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0FBC" w14:textId="127D7720" w:rsidR="00255C5F" w:rsidRDefault="00255C5F" w:rsidP="002A6433">
      <w:pPr>
        <w:pStyle w:val="ListParagraph"/>
        <w:ind w:left="0"/>
        <w:jc w:val="both"/>
        <w:rPr>
          <w:rFonts w:asciiTheme="minorHAnsi" w:hAnsiTheme="minorHAnsi" w:cstheme="minorHAnsi"/>
          <w:color w:val="333333"/>
          <w:shd w:val="clear" w:color="auto" w:fill="FFFFFF"/>
          <w:lang w:val="en-GB" w:eastAsia="en-AU"/>
        </w:rPr>
      </w:pPr>
      <w:r w:rsidRPr="00255C5F">
        <w:rPr>
          <w:rFonts w:asciiTheme="minorHAnsi" w:hAnsiTheme="minorHAnsi" w:cstheme="minorHAnsi"/>
          <w:b/>
          <w:bCs/>
          <w:color w:val="333333"/>
          <w:shd w:val="clear" w:color="auto" w:fill="FFFFFF"/>
          <w:lang w:val="en-GB" w:eastAsia="en-AU"/>
        </w:rPr>
        <w:t>Proposal to rename the</w:t>
      </w:r>
      <w:r>
        <w:rPr>
          <w:rFonts w:asciiTheme="minorHAnsi" w:hAnsiTheme="minorHAnsi" w:cstheme="minorHAnsi"/>
          <w:color w:val="333333"/>
          <w:shd w:val="clear" w:color="auto" w:fill="FFFFFF"/>
          <w:lang w:val="en-GB" w:eastAsia="en-AU"/>
        </w:rPr>
        <w:t xml:space="preserve"> </w:t>
      </w:r>
      <w:r>
        <w:rPr>
          <w:rFonts w:asciiTheme="minorHAnsi" w:hAnsiTheme="minorHAnsi" w:cstheme="minorHAnsi"/>
          <w:b/>
          <w:lang w:val="en-US"/>
        </w:rPr>
        <w:t>Mill Park Community Centre the ‘Wendy Jenkins Community Centre’</w:t>
      </w:r>
    </w:p>
    <w:p w14:paraId="4465C03B" w14:textId="77777777" w:rsidR="00255C5F" w:rsidRDefault="00255C5F" w:rsidP="002A6433">
      <w:pPr>
        <w:pStyle w:val="ListParagraph"/>
        <w:ind w:left="0"/>
        <w:jc w:val="both"/>
        <w:rPr>
          <w:rFonts w:asciiTheme="minorHAnsi" w:hAnsiTheme="minorHAnsi" w:cstheme="minorHAnsi"/>
          <w:color w:val="333333"/>
          <w:shd w:val="clear" w:color="auto" w:fill="FFFFFF"/>
          <w:lang w:val="en-GB" w:eastAsia="en-AU"/>
        </w:rPr>
      </w:pPr>
    </w:p>
    <w:p w14:paraId="212A6220" w14:textId="746B92E6" w:rsidR="002A6433" w:rsidRDefault="002A6433" w:rsidP="002A6433">
      <w:pPr>
        <w:pStyle w:val="ListParagraph"/>
        <w:ind w:left="0"/>
        <w:jc w:val="both"/>
        <w:rPr>
          <w:rFonts w:asciiTheme="minorHAnsi" w:eastAsia="Calibri" w:hAnsiTheme="minorHAnsi" w:cstheme="minorHAnsi"/>
          <w:bCs/>
          <w:iCs/>
          <w:color w:val="000000"/>
        </w:rPr>
      </w:pPr>
      <w:r w:rsidRPr="002F7348">
        <w:rPr>
          <w:rFonts w:asciiTheme="minorHAnsi" w:hAnsiTheme="minorHAnsi" w:cstheme="minorHAnsi"/>
          <w:color w:val="333333"/>
          <w:shd w:val="clear" w:color="auto" w:fill="FFFFFF"/>
          <w:lang w:val="en-GB" w:eastAsia="en-AU"/>
        </w:rPr>
        <w:t>Council</w:t>
      </w:r>
      <w:r w:rsidR="00255C5F">
        <w:rPr>
          <w:rFonts w:asciiTheme="minorHAnsi" w:hAnsiTheme="minorHAnsi" w:cstheme="minorHAnsi"/>
          <w:color w:val="333333"/>
          <w:shd w:val="clear" w:color="auto" w:fill="FFFFFF"/>
          <w:lang w:val="en-GB" w:eastAsia="en-AU"/>
        </w:rPr>
        <w:t xml:space="preserve"> has received a submission</w:t>
      </w:r>
      <w:r w:rsidRPr="002F7348">
        <w:rPr>
          <w:rFonts w:asciiTheme="minorHAnsi" w:hAnsiTheme="minorHAnsi" w:cstheme="minorHAnsi"/>
          <w:color w:val="333333"/>
          <w:shd w:val="clear" w:color="auto" w:fill="FFFFFF"/>
          <w:lang w:val="en-GB" w:eastAsia="en-AU"/>
        </w:rPr>
        <w:t xml:space="preserve"> proposing </w:t>
      </w:r>
      <w:r w:rsidR="00255C5F">
        <w:rPr>
          <w:rFonts w:asciiTheme="minorHAnsi" w:hAnsiTheme="minorHAnsi" w:cstheme="minorHAnsi"/>
          <w:color w:val="333333"/>
          <w:shd w:val="clear" w:color="auto" w:fill="FFFFFF"/>
          <w:lang w:val="en-GB" w:eastAsia="en-AU"/>
        </w:rPr>
        <w:t>that the Council feature located at 11 Mill Park Drive, Mill Park be renamed</w:t>
      </w:r>
      <w:r w:rsidRPr="002F7348">
        <w:rPr>
          <w:rFonts w:asciiTheme="minorHAnsi" w:hAnsiTheme="minorHAnsi" w:cstheme="minorHAnsi"/>
          <w:color w:val="333333"/>
          <w:shd w:val="clear" w:color="auto" w:fill="FFFFFF"/>
          <w:lang w:val="en-GB" w:eastAsia="en-AU"/>
        </w:rPr>
        <w:t xml:space="preserve"> the </w:t>
      </w:r>
      <w:r w:rsidRPr="002F7348">
        <w:rPr>
          <w:rFonts w:asciiTheme="minorHAnsi" w:hAnsiTheme="minorHAnsi" w:cstheme="minorHAnsi"/>
          <w:b/>
          <w:bCs/>
          <w:color w:val="333333"/>
          <w:shd w:val="clear" w:color="auto" w:fill="FFFFFF"/>
          <w:lang w:val="en-GB" w:eastAsia="en-AU"/>
        </w:rPr>
        <w:t>‘</w:t>
      </w:r>
      <w:r w:rsidR="00255C5F">
        <w:rPr>
          <w:rFonts w:asciiTheme="minorHAnsi" w:hAnsiTheme="minorHAnsi" w:cstheme="minorHAnsi"/>
          <w:b/>
          <w:bCs/>
          <w:color w:val="333333"/>
          <w:shd w:val="clear" w:color="auto" w:fill="FFFFFF"/>
          <w:lang w:val="en-GB" w:eastAsia="en-AU"/>
        </w:rPr>
        <w:t>Wendy Jenkins Community</w:t>
      </w:r>
      <w:r w:rsidRPr="002F7348">
        <w:rPr>
          <w:rFonts w:asciiTheme="minorHAnsi" w:hAnsiTheme="minorHAnsi" w:cstheme="minorHAnsi"/>
          <w:b/>
          <w:bCs/>
          <w:color w:val="333333"/>
          <w:shd w:val="clear" w:color="auto" w:fill="FFFFFF"/>
          <w:lang w:val="en-GB" w:eastAsia="en-AU"/>
        </w:rPr>
        <w:t xml:space="preserve"> Centre’</w:t>
      </w:r>
      <w:r w:rsidRPr="002F7348">
        <w:rPr>
          <w:rFonts w:asciiTheme="minorHAnsi" w:hAnsiTheme="minorHAnsi" w:cstheme="minorHAnsi"/>
          <w:color w:val="333333"/>
          <w:shd w:val="clear" w:color="auto" w:fill="FFFFFF"/>
          <w:lang w:val="en-GB" w:eastAsia="en-AU"/>
        </w:rPr>
        <w:t xml:space="preserve"> </w:t>
      </w:r>
      <w:r w:rsidRPr="00C877DD">
        <w:rPr>
          <w:rFonts w:asciiTheme="minorHAnsi" w:hAnsiTheme="minorHAnsi" w:cstheme="minorHAnsi"/>
          <w:color w:val="333333"/>
          <w:shd w:val="clear" w:color="auto" w:fill="FFFFFF"/>
          <w:lang w:val="en-GB" w:eastAsia="en-AU"/>
        </w:rPr>
        <w:t>and</w:t>
      </w:r>
      <w:r w:rsidR="003B50A7">
        <w:rPr>
          <w:rFonts w:asciiTheme="minorHAnsi" w:hAnsiTheme="minorHAnsi" w:cstheme="minorHAnsi"/>
          <w:color w:val="333333"/>
          <w:shd w:val="clear" w:color="auto" w:fill="FFFFFF"/>
          <w:lang w:val="en-GB" w:eastAsia="en-AU"/>
        </w:rPr>
        <w:t xml:space="preserve"> is</w:t>
      </w:r>
      <w:r w:rsidRPr="00C877DD">
        <w:rPr>
          <w:rFonts w:asciiTheme="minorHAnsi" w:hAnsiTheme="minorHAnsi" w:cstheme="minorHAnsi"/>
          <w:color w:val="333333"/>
          <w:shd w:val="clear" w:color="auto" w:fill="FFFFFF"/>
          <w:lang w:val="en-GB" w:eastAsia="en-AU"/>
        </w:rPr>
        <w:t xml:space="preserve"> inviting </w:t>
      </w:r>
      <w:r w:rsidRPr="00C877DD">
        <w:rPr>
          <w:rFonts w:asciiTheme="minorHAnsi" w:eastAsia="Calibri" w:hAnsiTheme="minorHAnsi" w:cstheme="minorHAnsi"/>
          <w:bCs/>
          <w:iCs/>
          <w:color w:val="000000"/>
        </w:rPr>
        <w:t>feedback</w:t>
      </w:r>
      <w:r w:rsidRPr="003B0C9B">
        <w:rPr>
          <w:rFonts w:ascii="Arial" w:eastAsia="Calibri" w:hAnsi="Arial" w:cs="Arial"/>
          <w:bCs/>
          <w:iCs/>
          <w:color w:val="000000"/>
          <w:sz w:val="20"/>
          <w:szCs w:val="20"/>
        </w:rPr>
        <w:t>.</w:t>
      </w:r>
      <w:r w:rsidR="003B50A7">
        <w:rPr>
          <w:rFonts w:asciiTheme="minorHAnsi" w:hAnsiTheme="minorHAnsi" w:cstheme="minorHAnsi"/>
          <w:color w:val="333333"/>
          <w:shd w:val="clear" w:color="auto" w:fill="FFFFFF"/>
          <w:lang w:val="en-GB" w:eastAsia="en-AU"/>
        </w:rPr>
        <w:t xml:space="preserve">  </w:t>
      </w:r>
      <w:r>
        <w:rPr>
          <w:rFonts w:asciiTheme="minorHAnsi" w:eastAsia="Calibri" w:hAnsiTheme="minorHAnsi" w:cstheme="minorHAnsi"/>
          <w:bCs/>
          <w:iCs/>
          <w:color w:val="000000"/>
        </w:rPr>
        <w:t xml:space="preserve">Please </w:t>
      </w:r>
      <w:r w:rsidR="003B50A7">
        <w:rPr>
          <w:rFonts w:asciiTheme="minorHAnsi" w:eastAsia="Calibri" w:hAnsiTheme="minorHAnsi" w:cstheme="minorHAnsi"/>
          <w:bCs/>
          <w:iCs/>
          <w:color w:val="000000"/>
        </w:rPr>
        <w:t xml:space="preserve">see </w:t>
      </w:r>
      <w:r>
        <w:rPr>
          <w:rFonts w:asciiTheme="minorHAnsi" w:eastAsia="Calibri" w:hAnsiTheme="minorHAnsi" w:cstheme="minorHAnsi"/>
          <w:bCs/>
          <w:iCs/>
          <w:color w:val="000000"/>
        </w:rPr>
        <w:t>map</w:t>
      </w:r>
      <w:r w:rsidR="00255C5F">
        <w:rPr>
          <w:rFonts w:asciiTheme="minorHAnsi" w:eastAsia="Calibri" w:hAnsiTheme="minorHAnsi" w:cstheme="minorHAnsi"/>
          <w:bCs/>
          <w:iCs/>
          <w:color w:val="000000"/>
        </w:rPr>
        <w:t xml:space="preserve"> and copy of submission</w:t>
      </w:r>
      <w:r>
        <w:rPr>
          <w:rFonts w:asciiTheme="minorHAnsi" w:eastAsia="Calibri" w:hAnsiTheme="minorHAnsi" w:cstheme="minorHAnsi"/>
          <w:bCs/>
          <w:iCs/>
          <w:color w:val="000000"/>
        </w:rPr>
        <w:t xml:space="preserve"> </w:t>
      </w:r>
      <w:r w:rsidR="003B50A7">
        <w:rPr>
          <w:rFonts w:asciiTheme="minorHAnsi" w:eastAsia="Calibri" w:hAnsiTheme="minorHAnsi" w:cstheme="minorHAnsi"/>
          <w:bCs/>
          <w:iCs/>
          <w:color w:val="000000"/>
        </w:rPr>
        <w:t>below</w:t>
      </w:r>
      <w:r>
        <w:rPr>
          <w:rFonts w:asciiTheme="minorHAnsi" w:eastAsia="Calibri" w:hAnsiTheme="minorHAnsi" w:cstheme="minorHAnsi"/>
          <w:bCs/>
          <w:iCs/>
          <w:color w:val="000000"/>
        </w:rPr>
        <w:t>.</w:t>
      </w:r>
    </w:p>
    <w:p w14:paraId="10D264A5" w14:textId="726BB55A" w:rsidR="00235481" w:rsidRDefault="00235481" w:rsidP="002A6433">
      <w:pPr>
        <w:pStyle w:val="ListParagraph"/>
        <w:ind w:left="0"/>
        <w:jc w:val="both"/>
        <w:rPr>
          <w:rFonts w:asciiTheme="minorHAnsi" w:eastAsia="Calibri" w:hAnsiTheme="minorHAnsi" w:cstheme="minorHAnsi"/>
          <w:bCs/>
          <w:iCs/>
          <w:color w:val="000000"/>
        </w:rPr>
      </w:pPr>
    </w:p>
    <w:p w14:paraId="29192C5E" w14:textId="187C559A" w:rsidR="00235481" w:rsidRDefault="00255C5F" w:rsidP="002A6433">
      <w:pPr>
        <w:pStyle w:val="ListParagraph"/>
        <w:ind w:left="0"/>
        <w:jc w:val="both"/>
        <w:rPr>
          <w:rFonts w:asciiTheme="minorHAnsi" w:eastAsia="Calibri" w:hAnsiTheme="minorHAnsi" w:cstheme="minorHAnsi"/>
          <w:bCs/>
          <w:iCs/>
          <w:color w:val="000000"/>
        </w:rPr>
      </w:pPr>
      <w:r>
        <w:rPr>
          <w:rFonts w:asciiTheme="minorHAnsi" w:eastAsia="Calibri" w:hAnsiTheme="minorHAnsi" w:cstheme="minorHAnsi"/>
          <w:bCs/>
          <w:iCs/>
          <w:color w:val="000000"/>
        </w:rPr>
        <w:t>Since the naming of Mill Park Community Centre in 1985, there have been long standing issues with members of the community confusing the Mill Park Community Centre with the Mill Park Community House located at 68 Mill Park Drive, Mill Park because of the similarity in the features</w:t>
      </w:r>
      <w:r w:rsidR="00A6272A">
        <w:rPr>
          <w:rFonts w:asciiTheme="minorHAnsi" w:eastAsia="Calibri" w:hAnsiTheme="minorHAnsi" w:cstheme="minorHAnsi"/>
          <w:bCs/>
          <w:iCs/>
          <w:color w:val="000000"/>
        </w:rPr>
        <w:t>’</w:t>
      </w:r>
      <w:r>
        <w:rPr>
          <w:rFonts w:asciiTheme="minorHAnsi" w:eastAsia="Calibri" w:hAnsiTheme="minorHAnsi" w:cstheme="minorHAnsi"/>
          <w:bCs/>
          <w:iCs/>
          <w:color w:val="000000"/>
        </w:rPr>
        <w:t xml:space="preserve"> names and addresses.</w:t>
      </w:r>
    </w:p>
    <w:p w14:paraId="0DA0EE4D" w14:textId="71E2B851" w:rsidR="00255C5F" w:rsidRDefault="00255C5F" w:rsidP="002A6433">
      <w:pPr>
        <w:pStyle w:val="ListParagraph"/>
        <w:ind w:left="0"/>
        <w:jc w:val="both"/>
        <w:rPr>
          <w:rFonts w:asciiTheme="minorHAnsi" w:eastAsia="Calibri" w:hAnsiTheme="minorHAnsi" w:cstheme="minorHAnsi"/>
          <w:bCs/>
          <w:iCs/>
          <w:color w:val="000000"/>
        </w:rPr>
      </w:pPr>
    </w:p>
    <w:p w14:paraId="21C5EC0C" w14:textId="3F7152AB" w:rsidR="00255C5F" w:rsidRDefault="00255C5F" w:rsidP="002A6433">
      <w:pPr>
        <w:pStyle w:val="ListParagraph"/>
        <w:ind w:left="0"/>
        <w:jc w:val="both"/>
        <w:rPr>
          <w:rFonts w:asciiTheme="minorHAnsi" w:eastAsia="Calibri" w:hAnsiTheme="minorHAnsi" w:cstheme="minorHAnsi"/>
          <w:bCs/>
          <w:iCs/>
          <w:color w:val="000000"/>
        </w:rPr>
      </w:pPr>
      <w:r>
        <w:rPr>
          <w:rFonts w:asciiTheme="minorHAnsi" w:eastAsia="Calibri" w:hAnsiTheme="minorHAnsi" w:cstheme="minorHAnsi"/>
          <w:bCs/>
          <w:iCs/>
          <w:color w:val="000000"/>
        </w:rPr>
        <w:t xml:space="preserve">In the interest of public safety Council </w:t>
      </w:r>
      <w:r w:rsidR="00B8416B">
        <w:rPr>
          <w:rFonts w:asciiTheme="minorHAnsi" w:eastAsia="Calibri" w:hAnsiTheme="minorHAnsi" w:cstheme="minorHAnsi"/>
          <w:bCs/>
          <w:iCs/>
          <w:color w:val="000000"/>
        </w:rPr>
        <w:t xml:space="preserve">supports that this feature </w:t>
      </w:r>
      <w:r w:rsidR="009E3330">
        <w:rPr>
          <w:rFonts w:asciiTheme="minorHAnsi" w:eastAsia="Calibri" w:hAnsiTheme="minorHAnsi" w:cstheme="minorHAnsi"/>
          <w:bCs/>
          <w:iCs/>
          <w:color w:val="000000"/>
        </w:rPr>
        <w:t xml:space="preserve">to </w:t>
      </w:r>
      <w:r w:rsidR="00B8416B">
        <w:rPr>
          <w:rFonts w:asciiTheme="minorHAnsi" w:eastAsia="Calibri" w:hAnsiTheme="minorHAnsi" w:cstheme="minorHAnsi"/>
          <w:bCs/>
          <w:iCs/>
          <w:color w:val="000000"/>
        </w:rPr>
        <w:t>be renamed.</w:t>
      </w:r>
    </w:p>
    <w:p w14:paraId="55E72310" w14:textId="77777777" w:rsidR="009E3330" w:rsidRDefault="009E3330" w:rsidP="002A6433">
      <w:pPr>
        <w:pStyle w:val="ListParagraph"/>
        <w:ind w:left="0"/>
        <w:jc w:val="both"/>
        <w:rPr>
          <w:rFonts w:asciiTheme="minorHAnsi" w:hAnsiTheme="minorHAnsi" w:cstheme="minorHAnsi"/>
          <w:b/>
          <w:lang w:val="en-US"/>
        </w:rPr>
      </w:pPr>
    </w:p>
    <w:p w14:paraId="2DF1804B" w14:textId="797D45AE" w:rsidR="00B8416B" w:rsidRDefault="00B8416B" w:rsidP="002A6433">
      <w:pPr>
        <w:pStyle w:val="ListParagraph"/>
        <w:ind w:left="0"/>
        <w:jc w:val="both"/>
        <w:rPr>
          <w:rFonts w:asciiTheme="minorHAnsi" w:hAnsiTheme="minorHAnsi" w:cstheme="minorHAnsi"/>
          <w:b/>
          <w:lang w:val="en-US"/>
        </w:rPr>
      </w:pPr>
      <w:r>
        <w:rPr>
          <w:rFonts w:asciiTheme="minorHAnsi" w:hAnsiTheme="minorHAnsi" w:cstheme="minorHAnsi"/>
          <w:b/>
          <w:lang w:val="en-US"/>
        </w:rPr>
        <w:t xml:space="preserve">Wendy Jenkins </w:t>
      </w:r>
    </w:p>
    <w:p w14:paraId="4420F15B" w14:textId="77777777" w:rsidR="00A6272A" w:rsidRDefault="00A6272A" w:rsidP="002A6433">
      <w:pPr>
        <w:pStyle w:val="ListParagraph"/>
        <w:ind w:left="0"/>
        <w:jc w:val="both"/>
        <w:rPr>
          <w:rFonts w:asciiTheme="minorHAnsi" w:hAnsiTheme="minorHAnsi" w:cstheme="minorHAnsi"/>
          <w:bCs/>
          <w:lang w:val="en-US"/>
        </w:rPr>
      </w:pPr>
      <w:r w:rsidRPr="00A6272A">
        <w:rPr>
          <w:rFonts w:asciiTheme="minorHAnsi" w:hAnsiTheme="minorHAnsi" w:cstheme="minorHAnsi"/>
          <w:bCs/>
          <w:lang w:val="en-US"/>
        </w:rPr>
        <w:t>Hazel Eileen (Wendy) Jenkins</w:t>
      </w:r>
      <w:r>
        <w:rPr>
          <w:rFonts w:asciiTheme="minorHAnsi" w:hAnsiTheme="minorHAnsi" w:cstheme="minorHAnsi"/>
          <w:bCs/>
          <w:lang w:val="en-US"/>
        </w:rPr>
        <w:t xml:space="preserve"> was a Shire of Whittlesea Councillor from 1980 to 1984.  She was the first female Councillor for the Shire of Whittlesea/City of Whittlesea.</w:t>
      </w:r>
    </w:p>
    <w:p w14:paraId="0173890F" w14:textId="77777777" w:rsidR="00A6272A" w:rsidRDefault="00A6272A" w:rsidP="002A6433">
      <w:pPr>
        <w:pStyle w:val="ListParagraph"/>
        <w:ind w:left="0"/>
        <w:jc w:val="both"/>
        <w:rPr>
          <w:rFonts w:asciiTheme="minorHAnsi" w:hAnsiTheme="minorHAnsi" w:cstheme="minorHAnsi"/>
          <w:bCs/>
          <w:lang w:val="en-US"/>
        </w:rPr>
      </w:pPr>
    </w:p>
    <w:p w14:paraId="62C52849" w14:textId="43439D7A" w:rsidR="00B8416B" w:rsidRDefault="00A6272A" w:rsidP="002A6433">
      <w:pPr>
        <w:pStyle w:val="ListParagraph"/>
        <w:ind w:left="0"/>
        <w:jc w:val="both"/>
        <w:rPr>
          <w:rFonts w:asciiTheme="minorHAnsi" w:eastAsia="Calibri" w:hAnsiTheme="minorHAnsi" w:cstheme="minorHAnsi"/>
          <w:bCs/>
          <w:iCs/>
          <w:color w:val="000000"/>
        </w:rPr>
      </w:pPr>
      <w:r>
        <w:rPr>
          <w:rFonts w:asciiTheme="minorHAnsi" w:eastAsia="Calibri" w:hAnsiTheme="minorHAnsi" w:cstheme="minorHAnsi"/>
          <w:bCs/>
          <w:iCs/>
          <w:color w:val="000000"/>
        </w:rPr>
        <w:t xml:space="preserve">Wendy received an Order of the Australian Medal for services to the Norparrin Centre and to </w:t>
      </w:r>
      <w:r w:rsidR="00BB41EA">
        <w:rPr>
          <w:rFonts w:asciiTheme="minorHAnsi" w:eastAsia="Calibri" w:hAnsiTheme="minorHAnsi" w:cstheme="minorHAnsi"/>
          <w:bCs/>
          <w:iCs/>
          <w:color w:val="000000"/>
        </w:rPr>
        <w:t xml:space="preserve">the </w:t>
      </w:r>
      <w:r>
        <w:rPr>
          <w:rFonts w:asciiTheme="minorHAnsi" w:eastAsia="Calibri" w:hAnsiTheme="minorHAnsi" w:cstheme="minorHAnsi"/>
          <w:bCs/>
          <w:iCs/>
          <w:color w:val="000000"/>
        </w:rPr>
        <w:t xml:space="preserve">Motor Neurone Disease Association of Victoria in 2004.  </w:t>
      </w:r>
      <w:r w:rsidR="00F51A83">
        <w:rPr>
          <w:rFonts w:eastAsia="Calibri" w:cs="Calibri"/>
        </w:rPr>
        <w:t>(</w:t>
      </w:r>
      <w:hyperlink r:id="rId7" w:history="1">
        <w:r w:rsidR="00F51A83">
          <w:rPr>
            <w:rStyle w:val="Hyperlink"/>
            <w:rFonts w:eastAsia="Calibri" w:cs="Calibri"/>
          </w:rPr>
          <w:t>Link to OAM citation</w:t>
        </w:r>
      </w:hyperlink>
      <w:r w:rsidR="00F51A83">
        <w:rPr>
          <w:rFonts w:eastAsia="Calibri" w:cs="Calibri"/>
        </w:rPr>
        <w:t xml:space="preserve">.)  </w:t>
      </w:r>
      <w:r>
        <w:rPr>
          <w:rFonts w:asciiTheme="minorHAnsi" w:eastAsia="Calibri" w:hAnsiTheme="minorHAnsi" w:cstheme="minorHAnsi"/>
          <w:bCs/>
          <w:iCs/>
          <w:color w:val="000000"/>
        </w:rPr>
        <w:t>The Norparrin Centre is located at 152 Mill Park Drive and was last year renamed the Mill Park Drive Children’s Centre.</w:t>
      </w:r>
    </w:p>
    <w:p w14:paraId="06E77428" w14:textId="785FE284" w:rsidR="0005326D" w:rsidRDefault="0005326D" w:rsidP="002A6433">
      <w:pPr>
        <w:pStyle w:val="ListParagraph"/>
        <w:ind w:left="0"/>
        <w:jc w:val="both"/>
        <w:rPr>
          <w:rFonts w:asciiTheme="minorHAnsi" w:eastAsia="Calibri" w:hAnsiTheme="minorHAnsi" w:cstheme="minorHAnsi"/>
          <w:bCs/>
          <w:iCs/>
          <w:color w:val="000000"/>
        </w:rPr>
      </w:pPr>
    </w:p>
    <w:p w14:paraId="1181E6CE" w14:textId="649C826F" w:rsidR="0005326D" w:rsidRDefault="0005326D" w:rsidP="002A6433">
      <w:pPr>
        <w:pStyle w:val="ListParagraph"/>
        <w:ind w:left="0"/>
        <w:jc w:val="both"/>
        <w:rPr>
          <w:rFonts w:asciiTheme="minorHAnsi" w:eastAsia="Calibri" w:hAnsiTheme="minorHAnsi" w:cstheme="minorHAnsi"/>
          <w:bCs/>
          <w:iCs/>
          <w:color w:val="000000"/>
        </w:rPr>
      </w:pPr>
      <w:r>
        <w:rPr>
          <w:rFonts w:asciiTheme="minorHAnsi" w:eastAsia="Calibri" w:hAnsiTheme="minorHAnsi" w:cstheme="minorHAnsi"/>
          <w:bCs/>
          <w:iCs/>
          <w:color w:val="000000"/>
        </w:rPr>
        <w:t>Wendy Jenkins lived in Bundoora and died on 15 June 2014.</w:t>
      </w:r>
    </w:p>
    <w:p w14:paraId="7F2CC50E" w14:textId="73909F45" w:rsidR="00F51A83" w:rsidRDefault="00F51A83" w:rsidP="002A6433">
      <w:pPr>
        <w:pStyle w:val="ListParagraph"/>
        <w:ind w:left="0"/>
        <w:jc w:val="both"/>
        <w:rPr>
          <w:rFonts w:asciiTheme="minorHAnsi" w:eastAsia="Calibri" w:hAnsiTheme="minorHAnsi" w:cstheme="minorHAnsi"/>
          <w:bCs/>
          <w:iCs/>
          <w:color w:val="000000"/>
        </w:rPr>
      </w:pPr>
    </w:p>
    <w:p w14:paraId="0E3B1D92" w14:textId="7013E6F4" w:rsidR="00F51A83" w:rsidRDefault="00F51A83" w:rsidP="002A6433">
      <w:pPr>
        <w:pStyle w:val="ListParagraph"/>
        <w:ind w:left="0"/>
        <w:jc w:val="both"/>
        <w:rPr>
          <w:rFonts w:asciiTheme="minorHAnsi" w:eastAsia="Calibri" w:hAnsiTheme="minorHAnsi" w:cstheme="minorHAnsi"/>
          <w:b/>
          <w:iCs/>
          <w:color w:val="000000"/>
        </w:rPr>
      </w:pPr>
      <w:r w:rsidRPr="00F51A83">
        <w:rPr>
          <w:rFonts w:asciiTheme="minorHAnsi" w:eastAsia="Calibri" w:hAnsiTheme="minorHAnsi" w:cstheme="minorHAnsi"/>
          <w:b/>
          <w:iCs/>
          <w:color w:val="000000"/>
        </w:rPr>
        <w:t>Gender Equity</w:t>
      </w:r>
    </w:p>
    <w:p w14:paraId="46901E18" w14:textId="6A730D97" w:rsidR="00F51A83" w:rsidRDefault="00F51A83" w:rsidP="002A6433">
      <w:pPr>
        <w:pStyle w:val="ListParagraph"/>
        <w:ind w:left="0"/>
        <w:jc w:val="both"/>
        <w:rPr>
          <w:rFonts w:asciiTheme="minorHAnsi" w:eastAsia="Calibri" w:hAnsiTheme="minorHAnsi" w:cstheme="minorHAnsi"/>
          <w:bCs/>
          <w:iCs/>
          <w:color w:val="000000"/>
        </w:rPr>
      </w:pPr>
      <w:r>
        <w:rPr>
          <w:rFonts w:asciiTheme="minorHAnsi" w:eastAsia="Calibri" w:hAnsiTheme="minorHAnsi" w:cstheme="minorHAnsi"/>
          <w:bCs/>
          <w:iCs/>
          <w:color w:val="000000"/>
        </w:rPr>
        <w:t xml:space="preserve">To promote gender equity, Council supports that this feature be renamed in commemoration of a significant woman who contributed to the </w:t>
      </w:r>
      <w:r w:rsidR="0005326D">
        <w:rPr>
          <w:rFonts w:asciiTheme="minorHAnsi" w:eastAsia="Calibri" w:hAnsiTheme="minorHAnsi" w:cstheme="minorHAnsi"/>
          <w:bCs/>
          <w:iCs/>
          <w:color w:val="000000"/>
        </w:rPr>
        <w:t xml:space="preserve">community through civic leadership in </w:t>
      </w:r>
      <w:r>
        <w:rPr>
          <w:rFonts w:asciiTheme="minorHAnsi" w:eastAsia="Calibri" w:hAnsiTheme="minorHAnsi" w:cstheme="minorHAnsi"/>
          <w:bCs/>
          <w:iCs/>
          <w:color w:val="000000"/>
        </w:rPr>
        <w:t>the municipalit</w:t>
      </w:r>
      <w:r w:rsidR="0005326D">
        <w:rPr>
          <w:rFonts w:asciiTheme="minorHAnsi" w:eastAsia="Calibri" w:hAnsiTheme="minorHAnsi" w:cstheme="minorHAnsi"/>
          <w:bCs/>
          <w:iCs/>
          <w:color w:val="000000"/>
        </w:rPr>
        <w:t>y</w:t>
      </w:r>
      <w:r>
        <w:rPr>
          <w:rFonts w:asciiTheme="minorHAnsi" w:eastAsia="Calibri" w:hAnsiTheme="minorHAnsi" w:cstheme="minorHAnsi"/>
          <w:bCs/>
          <w:iCs/>
          <w:color w:val="000000"/>
        </w:rPr>
        <w:t xml:space="preserve">.  </w:t>
      </w:r>
    </w:p>
    <w:p w14:paraId="72031D5E" w14:textId="77777777" w:rsidR="002A6433" w:rsidRPr="002F7348" w:rsidRDefault="002A6433" w:rsidP="002A6433">
      <w:pPr>
        <w:pStyle w:val="ListParagraph"/>
        <w:ind w:left="0"/>
        <w:jc w:val="both"/>
        <w:rPr>
          <w:rFonts w:asciiTheme="minorHAnsi" w:eastAsia="Calibri" w:hAnsiTheme="minorHAnsi" w:cstheme="minorHAnsi"/>
          <w:bCs/>
          <w:iCs/>
          <w:color w:val="000000"/>
        </w:rPr>
      </w:pPr>
    </w:p>
    <w:p w14:paraId="7C8AA4BE" w14:textId="77777777" w:rsidR="002A6433" w:rsidRPr="002F7348" w:rsidRDefault="002A6433" w:rsidP="002A6433">
      <w:pPr>
        <w:pStyle w:val="BodyText"/>
        <w:spacing w:after="120"/>
        <w:rPr>
          <w:rFonts w:asciiTheme="minorHAnsi" w:hAnsiTheme="minorHAnsi" w:cstheme="minorHAnsi"/>
          <w:b/>
          <w:sz w:val="22"/>
          <w:szCs w:val="22"/>
        </w:rPr>
      </w:pPr>
      <w:r w:rsidRPr="002F7348">
        <w:rPr>
          <w:rFonts w:asciiTheme="minorHAnsi" w:hAnsiTheme="minorHAnsi" w:cstheme="minorHAnsi"/>
          <w:b/>
          <w:sz w:val="22"/>
          <w:szCs w:val="22"/>
        </w:rPr>
        <w:t>Public Submissions</w:t>
      </w:r>
    </w:p>
    <w:p w14:paraId="6DDF0821" w14:textId="3D35B5D7" w:rsidR="002A6433" w:rsidRPr="002F7348" w:rsidRDefault="002A6433" w:rsidP="002A6433">
      <w:pPr>
        <w:pStyle w:val="BodyText"/>
        <w:rPr>
          <w:rFonts w:asciiTheme="minorHAnsi" w:hAnsiTheme="minorHAnsi" w:cstheme="minorHAnsi"/>
          <w:sz w:val="22"/>
          <w:szCs w:val="22"/>
        </w:rPr>
      </w:pPr>
      <w:r w:rsidRPr="002F7348">
        <w:rPr>
          <w:rFonts w:asciiTheme="minorHAnsi" w:hAnsiTheme="minorHAnsi" w:cstheme="minorHAnsi"/>
          <w:bCs/>
          <w:sz w:val="22"/>
          <w:szCs w:val="22"/>
        </w:rPr>
        <w:t xml:space="preserve">In accordance with </w:t>
      </w:r>
      <w:r>
        <w:rPr>
          <w:rFonts w:asciiTheme="minorHAnsi" w:hAnsiTheme="minorHAnsi" w:cstheme="minorHAnsi"/>
          <w:bCs/>
          <w:sz w:val="22"/>
          <w:szCs w:val="22"/>
        </w:rPr>
        <w:t xml:space="preserve">the </w:t>
      </w:r>
      <w:r w:rsidRPr="002F7348">
        <w:rPr>
          <w:rFonts w:asciiTheme="minorHAnsi" w:hAnsiTheme="minorHAnsi" w:cstheme="minorHAnsi"/>
          <w:bCs/>
          <w:i/>
          <w:iCs/>
          <w:sz w:val="22"/>
          <w:szCs w:val="22"/>
        </w:rPr>
        <w:t>Naming Rules for Places in Victoria</w:t>
      </w:r>
      <w:r w:rsidRPr="002F7348">
        <w:rPr>
          <w:rFonts w:asciiTheme="minorHAnsi" w:hAnsiTheme="minorHAnsi" w:cstheme="minorHAnsi"/>
          <w:bCs/>
          <w:sz w:val="22"/>
          <w:szCs w:val="22"/>
        </w:rPr>
        <w:t xml:space="preserve"> </w:t>
      </w:r>
      <w:r w:rsidRPr="002F7348">
        <w:rPr>
          <w:rFonts w:asciiTheme="minorHAnsi" w:hAnsiTheme="minorHAnsi" w:cstheme="minorHAnsi"/>
          <w:sz w:val="22"/>
          <w:szCs w:val="22"/>
        </w:rPr>
        <w:t xml:space="preserve">public submissions are invited on the proposed name </w:t>
      </w:r>
      <w:r w:rsidRPr="002F7348">
        <w:rPr>
          <w:rFonts w:asciiTheme="minorHAnsi" w:hAnsiTheme="minorHAnsi" w:cstheme="minorHAnsi"/>
          <w:b/>
          <w:bCs/>
          <w:sz w:val="22"/>
          <w:szCs w:val="22"/>
        </w:rPr>
        <w:t>‘</w:t>
      </w:r>
      <w:r w:rsidR="0005326D" w:rsidRPr="0005326D">
        <w:rPr>
          <w:rFonts w:asciiTheme="minorHAnsi" w:hAnsiTheme="minorHAnsi" w:cstheme="minorHAnsi"/>
          <w:b/>
          <w:bCs/>
          <w:color w:val="333333"/>
          <w:sz w:val="22"/>
          <w:szCs w:val="22"/>
          <w:shd w:val="clear" w:color="auto" w:fill="FFFFFF"/>
          <w:lang w:val="en-GB"/>
        </w:rPr>
        <w:t>Wendy Jenkins Community Centre</w:t>
      </w:r>
      <w:r w:rsidRPr="002F7348">
        <w:rPr>
          <w:rFonts w:asciiTheme="minorHAnsi" w:hAnsiTheme="minorHAnsi" w:cstheme="minorHAnsi"/>
          <w:b/>
          <w:bCs/>
          <w:color w:val="333333"/>
          <w:sz w:val="22"/>
          <w:szCs w:val="22"/>
          <w:shd w:val="clear" w:color="auto" w:fill="FFFFFF"/>
        </w:rPr>
        <w:t>’</w:t>
      </w:r>
      <w:r w:rsidRPr="002F7348">
        <w:rPr>
          <w:rFonts w:asciiTheme="minorHAnsi" w:hAnsiTheme="minorHAnsi" w:cstheme="minorHAnsi"/>
          <w:sz w:val="22"/>
          <w:szCs w:val="22"/>
        </w:rPr>
        <w:t xml:space="preserve"> </w:t>
      </w:r>
      <w:r w:rsidRPr="00A36504">
        <w:rPr>
          <w:rFonts w:asciiTheme="minorHAnsi" w:hAnsiTheme="minorHAnsi" w:cstheme="minorHAnsi"/>
          <w:b/>
          <w:bCs/>
          <w:sz w:val="22"/>
          <w:szCs w:val="22"/>
        </w:rPr>
        <w:t xml:space="preserve">by 5.00pm, </w:t>
      </w:r>
      <w:r w:rsidR="00BB41EA">
        <w:rPr>
          <w:rFonts w:asciiTheme="minorHAnsi" w:hAnsiTheme="minorHAnsi" w:cstheme="minorHAnsi"/>
          <w:b/>
          <w:bCs/>
          <w:sz w:val="22"/>
          <w:szCs w:val="22"/>
        </w:rPr>
        <w:t>Thursday 14 April 2022</w:t>
      </w:r>
      <w:r w:rsidRPr="002F7348">
        <w:rPr>
          <w:rFonts w:asciiTheme="minorHAnsi" w:hAnsiTheme="minorHAnsi" w:cstheme="minorHAnsi"/>
          <w:sz w:val="22"/>
          <w:szCs w:val="22"/>
        </w:rPr>
        <w:t xml:space="preserve"> by email to </w:t>
      </w:r>
      <w:hyperlink r:id="rId8" w:history="1">
        <w:r w:rsidR="008B7154" w:rsidRPr="00D80B79">
          <w:rPr>
            <w:rStyle w:val="Hyperlink"/>
            <w:rFonts w:asciiTheme="minorHAnsi" w:hAnsiTheme="minorHAnsi" w:cstheme="minorHAnsi"/>
            <w:sz w:val="22"/>
            <w:szCs w:val="22"/>
          </w:rPr>
          <w:t>civic</w:t>
        </w:r>
      </w:hyperlink>
      <w:r w:rsidR="008B7154">
        <w:rPr>
          <w:rStyle w:val="Hyperlink"/>
          <w:rFonts w:asciiTheme="minorHAnsi" w:hAnsiTheme="minorHAnsi" w:cstheme="minorHAnsi"/>
          <w:sz w:val="22"/>
          <w:szCs w:val="22"/>
        </w:rPr>
        <w:t>.administration@whittlesea.vic.gov.au</w:t>
      </w:r>
      <w:r>
        <w:rPr>
          <w:rFonts w:asciiTheme="minorHAnsi" w:hAnsiTheme="minorHAnsi" w:cstheme="minorHAnsi"/>
          <w:sz w:val="22"/>
          <w:szCs w:val="22"/>
        </w:rPr>
        <w:t xml:space="preserve"> or</w:t>
      </w:r>
      <w:r w:rsidRPr="002F7348">
        <w:rPr>
          <w:rFonts w:asciiTheme="minorHAnsi" w:hAnsiTheme="minorHAnsi" w:cstheme="minorHAnsi"/>
          <w:sz w:val="22"/>
          <w:szCs w:val="22"/>
        </w:rPr>
        <w:t xml:space="preserve"> post to </w:t>
      </w:r>
      <w:r w:rsidR="008B7154">
        <w:rPr>
          <w:rFonts w:asciiTheme="minorHAnsi" w:hAnsiTheme="minorHAnsi" w:cstheme="minorHAnsi"/>
          <w:sz w:val="22"/>
          <w:szCs w:val="22"/>
        </w:rPr>
        <w:t>Governance Team</w:t>
      </w:r>
      <w:r w:rsidRPr="002F7348">
        <w:rPr>
          <w:rFonts w:asciiTheme="minorHAnsi" w:hAnsiTheme="minorHAnsi" w:cstheme="minorHAnsi"/>
          <w:sz w:val="22"/>
          <w:szCs w:val="22"/>
        </w:rPr>
        <w:t>, City of Whittlesea Locked Bag 1, Bundoora MDC 3083.</w:t>
      </w:r>
    </w:p>
    <w:p w14:paraId="2047C49D" w14:textId="77777777" w:rsidR="002A6433" w:rsidRPr="002F7348" w:rsidRDefault="002A6433" w:rsidP="002A6433">
      <w:pPr>
        <w:pStyle w:val="BodyText"/>
        <w:rPr>
          <w:rFonts w:asciiTheme="minorHAnsi" w:hAnsiTheme="minorHAnsi" w:cstheme="minorHAnsi"/>
          <w:sz w:val="22"/>
          <w:szCs w:val="22"/>
        </w:rPr>
      </w:pPr>
    </w:p>
    <w:p w14:paraId="7C4E80CA" w14:textId="6E583022" w:rsidR="002A6433" w:rsidRPr="002F7348" w:rsidRDefault="002A6433" w:rsidP="002A6433">
      <w:pPr>
        <w:pStyle w:val="BodyText"/>
        <w:tabs>
          <w:tab w:val="clear" w:pos="1985"/>
          <w:tab w:val="left" w:pos="709"/>
        </w:tabs>
        <w:rPr>
          <w:rFonts w:asciiTheme="minorHAnsi" w:hAnsiTheme="minorHAnsi" w:cstheme="minorHAnsi"/>
          <w:iCs/>
          <w:sz w:val="22"/>
          <w:szCs w:val="22"/>
        </w:rPr>
      </w:pPr>
      <w:r w:rsidRPr="002F7348">
        <w:rPr>
          <w:rFonts w:asciiTheme="minorHAnsi" w:hAnsiTheme="minorHAnsi" w:cstheme="minorHAnsi"/>
          <w:sz w:val="22"/>
          <w:szCs w:val="22"/>
        </w:rPr>
        <w:t xml:space="preserve">If you object to the proposed name, please explain why you believe the name does not comply with any of the following general principles in the </w:t>
      </w:r>
      <w:r w:rsidRPr="002F7348">
        <w:rPr>
          <w:rFonts w:asciiTheme="minorHAnsi" w:hAnsiTheme="minorHAnsi" w:cstheme="minorHAnsi"/>
          <w:i/>
          <w:sz w:val="22"/>
          <w:szCs w:val="22"/>
        </w:rPr>
        <w:t>Naming Rules for Places in Victoria</w:t>
      </w:r>
      <w:r w:rsidRPr="002F7348">
        <w:rPr>
          <w:rFonts w:asciiTheme="minorHAnsi" w:hAnsiTheme="minorHAnsi" w:cstheme="minorHAnsi"/>
          <w:iCs/>
          <w:sz w:val="22"/>
          <w:szCs w:val="22"/>
        </w:rPr>
        <w:t xml:space="preserve"> 2016:</w:t>
      </w:r>
    </w:p>
    <w:p w14:paraId="6AAFC9B4"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Ensuring public safety</w:t>
      </w:r>
    </w:p>
    <w:p w14:paraId="74D9F633"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Recognising the public interest</w:t>
      </w:r>
    </w:p>
    <w:p w14:paraId="68C6ED5F"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Linking the name to place</w:t>
      </w:r>
    </w:p>
    <w:p w14:paraId="328D569D"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Ensuring names are not duplicated</w:t>
      </w:r>
    </w:p>
    <w:p w14:paraId="73409D99"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Names must not be discriminatory</w:t>
      </w:r>
    </w:p>
    <w:p w14:paraId="10EAEB40"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Recognition and use of Aboriginal languages in naming</w:t>
      </w:r>
    </w:p>
    <w:p w14:paraId="1F4FA2AF"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Dual names (naming with two distinct parts, usually one part of non-Aboriginal language origin and the other of Aboriginal language origin</w:t>
      </w:r>
    </w:p>
    <w:p w14:paraId="4D20E266"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Using commemorative names</w:t>
      </w:r>
    </w:p>
    <w:p w14:paraId="019A4032"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Using commercial and business names is not allowed</w:t>
      </w:r>
    </w:p>
    <w:p w14:paraId="159D692D"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Language (Names should be easy to pronounce. Prefixes, symbols, punctuation marks and abbreviations are not allowed.)</w:t>
      </w:r>
    </w:p>
    <w:p w14:paraId="52D8A0DD"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Directional names north, south, east and west must be avoided</w:t>
      </w:r>
    </w:p>
    <w:p w14:paraId="5BA0287F"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lastRenderedPageBreak/>
        <w:t xml:space="preserve">Assigning extent to a road, feature or locality (Council must clearly define the area and/or extent to which the name will apply.) </w:t>
      </w:r>
    </w:p>
    <w:p w14:paraId="2A3E6901"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p>
    <w:p w14:paraId="374F0F2D"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r w:rsidRPr="002F7348">
        <w:rPr>
          <w:rFonts w:asciiTheme="minorHAnsi" w:hAnsiTheme="minorHAnsi" w:cstheme="minorHAnsi"/>
          <w:sz w:val="22"/>
          <w:szCs w:val="22"/>
        </w:rPr>
        <w:t>Further information on these general principles and the Naming Rules can be accessed via the Department of Environment, Land, Water and Planning website at:</w:t>
      </w:r>
    </w:p>
    <w:p w14:paraId="6F05F395" w14:textId="77777777" w:rsidR="002A6433" w:rsidRPr="002F7348" w:rsidRDefault="00107AB0" w:rsidP="002A6433">
      <w:pPr>
        <w:pStyle w:val="BodyText"/>
        <w:tabs>
          <w:tab w:val="clear" w:pos="1985"/>
          <w:tab w:val="left" w:pos="709"/>
        </w:tabs>
        <w:rPr>
          <w:rFonts w:asciiTheme="minorHAnsi" w:hAnsiTheme="minorHAnsi" w:cstheme="minorHAnsi"/>
          <w:sz w:val="22"/>
          <w:szCs w:val="22"/>
        </w:rPr>
      </w:pPr>
      <w:hyperlink r:id="rId9" w:history="1">
        <w:r w:rsidR="002A6433" w:rsidRPr="002F7348">
          <w:rPr>
            <w:rStyle w:val="Hyperlink"/>
            <w:rFonts w:asciiTheme="minorHAnsi" w:hAnsiTheme="minorHAnsi" w:cstheme="minorHAnsi"/>
            <w:sz w:val="22"/>
            <w:szCs w:val="22"/>
          </w:rPr>
          <w:t>http://www.dtpli.vic.gov.au/property-and-land-titles/naming-places-features-and-roads/naming-rules-for-places-in-victoria</w:t>
        </w:r>
      </w:hyperlink>
      <w:r w:rsidR="002A6433" w:rsidRPr="002F7348">
        <w:rPr>
          <w:rFonts w:asciiTheme="minorHAnsi" w:hAnsiTheme="minorHAnsi" w:cstheme="minorHAnsi"/>
          <w:sz w:val="22"/>
          <w:szCs w:val="22"/>
        </w:rPr>
        <w:t xml:space="preserve"> </w:t>
      </w:r>
    </w:p>
    <w:p w14:paraId="525E8AD9"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p>
    <w:p w14:paraId="10017A15" w14:textId="77777777" w:rsidR="002A6433" w:rsidRPr="002F7348" w:rsidRDefault="002A6433" w:rsidP="002A6433">
      <w:pPr>
        <w:pStyle w:val="BodyText"/>
        <w:tabs>
          <w:tab w:val="clear" w:pos="1985"/>
          <w:tab w:val="left" w:pos="709"/>
        </w:tabs>
        <w:spacing w:after="120"/>
        <w:rPr>
          <w:rFonts w:asciiTheme="minorHAnsi" w:hAnsiTheme="minorHAnsi" w:cstheme="minorHAnsi"/>
          <w:b/>
          <w:sz w:val="22"/>
          <w:szCs w:val="22"/>
        </w:rPr>
      </w:pPr>
      <w:r w:rsidRPr="002F7348">
        <w:rPr>
          <w:rFonts w:asciiTheme="minorHAnsi" w:hAnsiTheme="minorHAnsi" w:cstheme="minorHAnsi"/>
          <w:b/>
          <w:sz w:val="22"/>
          <w:szCs w:val="22"/>
        </w:rPr>
        <w:t>Support and assistance</w:t>
      </w:r>
    </w:p>
    <w:p w14:paraId="23B5238A" w14:textId="77777777" w:rsidR="002A6433" w:rsidRPr="002F7348" w:rsidRDefault="002A6433" w:rsidP="002A6433">
      <w:pPr>
        <w:tabs>
          <w:tab w:val="clear" w:pos="1985"/>
        </w:tabs>
        <w:rPr>
          <w:rFonts w:asciiTheme="minorHAnsi" w:hAnsiTheme="minorHAnsi" w:cstheme="minorHAnsi"/>
          <w:sz w:val="22"/>
          <w:szCs w:val="22"/>
        </w:rPr>
      </w:pPr>
      <w:r w:rsidRPr="002F7348">
        <w:rPr>
          <w:rFonts w:asciiTheme="minorHAnsi" w:hAnsiTheme="minorHAnsi" w:cstheme="minorHAnsi"/>
          <w:sz w:val="22"/>
          <w:szCs w:val="22"/>
        </w:rPr>
        <w:t xml:space="preserve">If you would like to make </w:t>
      </w:r>
      <w:r>
        <w:rPr>
          <w:rFonts w:asciiTheme="minorHAnsi" w:hAnsiTheme="minorHAnsi" w:cstheme="minorHAnsi"/>
          <w:sz w:val="22"/>
          <w:szCs w:val="22"/>
        </w:rPr>
        <w:t>a submission</w:t>
      </w:r>
      <w:r w:rsidRPr="002F7348">
        <w:rPr>
          <w:rFonts w:asciiTheme="minorHAnsi" w:hAnsiTheme="minorHAnsi" w:cstheme="minorHAnsi"/>
          <w:sz w:val="22"/>
          <w:szCs w:val="22"/>
        </w:rPr>
        <w:t xml:space="preserve"> it should be in writing and in English unless this unreasonably prevents or hinders you from participating.  If you are unable to provide your objection in writing and/or in English and there are any adjustments we can make to assist you to make a submission, please contact Council on 9217 2294 to discuss the means by which you may make an objection.  </w:t>
      </w:r>
    </w:p>
    <w:p w14:paraId="7721298A" w14:textId="77777777" w:rsidR="002A6433" w:rsidRPr="002F7348" w:rsidRDefault="002A6433" w:rsidP="002A6433">
      <w:pPr>
        <w:tabs>
          <w:tab w:val="clear" w:pos="1985"/>
        </w:tabs>
        <w:rPr>
          <w:rFonts w:asciiTheme="minorHAnsi" w:hAnsiTheme="minorHAnsi" w:cstheme="minorHAnsi"/>
          <w:sz w:val="22"/>
          <w:szCs w:val="22"/>
        </w:rPr>
      </w:pPr>
    </w:p>
    <w:p w14:paraId="4E438D1E" w14:textId="77777777" w:rsidR="002A6433" w:rsidRPr="002F7348" w:rsidRDefault="002A6433" w:rsidP="002A6433">
      <w:pPr>
        <w:tabs>
          <w:tab w:val="clear" w:pos="1985"/>
        </w:tabs>
        <w:rPr>
          <w:rFonts w:asciiTheme="minorHAnsi" w:hAnsiTheme="minorHAnsi" w:cstheme="minorHAnsi"/>
          <w:sz w:val="22"/>
          <w:szCs w:val="22"/>
        </w:rPr>
      </w:pPr>
      <w:r w:rsidRPr="002F7348">
        <w:rPr>
          <w:rFonts w:asciiTheme="minorHAnsi" w:hAnsiTheme="minorHAnsi" w:cstheme="minorHAnsi"/>
          <w:sz w:val="22"/>
          <w:szCs w:val="22"/>
        </w:rPr>
        <w:t xml:space="preserve">If you do not speak English, we offer various language services to help you communicate with us including VITS and LanguageLinks.  If you have a hearing or speech impairment you may use the National Relay Service.  </w:t>
      </w:r>
    </w:p>
    <w:p w14:paraId="66CB99D6" w14:textId="77777777" w:rsidR="00A94137" w:rsidRDefault="00A94137" w:rsidP="002A6433">
      <w:pPr>
        <w:pStyle w:val="BodyText"/>
        <w:tabs>
          <w:tab w:val="clear" w:pos="1985"/>
          <w:tab w:val="left" w:pos="709"/>
        </w:tabs>
        <w:spacing w:after="120"/>
        <w:rPr>
          <w:rFonts w:asciiTheme="minorHAnsi" w:hAnsiTheme="minorHAnsi" w:cstheme="minorHAnsi"/>
          <w:b/>
          <w:sz w:val="22"/>
          <w:szCs w:val="22"/>
        </w:rPr>
      </w:pPr>
    </w:p>
    <w:p w14:paraId="06FF647A" w14:textId="7E74ED96" w:rsidR="002A6433" w:rsidRPr="002F7348" w:rsidRDefault="002A6433" w:rsidP="002A6433">
      <w:pPr>
        <w:pStyle w:val="BodyText"/>
        <w:tabs>
          <w:tab w:val="clear" w:pos="1985"/>
          <w:tab w:val="left" w:pos="709"/>
        </w:tabs>
        <w:spacing w:after="120"/>
        <w:rPr>
          <w:rFonts w:asciiTheme="minorHAnsi" w:hAnsiTheme="minorHAnsi" w:cstheme="minorHAnsi"/>
          <w:b/>
          <w:sz w:val="22"/>
          <w:szCs w:val="22"/>
        </w:rPr>
      </w:pPr>
      <w:r w:rsidRPr="002F7348">
        <w:rPr>
          <w:rFonts w:asciiTheme="minorHAnsi" w:hAnsiTheme="minorHAnsi" w:cstheme="minorHAnsi"/>
          <w:b/>
          <w:sz w:val="22"/>
          <w:szCs w:val="22"/>
        </w:rPr>
        <w:t>Outcome</w:t>
      </w:r>
    </w:p>
    <w:p w14:paraId="0EBE4B74" w14:textId="77777777" w:rsidR="002A6433" w:rsidRPr="002F7348" w:rsidRDefault="002A6433" w:rsidP="002A6433">
      <w:pPr>
        <w:pStyle w:val="ListParagraph"/>
        <w:ind w:left="31"/>
        <w:jc w:val="both"/>
        <w:rPr>
          <w:rFonts w:asciiTheme="minorHAnsi" w:hAnsiTheme="minorHAnsi" w:cstheme="minorHAnsi"/>
          <w:lang w:val="en-GB" w:eastAsia="en-AU"/>
        </w:rPr>
      </w:pPr>
      <w:r w:rsidRPr="002F7348">
        <w:rPr>
          <w:rFonts w:asciiTheme="minorHAnsi" w:hAnsiTheme="minorHAnsi" w:cstheme="minorHAnsi"/>
          <w:lang w:val="en-GB" w:eastAsia="en-AU"/>
        </w:rPr>
        <w:t>If you lodge an objection, Council will respond to your objection in writing and will notify you of the outcome of the public consultation.</w:t>
      </w:r>
    </w:p>
    <w:p w14:paraId="35615E48"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p>
    <w:p w14:paraId="736AD262" w14:textId="77777777" w:rsidR="002A6433" w:rsidRPr="002F7348" w:rsidRDefault="002A6433" w:rsidP="002A6433">
      <w:pPr>
        <w:pStyle w:val="BodyText"/>
        <w:tabs>
          <w:tab w:val="clear" w:pos="1985"/>
          <w:tab w:val="left" w:pos="709"/>
        </w:tabs>
        <w:spacing w:after="120"/>
        <w:rPr>
          <w:rFonts w:asciiTheme="minorHAnsi" w:hAnsiTheme="minorHAnsi" w:cstheme="minorHAnsi"/>
          <w:b/>
          <w:sz w:val="22"/>
          <w:szCs w:val="22"/>
        </w:rPr>
      </w:pPr>
      <w:r w:rsidRPr="002F7348">
        <w:rPr>
          <w:rFonts w:asciiTheme="minorHAnsi" w:hAnsiTheme="minorHAnsi" w:cstheme="minorHAnsi"/>
          <w:b/>
          <w:sz w:val="22"/>
          <w:szCs w:val="22"/>
        </w:rPr>
        <w:t>Enquiries</w:t>
      </w:r>
    </w:p>
    <w:p w14:paraId="6415FED2" w14:textId="06FB3012" w:rsidR="002A6433" w:rsidRPr="002F7348" w:rsidRDefault="002A6433" w:rsidP="002A6433">
      <w:pPr>
        <w:pStyle w:val="BodyText"/>
        <w:tabs>
          <w:tab w:val="clear" w:pos="1985"/>
          <w:tab w:val="left" w:pos="709"/>
        </w:tabs>
        <w:rPr>
          <w:rFonts w:asciiTheme="minorHAnsi" w:hAnsiTheme="minorHAnsi" w:cstheme="minorHAnsi"/>
          <w:sz w:val="22"/>
          <w:szCs w:val="22"/>
        </w:rPr>
      </w:pPr>
      <w:r w:rsidRPr="002F7348">
        <w:rPr>
          <w:rFonts w:asciiTheme="minorHAnsi" w:hAnsiTheme="minorHAnsi" w:cstheme="minorHAnsi"/>
          <w:sz w:val="22"/>
          <w:szCs w:val="22"/>
        </w:rPr>
        <w:t xml:space="preserve">If you have any questions </w:t>
      </w:r>
      <w:r w:rsidR="008B7154">
        <w:rPr>
          <w:rFonts w:asciiTheme="minorHAnsi" w:hAnsiTheme="minorHAnsi" w:cstheme="minorHAnsi"/>
          <w:sz w:val="22"/>
          <w:szCs w:val="22"/>
        </w:rPr>
        <w:t>please call 9217 2294</w:t>
      </w:r>
      <w:r w:rsidRPr="002F7348">
        <w:rPr>
          <w:rFonts w:asciiTheme="minorHAnsi" w:hAnsiTheme="minorHAnsi" w:cstheme="minorHAnsi"/>
          <w:sz w:val="22"/>
          <w:szCs w:val="22"/>
        </w:rPr>
        <w:t xml:space="preserve"> or email </w:t>
      </w:r>
      <w:hyperlink r:id="rId10" w:history="1">
        <w:r w:rsidR="008B7154" w:rsidRPr="00D80B79">
          <w:rPr>
            <w:rStyle w:val="Hyperlink"/>
            <w:rFonts w:asciiTheme="minorHAnsi" w:hAnsiTheme="minorHAnsi" w:cstheme="minorHAnsi"/>
            <w:sz w:val="22"/>
            <w:szCs w:val="22"/>
          </w:rPr>
          <w:t>civic.administration@whittlesea.vic.gov.au</w:t>
        </w:r>
      </w:hyperlink>
    </w:p>
    <w:p w14:paraId="3ADDBCFE"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p>
    <w:sectPr w:rsidR="002A6433" w:rsidRPr="002F734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BECB1" w14:textId="77777777" w:rsidR="00107AB0" w:rsidRDefault="00107AB0" w:rsidP="002A6433">
      <w:r>
        <w:separator/>
      </w:r>
    </w:p>
  </w:endnote>
  <w:endnote w:type="continuationSeparator" w:id="0">
    <w:p w14:paraId="5B13B0A5" w14:textId="77777777" w:rsidR="00107AB0" w:rsidRDefault="00107AB0" w:rsidP="002A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ED1FC" w14:textId="77777777" w:rsidR="00107AB0" w:rsidRDefault="00107AB0" w:rsidP="002A6433">
      <w:r>
        <w:separator/>
      </w:r>
    </w:p>
  </w:footnote>
  <w:footnote w:type="continuationSeparator" w:id="0">
    <w:p w14:paraId="31640393" w14:textId="77777777" w:rsidR="00107AB0" w:rsidRDefault="00107AB0" w:rsidP="002A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209F" w14:textId="62F7D26D" w:rsidR="002A6433" w:rsidRDefault="002A6433">
    <w:pPr>
      <w:pStyle w:val="Header"/>
    </w:pPr>
    <w:r w:rsidRPr="002A6433">
      <w:rPr>
        <w:rFonts w:asciiTheme="minorHAnsi" w:hAnsiTheme="minorHAnsi" w:cstheme="minorHAnsi"/>
        <w:b/>
        <w:sz w:val="22"/>
        <w:szCs w:val="22"/>
        <w:lang w:val="en-US"/>
      </w:rPr>
      <w:t>Public Notice</w:t>
    </w:r>
    <w:r w:rsidR="00255C5F">
      <w:rPr>
        <w:rFonts w:asciiTheme="minorHAnsi" w:hAnsiTheme="minorHAnsi" w:cstheme="minorHAnsi"/>
        <w:b/>
        <w:sz w:val="22"/>
        <w:szCs w:val="22"/>
        <w:lang w:val="en-US"/>
      </w:rPr>
      <w:t>: Submission to rename the Mill Park Community Centre the ‘Wendy Jenkins Community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1774E"/>
    <w:multiLevelType w:val="hybridMultilevel"/>
    <w:tmpl w:val="88304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33"/>
    <w:rsid w:val="0005326D"/>
    <w:rsid w:val="00107AB0"/>
    <w:rsid w:val="00183E80"/>
    <w:rsid w:val="00235481"/>
    <w:rsid w:val="00255C5F"/>
    <w:rsid w:val="002A6433"/>
    <w:rsid w:val="003B50A7"/>
    <w:rsid w:val="008400FA"/>
    <w:rsid w:val="008B7154"/>
    <w:rsid w:val="009E3330"/>
    <w:rsid w:val="00A369D8"/>
    <w:rsid w:val="00A6272A"/>
    <w:rsid w:val="00A94137"/>
    <w:rsid w:val="00B8416B"/>
    <w:rsid w:val="00BB41EA"/>
    <w:rsid w:val="00CC1B73"/>
    <w:rsid w:val="00CC7488"/>
    <w:rsid w:val="00EC747F"/>
    <w:rsid w:val="00F51A83"/>
    <w:rsid w:val="00F71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F59D"/>
  <w15:chartTrackingRefBased/>
  <w15:docId w15:val="{93890D76-F5EC-4D64-93D0-A27C341A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33"/>
    <w:pPr>
      <w:tabs>
        <w:tab w:val="left" w:pos="1985"/>
      </w:tabs>
      <w:spacing w:after="0" w:line="240" w:lineRule="auto"/>
      <w:jc w:val="both"/>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A6433"/>
  </w:style>
  <w:style w:type="character" w:customStyle="1" w:styleId="BodyTextChar">
    <w:name w:val="Body Text Char"/>
    <w:basedOn w:val="DefaultParagraphFont"/>
    <w:link w:val="BodyText"/>
    <w:semiHidden/>
    <w:rsid w:val="002A6433"/>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2A6433"/>
    <w:pPr>
      <w:tabs>
        <w:tab w:val="clear" w:pos="1985"/>
      </w:tabs>
      <w:ind w:left="720"/>
      <w:jc w:val="left"/>
    </w:pPr>
    <w:rPr>
      <w:rFonts w:ascii="Calibri" w:hAnsi="Calibri"/>
      <w:sz w:val="22"/>
      <w:szCs w:val="22"/>
      <w:lang w:eastAsia="en-US"/>
    </w:rPr>
  </w:style>
  <w:style w:type="character" w:styleId="Hyperlink">
    <w:name w:val="Hyperlink"/>
    <w:basedOn w:val="DefaultParagraphFont"/>
    <w:uiPriority w:val="99"/>
    <w:unhideWhenUsed/>
    <w:rsid w:val="002A6433"/>
    <w:rPr>
      <w:color w:val="0563C1" w:themeColor="hyperlink"/>
      <w:u w:val="single"/>
    </w:rPr>
  </w:style>
  <w:style w:type="paragraph" w:styleId="Header">
    <w:name w:val="header"/>
    <w:basedOn w:val="Normal"/>
    <w:link w:val="HeaderChar"/>
    <w:uiPriority w:val="99"/>
    <w:unhideWhenUsed/>
    <w:rsid w:val="002A6433"/>
    <w:pPr>
      <w:tabs>
        <w:tab w:val="clear" w:pos="1985"/>
        <w:tab w:val="center" w:pos="4513"/>
        <w:tab w:val="right" w:pos="9026"/>
      </w:tabs>
    </w:pPr>
  </w:style>
  <w:style w:type="character" w:customStyle="1" w:styleId="HeaderChar">
    <w:name w:val="Header Char"/>
    <w:basedOn w:val="DefaultParagraphFont"/>
    <w:link w:val="Header"/>
    <w:uiPriority w:val="99"/>
    <w:rsid w:val="002A643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2A6433"/>
    <w:pPr>
      <w:tabs>
        <w:tab w:val="clear" w:pos="1985"/>
        <w:tab w:val="center" w:pos="4513"/>
        <w:tab w:val="right" w:pos="9026"/>
      </w:tabs>
    </w:pPr>
  </w:style>
  <w:style w:type="character" w:customStyle="1" w:styleId="FooterChar">
    <w:name w:val="Footer Char"/>
    <w:basedOn w:val="DefaultParagraphFont"/>
    <w:link w:val="Footer"/>
    <w:uiPriority w:val="99"/>
    <w:rsid w:val="002A6433"/>
    <w:rPr>
      <w:rFonts w:ascii="Times New Roman" w:eastAsia="Times New Roman" w:hAnsi="Times New Roman" w:cs="Times New Roman"/>
      <w:sz w:val="20"/>
      <w:szCs w:val="20"/>
      <w:lang w:eastAsia="en-AU"/>
    </w:rPr>
  </w:style>
  <w:style w:type="character" w:styleId="UnresolvedMention">
    <w:name w:val="Unresolved Mention"/>
    <w:basedOn w:val="DefaultParagraphFont"/>
    <w:uiPriority w:val="99"/>
    <w:semiHidden/>
    <w:unhideWhenUsed/>
    <w:rsid w:val="008B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68053">
      <w:bodyDiv w:val="1"/>
      <w:marLeft w:val="0"/>
      <w:marRight w:val="0"/>
      <w:marTop w:val="0"/>
      <w:marBottom w:val="0"/>
      <w:divBdr>
        <w:top w:val="none" w:sz="0" w:space="0" w:color="auto"/>
        <w:left w:val="none" w:sz="0" w:space="0" w:color="auto"/>
        <w:bottom w:val="none" w:sz="0" w:space="0" w:color="auto"/>
        <w:right w:val="none" w:sz="0" w:space="0" w:color="auto"/>
      </w:divBdr>
    </w:div>
    <w:div w:id="17660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ittlesea.sharepoint.com/:b:/r/sites/act_corpim_history/resrchenqs/Councillors%20-%20Women/Hazel%20Jenkins%20Award%20Extract%20-%20Australian%20Honours%20Search%20Facility.pdf?csf=1&amp;web=1&amp;e=cvNkn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ivic.administration@whittlesea.vic.gov.au" TargetMode="External"/><Relationship Id="rId4" Type="http://schemas.openxmlformats.org/officeDocument/2006/relationships/webSettings" Target="webSettings.xml"/><Relationship Id="rId9" Type="http://schemas.openxmlformats.org/officeDocument/2006/relationships/hyperlink" Target="http://www.dtpli.vic.gov.au/property-and-land-titles/naming-places-features-and-roads/naming-rules-for-places-in-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Marijanovic</dc:creator>
  <cp:keywords/>
  <dc:description/>
  <cp:lastModifiedBy>Kylie Dean</cp:lastModifiedBy>
  <cp:revision>5</cp:revision>
  <dcterms:created xsi:type="dcterms:W3CDTF">2022-01-30T22:08:00Z</dcterms:created>
  <dcterms:modified xsi:type="dcterms:W3CDTF">2022-03-15T06:01:00Z</dcterms:modified>
</cp:coreProperties>
</file>