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74FFB" w14:textId="77777777" w:rsidR="00C51769" w:rsidRPr="000B473C" w:rsidRDefault="00C51769" w:rsidP="004E24E9">
      <w:pPr>
        <w:jc w:val="both"/>
      </w:pPr>
    </w:p>
    <w:p w14:paraId="6F841557" w14:textId="77777777" w:rsidR="00AB662D" w:rsidRPr="000B473C" w:rsidRDefault="00AB662D" w:rsidP="004E24E9">
      <w:pPr>
        <w:jc w:val="both"/>
      </w:pPr>
    </w:p>
    <w:p w14:paraId="3933A90C" w14:textId="77777777" w:rsidR="00AB662D" w:rsidRPr="000B473C" w:rsidRDefault="00AB662D" w:rsidP="004E24E9">
      <w:pPr>
        <w:jc w:val="both"/>
      </w:pPr>
    </w:p>
    <w:p w14:paraId="0DE90BF3" w14:textId="77777777" w:rsidR="00AB662D" w:rsidRPr="000B473C" w:rsidRDefault="00AB662D" w:rsidP="004E24E9">
      <w:pPr>
        <w:jc w:val="both"/>
      </w:pPr>
    </w:p>
    <w:p w14:paraId="407C33E8" w14:textId="77777777" w:rsidR="00AB662D" w:rsidRPr="000B473C" w:rsidRDefault="00AB662D" w:rsidP="004E24E9">
      <w:pPr>
        <w:jc w:val="both"/>
      </w:pPr>
    </w:p>
    <w:p w14:paraId="77E021D2" w14:textId="77777777" w:rsidR="00AB662D" w:rsidRPr="000B473C" w:rsidRDefault="00AB662D" w:rsidP="004E24E9">
      <w:pPr>
        <w:jc w:val="both"/>
      </w:pPr>
    </w:p>
    <w:p w14:paraId="6C7E6D9F" w14:textId="77777777" w:rsidR="001032A4" w:rsidRPr="000B473C" w:rsidRDefault="001032A4" w:rsidP="004E24E9">
      <w:pPr>
        <w:jc w:val="both"/>
      </w:pPr>
    </w:p>
    <w:p w14:paraId="4940622D" w14:textId="77777777" w:rsidR="009E3409" w:rsidRPr="000B473C" w:rsidRDefault="009E3409" w:rsidP="004E24E9">
      <w:pPr>
        <w:jc w:val="both"/>
      </w:pPr>
      <w:bookmarkStart w:id="0" w:name="_Toc370887713"/>
    </w:p>
    <w:p w14:paraId="4603241A" w14:textId="77777777" w:rsidR="009E3409" w:rsidRPr="000B473C" w:rsidRDefault="009E3409" w:rsidP="004E24E9">
      <w:pPr>
        <w:jc w:val="both"/>
      </w:pPr>
    </w:p>
    <w:p w14:paraId="018CC56D" w14:textId="77777777" w:rsidR="009E3409" w:rsidRPr="000B473C" w:rsidRDefault="009E3409" w:rsidP="004E24E9">
      <w:pPr>
        <w:jc w:val="both"/>
      </w:pPr>
    </w:p>
    <w:p w14:paraId="107EA11F" w14:textId="77777777" w:rsidR="00EA7393" w:rsidRPr="000B473C" w:rsidRDefault="00EA7393" w:rsidP="004E24E9">
      <w:pPr>
        <w:jc w:val="both"/>
      </w:pPr>
    </w:p>
    <w:bookmarkEnd w:id="0"/>
    <w:p w14:paraId="12037A05" w14:textId="77777777" w:rsidR="00CC54EE" w:rsidRPr="000B473C" w:rsidRDefault="00231CFA" w:rsidP="004E24E9">
      <w:pPr>
        <w:pStyle w:val="Title"/>
        <w:spacing w:before="600"/>
        <w:jc w:val="center"/>
      </w:pPr>
      <w:r>
        <w:t>Parks and Open Space</w:t>
      </w:r>
      <w:r w:rsidR="00814EFD" w:rsidRPr="000B473C">
        <w:t xml:space="preserve"> Asset Management Plan</w:t>
      </w:r>
    </w:p>
    <w:p w14:paraId="2A6CC538" w14:textId="326C32EF" w:rsidR="0035559C" w:rsidRDefault="0035559C" w:rsidP="004E24E9">
      <w:pPr>
        <w:jc w:val="both"/>
      </w:pPr>
    </w:p>
    <w:p w14:paraId="7BEACE71" w14:textId="77777777" w:rsidR="001836A6" w:rsidRPr="000B473C" w:rsidRDefault="001836A6" w:rsidP="004E24E9">
      <w:pPr>
        <w:jc w:val="both"/>
      </w:pPr>
    </w:p>
    <w:p w14:paraId="29D6C00D" w14:textId="436F8FCE" w:rsidR="003F6B39" w:rsidRPr="000B473C" w:rsidRDefault="003F6B39" w:rsidP="004E24E9">
      <w:pPr>
        <w:jc w:val="both"/>
      </w:pPr>
    </w:p>
    <w:p w14:paraId="05469FB8" w14:textId="4B5BFD51" w:rsidR="00BA542C" w:rsidRPr="000B473C" w:rsidRDefault="004A54B7" w:rsidP="00BA542C">
      <w:pPr>
        <w:pStyle w:val="TitleDescip"/>
        <w:jc w:val="right"/>
        <w:rPr>
          <w:rFonts w:eastAsiaTheme="majorEastAsia"/>
        </w:rPr>
      </w:pPr>
      <w:r>
        <w:rPr>
          <w:rFonts w:eastAsiaTheme="majorEastAsia"/>
        </w:rPr>
        <w:t>APRIL</w:t>
      </w:r>
      <w:r w:rsidR="00BA542C">
        <w:rPr>
          <w:rFonts w:eastAsiaTheme="majorEastAsia"/>
        </w:rPr>
        <w:t xml:space="preserve"> </w:t>
      </w:r>
      <w:r w:rsidR="00A314FA">
        <w:rPr>
          <w:rFonts w:eastAsiaTheme="majorEastAsia"/>
        </w:rPr>
        <w:t>2022</w:t>
      </w:r>
    </w:p>
    <w:p w14:paraId="41F45DDD" w14:textId="2E8B94F5" w:rsidR="003F6B39" w:rsidRDefault="003F6B39" w:rsidP="004E24E9">
      <w:pPr>
        <w:spacing w:after="0"/>
        <w:jc w:val="both"/>
        <w:rPr>
          <w:b/>
          <w:vanish/>
          <w:color w:val="FF0000"/>
        </w:rPr>
      </w:pPr>
    </w:p>
    <w:p w14:paraId="56C1B68F" w14:textId="77777777" w:rsidR="00F2475B" w:rsidRPr="001D0F63" w:rsidRDefault="004E1E63" w:rsidP="00F2475B">
      <w:pPr>
        <w:pStyle w:val="ExtraContent"/>
        <w:jc w:val="center"/>
        <w:rPr>
          <w:vanish/>
        </w:rPr>
      </w:pPr>
      <w:r w:rsidRPr="001D0F63">
        <w:rPr>
          <w:vanish/>
        </w:rPr>
        <w:t>&lt;blank page</w:t>
      </w:r>
      <w:r w:rsidR="001D0F63">
        <w:rPr>
          <w:vanish/>
        </w:rPr>
        <w:t xml:space="preserve"> using hidden text</w:t>
      </w:r>
    </w:p>
    <w:p w14:paraId="60856C88" w14:textId="77777777" w:rsidR="0023658B" w:rsidRPr="001D0F63" w:rsidRDefault="008D256E" w:rsidP="00F2475B">
      <w:pPr>
        <w:pStyle w:val="ExtraContent"/>
        <w:jc w:val="center"/>
        <w:rPr>
          <w:vanish/>
        </w:rPr>
      </w:pPr>
      <w:r w:rsidRPr="001D0F63">
        <w:rPr>
          <w:vanish/>
        </w:rPr>
        <w:t>S</w:t>
      </w:r>
      <w:r w:rsidR="004E1E63" w:rsidRPr="001D0F63">
        <w:rPr>
          <w:vanish/>
        </w:rPr>
        <w:t>how</w:t>
      </w:r>
      <w:r w:rsidR="00F2475B" w:rsidRPr="001D0F63">
        <w:rPr>
          <w:vanish/>
        </w:rPr>
        <w:t>s</w:t>
      </w:r>
      <w:r w:rsidR="004E1E63" w:rsidRPr="001D0F63">
        <w:rPr>
          <w:vanish/>
        </w:rPr>
        <w:t xml:space="preserve"> what page spreads will look like</w:t>
      </w:r>
      <w:r w:rsidR="0023658B" w:rsidRPr="001D0F63">
        <w:rPr>
          <w:vanish/>
        </w:rPr>
        <w:t xml:space="preserve"> </w:t>
      </w:r>
      <w:r w:rsidR="004E1E63" w:rsidRPr="001D0F63">
        <w:rPr>
          <w:vanish/>
        </w:rPr>
        <w:t xml:space="preserve">further </w:t>
      </w:r>
    </w:p>
    <w:p w14:paraId="79A17C6A" w14:textId="77777777" w:rsidR="00105A84" w:rsidRDefault="004E1E63" w:rsidP="00F2475B">
      <w:pPr>
        <w:pStyle w:val="ExtraContent"/>
        <w:jc w:val="center"/>
        <w:rPr>
          <w:vanish/>
        </w:rPr>
      </w:pPr>
      <w:r w:rsidRPr="001D0F63">
        <w:rPr>
          <w:vanish/>
        </w:rPr>
        <w:t>down the document</w:t>
      </w:r>
      <w:r w:rsidR="0023658B" w:rsidRPr="001D0F63">
        <w:rPr>
          <w:vanish/>
        </w:rPr>
        <w:t xml:space="preserve"> when using 2 page view</w:t>
      </w:r>
    </w:p>
    <w:p w14:paraId="432ED4A3" w14:textId="77777777" w:rsidR="001B46F7" w:rsidRPr="001D0F63" w:rsidRDefault="0052122B" w:rsidP="00F2475B">
      <w:pPr>
        <w:pStyle w:val="ExtraContent"/>
        <w:jc w:val="center"/>
        <w:rPr>
          <w:vanish/>
        </w:rPr>
      </w:pPr>
      <w:r>
        <w:rPr>
          <w:vanish/>
        </w:rPr>
        <w:t>This page w</w:t>
      </w:r>
      <w:r w:rsidR="00105A84">
        <w:rPr>
          <w:vanish/>
        </w:rPr>
        <w:t>ill not show when printed</w:t>
      </w:r>
      <w:r w:rsidR="004E1E63" w:rsidRPr="001D0F63">
        <w:rPr>
          <w:vanish/>
        </w:rPr>
        <w:t>&gt;</w:t>
      </w:r>
    </w:p>
    <w:p w14:paraId="76A03ADE" w14:textId="77777777" w:rsidR="004E1E63" w:rsidRPr="001D0F63" w:rsidRDefault="004E1E63" w:rsidP="00F2475B">
      <w:pPr>
        <w:pStyle w:val="ExtraContent"/>
        <w:jc w:val="center"/>
        <w:rPr>
          <w:vanish/>
          <w:color w:val="00A4E4"/>
          <w:sz w:val="40"/>
        </w:rPr>
      </w:pPr>
      <w:r w:rsidRPr="001D0F63">
        <w:rPr>
          <w:vanish/>
        </w:rPr>
        <w:br w:type="page"/>
      </w:r>
    </w:p>
    <w:p w14:paraId="7BFF45B0" w14:textId="77777777" w:rsidR="00780319" w:rsidRPr="000B473C" w:rsidRDefault="00780319" w:rsidP="00780319">
      <w:pPr>
        <w:pStyle w:val="ContentsHead"/>
      </w:pPr>
      <w:r w:rsidRPr="000B473C">
        <w:lastRenderedPageBreak/>
        <w:t>Document Control</w:t>
      </w:r>
    </w:p>
    <w:tbl>
      <w:tblPr>
        <w:tblStyle w:val="TableGrid"/>
        <w:tblW w:w="5000" w:type="pct"/>
        <w:tblLook w:val="04A0" w:firstRow="1" w:lastRow="0" w:firstColumn="1" w:lastColumn="0" w:noHBand="0" w:noVBand="1"/>
      </w:tblPr>
      <w:tblGrid>
        <w:gridCol w:w="987"/>
        <w:gridCol w:w="1420"/>
        <w:gridCol w:w="4110"/>
        <w:gridCol w:w="1203"/>
        <w:gridCol w:w="1681"/>
      </w:tblGrid>
      <w:tr w:rsidR="002C0BD0" w:rsidRPr="000B473C" w14:paraId="30801101" w14:textId="77777777" w:rsidTr="002B5BFE">
        <w:tc>
          <w:tcPr>
            <w:tcW w:w="525" w:type="pct"/>
            <w:shd w:val="clear" w:color="auto" w:fill="00B0F0"/>
          </w:tcPr>
          <w:p w14:paraId="0B2178A3" w14:textId="77777777" w:rsidR="002C0BD0" w:rsidRPr="000B473C" w:rsidRDefault="002C0BD0" w:rsidP="00A10A2B">
            <w:pPr>
              <w:pStyle w:val="TableColumnHeadings"/>
            </w:pPr>
            <w:r w:rsidRPr="000B473C">
              <w:t>Version</w:t>
            </w:r>
          </w:p>
        </w:tc>
        <w:tc>
          <w:tcPr>
            <w:tcW w:w="755" w:type="pct"/>
            <w:shd w:val="clear" w:color="auto" w:fill="00B0F0"/>
          </w:tcPr>
          <w:p w14:paraId="1E1DB6E5" w14:textId="77777777" w:rsidR="002C0BD0" w:rsidRPr="000B473C" w:rsidRDefault="002C0BD0" w:rsidP="00A10A2B">
            <w:pPr>
              <w:pStyle w:val="TableColumnHeadings"/>
            </w:pPr>
            <w:r w:rsidRPr="000B473C">
              <w:t>Date</w:t>
            </w:r>
          </w:p>
        </w:tc>
        <w:tc>
          <w:tcPr>
            <w:tcW w:w="2186" w:type="pct"/>
            <w:shd w:val="clear" w:color="auto" w:fill="00B0F0"/>
          </w:tcPr>
          <w:p w14:paraId="74FE3313" w14:textId="77777777" w:rsidR="002C0BD0" w:rsidRPr="000B473C" w:rsidRDefault="002C0BD0" w:rsidP="00A10A2B">
            <w:pPr>
              <w:pStyle w:val="TableColumnHeadings"/>
            </w:pPr>
            <w:r w:rsidRPr="000B473C">
              <w:t>Revision Details</w:t>
            </w:r>
          </w:p>
        </w:tc>
        <w:tc>
          <w:tcPr>
            <w:tcW w:w="640" w:type="pct"/>
            <w:shd w:val="clear" w:color="auto" w:fill="00B0F0"/>
          </w:tcPr>
          <w:p w14:paraId="56FA4F78" w14:textId="77777777" w:rsidR="002C0BD0" w:rsidRPr="000B473C" w:rsidRDefault="002C0BD0" w:rsidP="00A10A2B">
            <w:pPr>
              <w:pStyle w:val="TableColumnHeadings"/>
            </w:pPr>
            <w:r w:rsidRPr="000B473C">
              <w:t>Author</w:t>
            </w:r>
          </w:p>
        </w:tc>
        <w:tc>
          <w:tcPr>
            <w:tcW w:w="894" w:type="pct"/>
            <w:shd w:val="clear" w:color="auto" w:fill="00B0F0"/>
          </w:tcPr>
          <w:p w14:paraId="5BC79A44" w14:textId="25358FDA" w:rsidR="002C0BD0" w:rsidRPr="000B473C" w:rsidRDefault="00112CF3" w:rsidP="00A10A2B">
            <w:pPr>
              <w:pStyle w:val="TableColumnHeadings"/>
            </w:pPr>
            <w:r>
              <w:t>Reviewed</w:t>
            </w:r>
          </w:p>
        </w:tc>
      </w:tr>
      <w:tr w:rsidR="002C0BD0" w:rsidRPr="000B473C" w14:paraId="77C5E860" w14:textId="77777777" w:rsidTr="002B5BFE">
        <w:tc>
          <w:tcPr>
            <w:tcW w:w="525" w:type="pct"/>
          </w:tcPr>
          <w:p w14:paraId="6013BCB4" w14:textId="600DB9C8" w:rsidR="002C0BD0" w:rsidRPr="000B473C" w:rsidRDefault="002C0BD0" w:rsidP="004063CF">
            <w:pPr>
              <w:pStyle w:val="NoSpacing"/>
              <w:jc w:val="center"/>
              <w:rPr>
                <w:lang w:val="en-AU"/>
              </w:rPr>
            </w:pPr>
            <w:r>
              <w:rPr>
                <w:lang w:val="en-AU"/>
              </w:rPr>
              <w:t>1.0</w:t>
            </w:r>
          </w:p>
        </w:tc>
        <w:tc>
          <w:tcPr>
            <w:tcW w:w="755" w:type="pct"/>
          </w:tcPr>
          <w:p w14:paraId="703B26CB" w14:textId="3A9DC2EB" w:rsidR="002C0BD0" w:rsidRPr="00491291" w:rsidRDefault="00202044" w:rsidP="00491291">
            <w:pPr>
              <w:pStyle w:val="NoSpacing"/>
              <w:ind w:right="181"/>
              <w:rPr>
                <w:lang w:val="en-AU"/>
              </w:rPr>
            </w:pPr>
            <w:r>
              <w:rPr>
                <w:lang w:val="en-AU"/>
              </w:rPr>
              <w:t>Feb</w:t>
            </w:r>
            <w:r w:rsidR="002C0BD0" w:rsidRPr="00491291">
              <w:rPr>
                <w:lang w:val="en-AU"/>
              </w:rPr>
              <w:t xml:space="preserve"> 201</w:t>
            </w:r>
            <w:r>
              <w:rPr>
                <w:lang w:val="en-AU"/>
              </w:rPr>
              <w:t>8</w:t>
            </w:r>
          </w:p>
        </w:tc>
        <w:tc>
          <w:tcPr>
            <w:tcW w:w="2186" w:type="pct"/>
          </w:tcPr>
          <w:p w14:paraId="284C3F0C" w14:textId="0151CEC4" w:rsidR="002C0BD0" w:rsidRPr="00491291" w:rsidRDefault="00491291" w:rsidP="00491291">
            <w:pPr>
              <w:pStyle w:val="NoSpacing"/>
              <w:rPr>
                <w:lang w:val="en-AU"/>
              </w:rPr>
            </w:pPr>
            <w:r w:rsidRPr="00491291">
              <w:rPr>
                <w:lang w:val="en-AU"/>
              </w:rPr>
              <w:t>Initial plan development</w:t>
            </w:r>
          </w:p>
        </w:tc>
        <w:tc>
          <w:tcPr>
            <w:tcW w:w="640" w:type="pct"/>
          </w:tcPr>
          <w:p w14:paraId="101B683C" w14:textId="27CAAE29" w:rsidR="002C0BD0" w:rsidRPr="00491291" w:rsidRDefault="002C0BD0" w:rsidP="00491291">
            <w:pPr>
              <w:pStyle w:val="NoSpacing"/>
              <w:rPr>
                <w:lang w:val="en-AU"/>
              </w:rPr>
            </w:pPr>
            <w:r w:rsidRPr="00491291">
              <w:rPr>
                <w:lang w:val="en-AU"/>
              </w:rPr>
              <w:t>MB</w:t>
            </w:r>
            <w:r w:rsidR="00491291" w:rsidRPr="00491291">
              <w:rPr>
                <w:lang w:val="en-AU"/>
              </w:rPr>
              <w:t>/</w:t>
            </w:r>
            <w:r w:rsidRPr="00491291">
              <w:rPr>
                <w:lang w:val="en-AU"/>
              </w:rPr>
              <w:t>RZ</w:t>
            </w:r>
          </w:p>
        </w:tc>
        <w:tc>
          <w:tcPr>
            <w:tcW w:w="894" w:type="pct"/>
          </w:tcPr>
          <w:p w14:paraId="067A741B" w14:textId="0723251F" w:rsidR="002C0BD0" w:rsidRPr="00491291" w:rsidRDefault="002C0BD0" w:rsidP="00491291">
            <w:pPr>
              <w:pStyle w:val="NoSpacing"/>
              <w:rPr>
                <w:lang w:val="en-AU"/>
              </w:rPr>
            </w:pPr>
            <w:r w:rsidRPr="00491291">
              <w:rPr>
                <w:lang w:val="en-AU"/>
              </w:rPr>
              <w:t>AM</w:t>
            </w:r>
          </w:p>
        </w:tc>
      </w:tr>
      <w:tr w:rsidR="00491291" w:rsidRPr="000B473C" w14:paraId="3152E575" w14:textId="77777777" w:rsidTr="002B5BFE">
        <w:tc>
          <w:tcPr>
            <w:tcW w:w="525" w:type="pct"/>
          </w:tcPr>
          <w:p w14:paraId="3218C398" w14:textId="0F14656A" w:rsidR="00491291" w:rsidRDefault="00B9591B" w:rsidP="00491291">
            <w:pPr>
              <w:pStyle w:val="NoSpacing"/>
              <w:jc w:val="center"/>
              <w:rPr>
                <w:lang w:val="en-AU"/>
              </w:rPr>
            </w:pPr>
            <w:r>
              <w:rPr>
                <w:lang w:val="en-AU"/>
              </w:rPr>
              <w:t>2.0</w:t>
            </w:r>
          </w:p>
        </w:tc>
        <w:tc>
          <w:tcPr>
            <w:tcW w:w="755" w:type="pct"/>
          </w:tcPr>
          <w:p w14:paraId="7B14627A" w14:textId="22DB8831" w:rsidR="00491291" w:rsidRPr="00491291" w:rsidRDefault="00491291" w:rsidP="00491291">
            <w:pPr>
              <w:pStyle w:val="NoSpacing"/>
              <w:ind w:right="181"/>
              <w:rPr>
                <w:lang w:val="en-AU"/>
              </w:rPr>
            </w:pPr>
            <w:r w:rsidRPr="00491291">
              <w:rPr>
                <w:lang w:val="en-AU"/>
              </w:rPr>
              <w:t>Mar 2022</w:t>
            </w:r>
          </w:p>
        </w:tc>
        <w:tc>
          <w:tcPr>
            <w:tcW w:w="2186" w:type="pct"/>
          </w:tcPr>
          <w:p w14:paraId="5812CE5E" w14:textId="7424B225" w:rsidR="00491291" w:rsidRPr="00491291" w:rsidRDefault="00491291" w:rsidP="00491291">
            <w:pPr>
              <w:pStyle w:val="NoSpacing"/>
              <w:rPr>
                <w:lang w:val="en-AU"/>
              </w:rPr>
            </w:pPr>
            <w:r w:rsidRPr="00491291">
              <w:rPr>
                <w:lang w:val="en-AU"/>
              </w:rPr>
              <w:t>Updated to suit requirements of Local Government Act 2020</w:t>
            </w:r>
            <w:r w:rsidR="008229B1">
              <w:rPr>
                <w:lang w:val="en-AU"/>
              </w:rPr>
              <w:t xml:space="preserve"> and updated condition data.</w:t>
            </w:r>
          </w:p>
        </w:tc>
        <w:tc>
          <w:tcPr>
            <w:tcW w:w="640" w:type="pct"/>
          </w:tcPr>
          <w:p w14:paraId="6483C34A" w14:textId="09428320" w:rsidR="00491291" w:rsidRPr="00491291" w:rsidRDefault="00491291" w:rsidP="00491291">
            <w:pPr>
              <w:pStyle w:val="NoSpacing"/>
              <w:rPr>
                <w:lang w:val="en-AU"/>
              </w:rPr>
            </w:pPr>
            <w:r w:rsidRPr="00491291">
              <w:rPr>
                <w:lang w:val="en-AU"/>
              </w:rPr>
              <w:t>MB</w:t>
            </w:r>
          </w:p>
        </w:tc>
        <w:tc>
          <w:tcPr>
            <w:tcW w:w="894" w:type="pct"/>
          </w:tcPr>
          <w:p w14:paraId="2DE7D13D" w14:textId="3450E718" w:rsidR="00491291" w:rsidRPr="00491291" w:rsidRDefault="00611053" w:rsidP="00491291">
            <w:pPr>
              <w:pStyle w:val="NoSpacing"/>
              <w:rPr>
                <w:lang w:val="en-AU"/>
              </w:rPr>
            </w:pPr>
            <w:r>
              <w:rPr>
                <w:lang w:val="en-AU"/>
              </w:rPr>
              <w:t>DH/ND</w:t>
            </w:r>
          </w:p>
        </w:tc>
      </w:tr>
      <w:tr w:rsidR="00B9591B" w:rsidRPr="000B473C" w14:paraId="3A3D0CD0" w14:textId="77777777" w:rsidTr="002B5BFE">
        <w:tc>
          <w:tcPr>
            <w:tcW w:w="525" w:type="pct"/>
          </w:tcPr>
          <w:p w14:paraId="475C78B2" w14:textId="1E6344FE" w:rsidR="00B9591B" w:rsidRDefault="00B9591B" w:rsidP="00491291">
            <w:pPr>
              <w:pStyle w:val="NoSpacing"/>
              <w:jc w:val="center"/>
              <w:rPr>
                <w:lang w:val="en-AU"/>
              </w:rPr>
            </w:pPr>
            <w:r>
              <w:rPr>
                <w:lang w:val="en-AU"/>
              </w:rPr>
              <w:t>2.1</w:t>
            </w:r>
          </w:p>
        </w:tc>
        <w:tc>
          <w:tcPr>
            <w:tcW w:w="755" w:type="pct"/>
          </w:tcPr>
          <w:p w14:paraId="418F1F7A" w14:textId="19368C19" w:rsidR="00B9591B" w:rsidRPr="00491291" w:rsidRDefault="00B9591B" w:rsidP="00491291">
            <w:pPr>
              <w:pStyle w:val="NoSpacing"/>
              <w:ind w:right="181"/>
              <w:rPr>
                <w:lang w:val="en-AU"/>
              </w:rPr>
            </w:pPr>
            <w:r>
              <w:rPr>
                <w:lang w:val="en-AU"/>
              </w:rPr>
              <w:t>Apr 2022</w:t>
            </w:r>
          </w:p>
        </w:tc>
        <w:tc>
          <w:tcPr>
            <w:tcW w:w="2186" w:type="pct"/>
          </w:tcPr>
          <w:p w14:paraId="2AB76ADB" w14:textId="3539AD75" w:rsidR="00B9591B" w:rsidRPr="00491291" w:rsidRDefault="00B9591B" w:rsidP="00491291">
            <w:pPr>
              <w:pStyle w:val="NoSpacing"/>
              <w:rPr>
                <w:lang w:val="en-AU"/>
              </w:rPr>
            </w:pPr>
            <w:r>
              <w:rPr>
                <w:lang w:val="en-AU"/>
              </w:rPr>
              <w:t>Updates and clarifications</w:t>
            </w:r>
            <w:r w:rsidR="00FB01BC">
              <w:rPr>
                <w:lang w:val="en-AU"/>
              </w:rPr>
              <w:t xml:space="preserve"> as per discussions with </w:t>
            </w:r>
            <w:r w:rsidR="002B5BFE">
              <w:rPr>
                <w:lang w:val="en-AU"/>
              </w:rPr>
              <w:t xml:space="preserve">Councils </w:t>
            </w:r>
            <w:r w:rsidR="00FB01BC">
              <w:rPr>
                <w:lang w:val="en-AU"/>
              </w:rPr>
              <w:t>Asset team.</w:t>
            </w:r>
          </w:p>
        </w:tc>
        <w:tc>
          <w:tcPr>
            <w:tcW w:w="640" w:type="pct"/>
          </w:tcPr>
          <w:p w14:paraId="598B1DBD" w14:textId="394C6CF4" w:rsidR="00B9591B" w:rsidRPr="00491291" w:rsidRDefault="00FB01BC" w:rsidP="00491291">
            <w:pPr>
              <w:pStyle w:val="NoSpacing"/>
              <w:rPr>
                <w:lang w:val="en-AU"/>
              </w:rPr>
            </w:pPr>
            <w:r>
              <w:rPr>
                <w:lang w:val="en-AU"/>
              </w:rPr>
              <w:t>MB</w:t>
            </w:r>
          </w:p>
        </w:tc>
        <w:tc>
          <w:tcPr>
            <w:tcW w:w="894" w:type="pct"/>
          </w:tcPr>
          <w:p w14:paraId="4900AEC1" w14:textId="4D499CD7" w:rsidR="00B9591B" w:rsidRDefault="00FB01BC" w:rsidP="00491291">
            <w:pPr>
              <w:pStyle w:val="NoSpacing"/>
              <w:rPr>
                <w:lang w:val="en-AU"/>
              </w:rPr>
            </w:pPr>
            <w:r>
              <w:rPr>
                <w:lang w:val="en-AU"/>
              </w:rPr>
              <w:t>DH</w:t>
            </w:r>
          </w:p>
        </w:tc>
      </w:tr>
    </w:tbl>
    <w:p w14:paraId="7E70ABF9" w14:textId="77777777" w:rsidR="00CC7E04" w:rsidRDefault="00CC7E04" w:rsidP="004E24E9">
      <w:pPr>
        <w:jc w:val="both"/>
      </w:pPr>
    </w:p>
    <w:p w14:paraId="43826E76" w14:textId="77777777" w:rsidR="00CC7E04" w:rsidRDefault="00CC7E04" w:rsidP="004E24E9">
      <w:pPr>
        <w:jc w:val="both"/>
      </w:pPr>
    </w:p>
    <w:p w14:paraId="3CC1D8B3" w14:textId="7BC43DE6" w:rsidR="004063CF" w:rsidRDefault="004063CF" w:rsidP="004E24E9">
      <w:pPr>
        <w:jc w:val="both"/>
      </w:pPr>
    </w:p>
    <w:p w14:paraId="32878A34" w14:textId="167BB6DD" w:rsidR="00B747A0" w:rsidRDefault="00B747A0" w:rsidP="004E24E9">
      <w:pPr>
        <w:jc w:val="both"/>
      </w:pPr>
    </w:p>
    <w:p w14:paraId="2322E978" w14:textId="46EA44B4" w:rsidR="00B747A0" w:rsidRDefault="00B747A0" w:rsidP="004E24E9">
      <w:pPr>
        <w:jc w:val="both"/>
      </w:pPr>
    </w:p>
    <w:p w14:paraId="245A90D3" w14:textId="6D95F667" w:rsidR="00B747A0" w:rsidRDefault="00B747A0" w:rsidP="004E24E9">
      <w:pPr>
        <w:jc w:val="both"/>
      </w:pPr>
    </w:p>
    <w:p w14:paraId="2D1AB771" w14:textId="77777777" w:rsidR="00B747A0" w:rsidRDefault="00B747A0" w:rsidP="004E24E9">
      <w:pPr>
        <w:jc w:val="both"/>
      </w:pPr>
    </w:p>
    <w:p w14:paraId="73A310B5" w14:textId="77777777" w:rsidR="004063CF" w:rsidRDefault="004063CF" w:rsidP="004E24E9">
      <w:pPr>
        <w:jc w:val="both"/>
      </w:pPr>
    </w:p>
    <w:p w14:paraId="51C4ED1C" w14:textId="26BAFE12" w:rsidR="00C31E0A" w:rsidRDefault="00C31E0A" w:rsidP="004E24E9">
      <w:pPr>
        <w:jc w:val="both"/>
      </w:pPr>
    </w:p>
    <w:p w14:paraId="6EB1CACF" w14:textId="77777777" w:rsidR="00CC57B0" w:rsidRDefault="00CC57B0" w:rsidP="004E24E9">
      <w:pPr>
        <w:jc w:val="both"/>
      </w:pPr>
    </w:p>
    <w:p w14:paraId="0AC920AB" w14:textId="77777777" w:rsidR="00CC7E04" w:rsidRDefault="00CC7E04" w:rsidP="004E24E9">
      <w:pPr>
        <w:jc w:val="both"/>
      </w:pPr>
    </w:p>
    <w:p w14:paraId="268BA99F" w14:textId="77777777" w:rsidR="00DE78AD" w:rsidRDefault="00DE78AD" w:rsidP="00DE78AD">
      <w:pPr>
        <w:pStyle w:val="ContentsHead"/>
        <w:jc w:val="both"/>
      </w:pPr>
      <w:r>
        <w:t>Asset Management Plan Alignment</w:t>
      </w:r>
    </w:p>
    <w:p w14:paraId="56F6FC0C" w14:textId="77777777" w:rsidR="00DE78AD" w:rsidRDefault="00DE78AD" w:rsidP="004E24E9">
      <w:pPr>
        <w:spacing w:after="0"/>
        <w:jc w:val="both"/>
      </w:pPr>
      <w:r>
        <w:t>This document has been prepared in accordance with:</w:t>
      </w:r>
    </w:p>
    <w:p w14:paraId="5C30368B" w14:textId="77777777" w:rsidR="00DE78AD" w:rsidRPr="00DC3D5A" w:rsidRDefault="00DE78AD" w:rsidP="00DE78AD">
      <w:pPr>
        <w:pStyle w:val="ListParagraph"/>
        <w:numPr>
          <w:ilvl w:val="0"/>
          <w:numId w:val="11"/>
        </w:numPr>
        <w:rPr>
          <w:b w:val="0"/>
        </w:rPr>
      </w:pPr>
      <w:r>
        <w:rPr>
          <w:b w:val="0"/>
        </w:rPr>
        <w:t>Local Government Act Victoria (2020)</w:t>
      </w:r>
    </w:p>
    <w:p w14:paraId="40A958B3" w14:textId="77777777" w:rsidR="00DE78AD" w:rsidRPr="001B7288" w:rsidRDefault="00DE78AD" w:rsidP="00DE78AD">
      <w:pPr>
        <w:pStyle w:val="ListParagraph"/>
        <w:numPr>
          <w:ilvl w:val="0"/>
          <w:numId w:val="11"/>
        </w:numPr>
        <w:rPr>
          <w:b w:val="0"/>
        </w:rPr>
      </w:pPr>
      <w:r w:rsidRPr="00751602">
        <w:rPr>
          <w:b w:val="0"/>
          <w:i/>
        </w:rPr>
        <w:t>Local Government Asset Management Better Practice Guide (2015)</w:t>
      </w:r>
      <w:r w:rsidRPr="001B7288">
        <w:rPr>
          <w:b w:val="0"/>
        </w:rPr>
        <w:br/>
        <w:t>Local Government Victoria,</w:t>
      </w:r>
    </w:p>
    <w:p w14:paraId="3BBC9B93" w14:textId="77777777" w:rsidR="00DE78AD" w:rsidRPr="001B7288" w:rsidRDefault="00DE78AD" w:rsidP="00DE78AD">
      <w:pPr>
        <w:pStyle w:val="ListParagraph"/>
        <w:numPr>
          <w:ilvl w:val="0"/>
          <w:numId w:val="11"/>
        </w:numPr>
        <w:rPr>
          <w:b w:val="0"/>
        </w:rPr>
      </w:pPr>
      <w:r w:rsidRPr="00751602">
        <w:rPr>
          <w:b w:val="0"/>
          <w:i/>
        </w:rPr>
        <w:t>Asset Management Accountability Framework (2016)</w:t>
      </w:r>
      <w:r w:rsidRPr="001B7288">
        <w:rPr>
          <w:b w:val="0"/>
        </w:rPr>
        <w:br/>
        <w:t>Victoria State Government – Treasury and Finance,</w:t>
      </w:r>
    </w:p>
    <w:p w14:paraId="4DA93A5B" w14:textId="77777777" w:rsidR="00DE78AD" w:rsidRPr="001B7288" w:rsidRDefault="00DE78AD" w:rsidP="00DE78AD">
      <w:pPr>
        <w:pStyle w:val="ListParagraph"/>
        <w:numPr>
          <w:ilvl w:val="0"/>
          <w:numId w:val="11"/>
        </w:numPr>
        <w:rPr>
          <w:b w:val="0"/>
        </w:rPr>
      </w:pPr>
      <w:r w:rsidRPr="00751602">
        <w:rPr>
          <w:b w:val="0"/>
          <w:i/>
        </w:rPr>
        <w:t>ISO 55000 Series – Asset Management</w:t>
      </w:r>
      <w:r>
        <w:rPr>
          <w:b w:val="0"/>
        </w:rPr>
        <w:t xml:space="preserve"> (2014)</w:t>
      </w:r>
      <w:r w:rsidRPr="001B7288">
        <w:rPr>
          <w:b w:val="0"/>
        </w:rPr>
        <w:br/>
        <w:t>International Standards,</w:t>
      </w:r>
    </w:p>
    <w:p w14:paraId="50679684" w14:textId="2D4A3A88" w:rsidR="00CC7E04" w:rsidRPr="001B7288" w:rsidRDefault="00DE78AD" w:rsidP="00DE78AD">
      <w:pPr>
        <w:pStyle w:val="ListParagraph"/>
        <w:numPr>
          <w:ilvl w:val="0"/>
          <w:numId w:val="11"/>
        </w:numPr>
        <w:rPr>
          <w:b w:val="0"/>
        </w:rPr>
      </w:pPr>
      <w:r w:rsidRPr="00945F46">
        <w:rPr>
          <w:b w:val="0"/>
          <w:iCs/>
        </w:rPr>
        <w:t>International Infrastructure Management Manual (20</w:t>
      </w:r>
      <w:r>
        <w:rPr>
          <w:b w:val="0"/>
          <w:iCs/>
        </w:rPr>
        <w:t>20</w:t>
      </w:r>
      <w:r w:rsidRPr="00945F46">
        <w:rPr>
          <w:b w:val="0"/>
          <w:iCs/>
        </w:rPr>
        <w:t>)</w:t>
      </w:r>
      <w:r w:rsidRPr="00945F46">
        <w:rPr>
          <w:b w:val="0"/>
          <w:iCs/>
        </w:rPr>
        <w:br/>
        <w:t>Institute of Public Works Engineering Australasia.</w:t>
      </w:r>
    </w:p>
    <w:p w14:paraId="310631C7" w14:textId="77777777" w:rsidR="00DF32CD" w:rsidRPr="000B473C" w:rsidRDefault="00DF32CD" w:rsidP="00EA7393">
      <w:pPr>
        <w:pStyle w:val="ContentsHead"/>
      </w:pPr>
      <w:r w:rsidRPr="000B473C">
        <w:lastRenderedPageBreak/>
        <w:t>Table of Contents</w:t>
      </w:r>
    </w:p>
    <w:p w14:paraId="6FC2D515" w14:textId="10832F30" w:rsidR="00962880" w:rsidRDefault="00B71B43">
      <w:pPr>
        <w:pStyle w:val="TOC1"/>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102407018" w:history="1">
        <w:r w:rsidR="00962880" w:rsidRPr="00F77544">
          <w:rPr>
            <w:rStyle w:val="Hyperlink"/>
            <w:noProof/>
            <w14:scene3d>
              <w14:camera w14:prst="orthographicFront"/>
              <w14:lightRig w14:rig="threePt" w14:dir="t">
                <w14:rot w14:lat="0" w14:lon="0" w14:rev="0"/>
              </w14:lightRig>
            </w14:scene3d>
          </w:rPr>
          <w:t>1.</w:t>
        </w:r>
        <w:r w:rsidR="00962880">
          <w:rPr>
            <w:rFonts w:asciiTheme="minorHAnsi" w:eastAsiaTheme="minorEastAsia" w:hAnsiTheme="minorHAnsi" w:cstheme="minorBidi"/>
            <w:noProof/>
            <w:color w:val="auto"/>
            <w:sz w:val="22"/>
            <w:szCs w:val="22"/>
          </w:rPr>
          <w:tab/>
        </w:r>
        <w:r w:rsidR="00962880" w:rsidRPr="00F77544">
          <w:rPr>
            <w:rStyle w:val="Hyperlink"/>
            <w:noProof/>
          </w:rPr>
          <w:t>Executive Summary</w:t>
        </w:r>
        <w:r w:rsidR="00962880">
          <w:rPr>
            <w:noProof/>
            <w:webHidden/>
          </w:rPr>
          <w:tab/>
        </w:r>
        <w:r w:rsidR="00962880">
          <w:rPr>
            <w:noProof/>
            <w:webHidden/>
          </w:rPr>
          <w:fldChar w:fldCharType="begin"/>
        </w:r>
        <w:r w:rsidR="00962880">
          <w:rPr>
            <w:noProof/>
            <w:webHidden/>
          </w:rPr>
          <w:instrText xml:space="preserve"> PAGEREF _Toc102407018 \h </w:instrText>
        </w:r>
        <w:r w:rsidR="00962880">
          <w:rPr>
            <w:noProof/>
            <w:webHidden/>
          </w:rPr>
        </w:r>
        <w:r w:rsidR="00962880">
          <w:rPr>
            <w:noProof/>
            <w:webHidden/>
          </w:rPr>
          <w:fldChar w:fldCharType="separate"/>
        </w:r>
        <w:r w:rsidR="00962880">
          <w:rPr>
            <w:noProof/>
            <w:webHidden/>
          </w:rPr>
          <w:t>6</w:t>
        </w:r>
        <w:r w:rsidR="00962880">
          <w:rPr>
            <w:noProof/>
            <w:webHidden/>
          </w:rPr>
          <w:fldChar w:fldCharType="end"/>
        </w:r>
      </w:hyperlink>
    </w:p>
    <w:p w14:paraId="20757740" w14:textId="1AADB29A" w:rsidR="00962880" w:rsidRDefault="00962880">
      <w:pPr>
        <w:pStyle w:val="TOC1"/>
        <w:rPr>
          <w:rFonts w:asciiTheme="minorHAnsi" w:eastAsiaTheme="minorEastAsia" w:hAnsiTheme="minorHAnsi" w:cstheme="minorBidi"/>
          <w:noProof/>
          <w:color w:val="auto"/>
          <w:sz w:val="22"/>
          <w:szCs w:val="22"/>
        </w:rPr>
      </w:pPr>
      <w:hyperlink w:anchor="_Toc102407019" w:history="1">
        <w:r w:rsidRPr="00F77544">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color w:val="auto"/>
            <w:sz w:val="22"/>
            <w:szCs w:val="22"/>
          </w:rPr>
          <w:tab/>
        </w:r>
        <w:r w:rsidRPr="00F77544">
          <w:rPr>
            <w:rStyle w:val="Hyperlink"/>
            <w:noProof/>
          </w:rPr>
          <w:t>Introduction</w:t>
        </w:r>
        <w:r>
          <w:rPr>
            <w:noProof/>
            <w:webHidden/>
          </w:rPr>
          <w:tab/>
        </w:r>
        <w:r>
          <w:rPr>
            <w:noProof/>
            <w:webHidden/>
          </w:rPr>
          <w:fldChar w:fldCharType="begin"/>
        </w:r>
        <w:r>
          <w:rPr>
            <w:noProof/>
            <w:webHidden/>
          </w:rPr>
          <w:instrText xml:space="preserve"> PAGEREF _Toc102407019 \h </w:instrText>
        </w:r>
        <w:r>
          <w:rPr>
            <w:noProof/>
            <w:webHidden/>
          </w:rPr>
        </w:r>
        <w:r>
          <w:rPr>
            <w:noProof/>
            <w:webHidden/>
          </w:rPr>
          <w:fldChar w:fldCharType="separate"/>
        </w:r>
        <w:r>
          <w:rPr>
            <w:noProof/>
            <w:webHidden/>
          </w:rPr>
          <w:t>9</w:t>
        </w:r>
        <w:r>
          <w:rPr>
            <w:noProof/>
            <w:webHidden/>
          </w:rPr>
          <w:fldChar w:fldCharType="end"/>
        </w:r>
      </w:hyperlink>
    </w:p>
    <w:p w14:paraId="556C8606" w14:textId="53C3C24F" w:rsidR="00962880" w:rsidRDefault="00962880">
      <w:pPr>
        <w:pStyle w:val="TOC1"/>
        <w:rPr>
          <w:rFonts w:asciiTheme="minorHAnsi" w:eastAsiaTheme="minorEastAsia" w:hAnsiTheme="minorHAnsi" w:cstheme="minorBidi"/>
          <w:noProof/>
          <w:color w:val="auto"/>
          <w:sz w:val="22"/>
          <w:szCs w:val="22"/>
        </w:rPr>
      </w:pPr>
      <w:hyperlink w:anchor="_Toc102407020" w:history="1">
        <w:r w:rsidRPr="00F77544">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color w:val="auto"/>
            <w:sz w:val="22"/>
            <w:szCs w:val="22"/>
          </w:rPr>
          <w:tab/>
        </w:r>
        <w:r w:rsidRPr="00F77544">
          <w:rPr>
            <w:rStyle w:val="Hyperlink"/>
            <w:noProof/>
          </w:rPr>
          <w:t>Strategic Objectives</w:t>
        </w:r>
        <w:r>
          <w:rPr>
            <w:noProof/>
            <w:webHidden/>
          </w:rPr>
          <w:tab/>
        </w:r>
        <w:r>
          <w:rPr>
            <w:noProof/>
            <w:webHidden/>
          </w:rPr>
          <w:fldChar w:fldCharType="begin"/>
        </w:r>
        <w:r>
          <w:rPr>
            <w:noProof/>
            <w:webHidden/>
          </w:rPr>
          <w:instrText xml:space="preserve"> PAGEREF _Toc102407020 \h </w:instrText>
        </w:r>
        <w:r>
          <w:rPr>
            <w:noProof/>
            <w:webHidden/>
          </w:rPr>
        </w:r>
        <w:r>
          <w:rPr>
            <w:noProof/>
            <w:webHidden/>
          </w:rPr>
          <w:fldChar w:fldCharType="separate"/>
        </w:r>
        <w:r>
          <w:rPr>
            <w:noProof/>
            <w:webHidden/>
          </w:rPr>
          <w:t>11</w:t>
        </w:r>
        <w:r>
          <w:rPr>
            <w:noProof/>
            <w:webHidden/>
          </w:rPr>
          <w:fldChar w:fldCharType="end"/>
        </w:r>
      </w:hyperlink>
    </w:p>
    <w:p w14:paraId="3F5E81BA" w14:textId="6CA3CD6B" w:rsidR="00962880" w:rsidRDefault="00962880">
      <w:pPr>
        <w:pStyle w:val="TOC1"/>
        <w:rPr>
          <w:rFonts w:asciiTheme="minorHAnsi" w:eastAsiaTheme="minorEastAsia" w:hAnsiTheme="minorHAnsi" w:cstheme="minorBidi"/>
          <w:noProof/>
          <w:color w:val="auto"/>
          <w:sz w:val="22"/>
          <w:szCs w:val="22"/>
        </w:rPr>
      </w:pPr>
      <w:hyperlink w:anchor="_Toc102407021" w:history="1">
        <w:r w:rsidRPr="00F77544">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color w:val="auto"/>
            <w:sz w:val="22"/>
            <w:szCs w:val="22"/>
          </w:rPr>
          <w:tab/>
        </w:r>
        <w:r w:rsidRPr="00F77544">
          <w:rPr>
            <w:rStyle w:val="Hyperlink"/>
            <w:noProof/>
          </w:rPr>
          <w:t>Asset Overview</w:t>
        </w:r>
        <w:r>
          <w:rPr>
            <w:noProof/>
            <w:webHidden/>
          </w:rPr>
          <w:tab/>
        </w:r>
        <w:r>
          <w:rPr>
            <w:noProof/>
            <w:webHidden/>
          </w:rPr>
          <w:fldChar w:fldCharType="begin"/>
        </w:r>
        <w:r>
          <w:rPr>
            <w:noProof/>
            <w:webHidden/>
          </w:rPr>
          <w:instrText xml:space="preserve"> PAGEREF _Toc102407021 \h </w:instrText>
        </w:r>
        <w:r>
          <w:rPr>
            <w:noProof/>
            <w:webHidden/>
          </w:rPr>
        </w:r>
        <w:r>
          <w:rPr>
            <w:noProof/>
            <w:webHidden/>
          </w:rPr>
          <w:fldChar w:fldCharType="separate"/>
        </w:r>
        <w:r>
          <w:rPr>
            <w:noProof/>
            <w:webHidden/>
          </w:rPr>
          <w:t>14</w:t>
        </w:r>
        <w:r>
          <w:rPr>
            <w:noProof/>
            <w:webHidden/>
          </w:rPr>
          <w:fldChar w:fldCharType="end"/>
        </w:r>
      </w:hyperlink>
    </w:p>
    <w:p w14:paraId="27A3857A" w14:textId="260207DE" w:rsidR="00962880" w:rsidRDefault="00962880">
      <w:pPr>
        <w:pStyle w:val="TOC2"/>
        <w:tabs>
          <w:tab w:val="left" w:pos="1100"/>
          <w:tab w:val="right" w:leader="dot" w:pos="9401"/>
        </w:tabs>
        <w:rPr>
          <w:rFonts w:asciiTheme="minorHAnsi" w:eastAsiaTheme="minorEastAsia" w:hAnsiTheme="minorHAnsi" w:cstheme="minorBidi"/>
          <w:color w:val="auto"/>
          <w:sz w:val="22"/>
          <w:szCs w:val="22"/>
        </w:rPr>
      </w:pPr>
      <w:hyperlink w:anchor="_Toc102407022" w:history="1">
        <w:r w:rsidRPr="00F77544">
          <w:rPr>
            <w:rStyle w:val="Hyperlink"/>
          </w:rPr>
          <w:t>4.1.</w:t>
        </w:r>
        <w:r>
          <w:rPr>
            <w:rFonts w:asciiTheme="minorHAnsi" w:eastAsiaTheme="minorEastAsia" w:hAnsiTheme="minorHAnsi" w:cstheme="minorBidi"/>
            <w:color w:val="auto"/>
            <w:sz w:val="22"/>
            <w:szCs w:val="22"/>
          </w:rPr>
          <w:tab/>
        </w:r>
        <w:r w:rsidRPr="00F77544">
          <w:rPr>
            <w:rStyle w:val="Hyperlink"/>
          </w:rPr>
          <w:t>Service Hierarchy</w:t>
        </w:r>
        <w:r>
          <w:rPr>
            <w:webHidden/>
          </w:rPr>
          <w:tab/>
        </w:r>
        <w:r>
          <w:rPr>
            <w:webHidden/>
          </w:rPr>
          <w:fldChar w:fldCharType="begin"/>
        </w:r>
        <w:r>
          <w:rPr>
            <w:webHidden/>
          </w:rPr>
          <w:instrText xml:space="preserve"> PAGEREF _Toc102407022 \h </w:instrText>
        </w:r>
        <w:r>
          <w:rPr>
            <w:webHidden/>
          </w:rPr>
        </w:r>
        <w:r>
          <w:rPr>
            <w:webHidden/>
          </w:rPr>
          <w:fldChar w:fldCharType="separate"/>
        </w:r>
        <w:r>
          <w:rPr>
            <w:webHidden/>
          </w:rPr>
          <w:t>17</w:t>
        </w:r>
        <w:r>
          <w:rPr>
            <w:webHidden/>
          </w:rPr>
          <w:fldChar w:fldCharType="end"/>
        </w:r>
      </w:hyperlink>
    </w:p>
    <w:p w14:paraId="4744690B" w14:textId="0E80C351" w:rsidR="00962880" w:rsidRDefault="00962880">
      <w:pPr>
        <w:pStyle w:val="TOC1"/>
        <w:rPr>
          <w:rFonts w:asciiTheme="minorHAnsi" w:eastAsiaTheme="minorEastAsia" w:hAnsiTheme="minorHAnsi" w:cstheme="minorBidi"/>
          <w:noProof/>
          <w:color w:val="auto"/>
          <w:sz w:val="22"/>
          <w:szCs w:val="22"/>
        </w:rPr>
      </w:pPr>
      <w:hyperlink w:anchor="_Toc102407023" w:history="1">
        <w:r w:rsidRPr="00F77544">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color w:val="auto"/>
            <w:sz w:val="22"/>
            <w:szCs w:val="22"/>
          </w:rPr>
          <w:tab/>
        </w:r>
        <w:r w:rsidRPr="00F77544">
          <w:rPr>
            <w:rStyle w:val="Hyperlink"/>
            <w:noProof/>
          </w:rPr>
          <w:t>Levels of Service and Performance Indicators</w:t>
        </w:r>
        <w:r>
          <w:rPr>
            <w:noProof/>
            <w:webHidden/>
          </w:rPr>
          <w:tab/>
        </w:r>
        <w:r>
          <w:rPr>
            <w:noProof/>
            <w:webHidden/>
          </w:rPr>
          <w:fldChar w:fldCharType="begin"/>
        </w:r>
        <w:r>
          <w:rPr>
            <w:noProof/>
            <w:webHidden/>
          </w:rPr>
          <w:instrText xml:space="preserve"> PAGEREF _Toc102407023 \h </w:instrText>
        </w:r>
        <w:r>
          <w:rPr>
            <w:noProof/>
            <w:webHidden/>
          </w:rPr>
        </w:r>
        <w:r>
          <w:rPr>
            <w:noProof/>
            <w:webHidden/>
          </w:rPr>
          <w:fldChar w:fldCharType="separate"/>
        </w:r>
        <w:r>
          <w:rPr>
            <w:noProof/>
            <w:webHidden/>
          </w:rPr>
          <w:t>19</w:t>
        </w:r>
        <w:r>
          <w:rPr>
            <w:noProof/>
            <w:webHidden/>
          </w:rPr>
          <w:fldChar w:fldCharType="end"/>
        </w:r>
      </w:hyperlink>
    </w:p>
    <w:p w14:paraId="267EAF07" w14:textId="55D84A2F" w:rsidR="00962880" w:rsidRDefault="00962880">
      <w:pPr>
        <w:pStyle w:val="TOC1"/>
        <w:rPr>
          <w:rFonts w:asciiTheme="minorHAnsi" w:eastAsiaTheme="minorEastAsia" w:hAnsiTheme="minorHAnsi" w:cstheme="minorBidi"/>
          <w:noProof/>
          <w:color w:val="auto"/>
          <w:sz w:val="22"/>
          <w:szCs w:val="22"/>
        </w:rPr>
      </w:pPr>
      <w:hyperlink w:anchor="_Toc102407024" w:history="1">
        <w:r w:rsidRPr="00F77544">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color w:val="auto"/>
            <w:sz w:val="22"/>
            <w:szCs w:val="22"/>
          </w:rPr>
          <w:tab/>
        </w:r>
        <w:r w:rsidRPr="00F77544">
          <w:rPr>
            <w:rStyle w:val="Hyperlink"/>
            <w:noProof/>
          </w:rPr>
          <w:t>Asset Condition and Service Lives</w:t>
        </w:r>
        <w:r>
          <w:rPr>
            <w:noProof/>
            <w:webHidden/>
          </w:rPr>
          <w:tab/>
        </w:r>
        <w:r>
          <w:rPr>
            <w:noProof/>
            <w:webHidden/>
          </w:rPr>
          <w:fldChar w:fldCharType="begin"/>
        </w:r>
        <w:r>
          <w:rPr>
            <w:noProof/>
            <w:webHidden/>
          </w:rPr>
          <w:instrText xml:space="preserve"> PAGEREF _Toc102407024 \h </w:instrText>
        </w:r>
        <w:r>
          <w:rPr>
            <w:noProof/>
            <w:webHidden/>
          </w:rPr>
        </w:r>
        <w:r>
          <w:rPr>
            <w:noProof/>
            <w:webHidden/>
          </w:rPr>
          <w:fldChar w:fldCharType="separate"/>
        </w:r>
        <w:r>
          <w:rPr>
            <w:noProof/>
            <w:webHidden/>
          </w:rPr>
          <w:t>21</w:t>
        </w:r>
        <w:r>
          <w:rPr>
            <w:noProof/>
            <w:webHidden/>
          </w:rPr>
          <w:fldChar w:fldCharType="end"/>
        </w:r>
      </w:hyperlink>
    </w:p>
    <w:p w14:paraId="650D65D3" w14:textId="2D6D585C" w:rsidR="00962880" w:rsidRDefault="00962880">
      <w:pPr>
        <w:pStyle w:val="TOC1"/>
        <w:rPr>
          <w:rFonts w:asciiTheme="minorHAnsi" w:eastAsiaTheme="minorEastAsia" w:hAnsiTheme="minorHAnsi" w:cstheme="minorBidi"/>
          <w:noProof/>
          <w:color w:val="auto"/>
          <w:sz w:val="22"/>
          <w:szCs w:val="22"/>
        </w:rPr>
      </w:pPr>
      <w:hyperlink w:anchor="_Toc102407025" w:history="1">
        <w:r w:rsidRPr="00F77544">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color w:val="auto"/>
            <w:sz w:val="22"/>
            <w:szCs w:val="22"/>
          </w:rPr>
          <w:tab/>
        </w:r>
        <w:r w:rsidRPr="00F77544">
          <w:rPr>
            <w:rStyle w:val="Hyperlink"/>
            <w:noProof/>
          </w:rPr>
          <w:t>Operations</w:t>
        </w:r>
        <w:r>
          <w:rPr>
            <w:noProof/>
            <w:webHidden/>
          </w:rPr>
          <w:tab/>
        </w:r>
        <w:r>
          <w:rPr>
            <w:noProof/>
            <w:webHidden/>
          </w:rPr>
          <w:fldChar w:fldCharType="begin"/>
        </w:r>
        <w:r>
          <w:rPr>
            <w:noProof/>
            <w:webHidden/>
          </w:rPr>
          <w:instrText xml:space="preserve"> PAGEREF _Toc102407025 \h </w:instrText>
        </w:r>
        <w:r>
          <w:rPr>
            <w:noProof/>
            <w:webHidden/>
          </w:rPr>
        </w:r>
        <w:r>
          <w:rPr>
            <w:noProof/>
            <w:webHidden/>
          </w:rPr>
          <w:fldChar w:fldCharType="separate"/>
        </w:r>
        <w:r>
          <w:rPr>
            <w:noProof/>
            <w:webHidden/>
          </w:rPr>
          <w:t>23</w:t>
        </w:r>
        <w:r>
          <w:rPr>
            <w:noProof/>
            <w:webHidden/>
          </w:rPr>
          <w:fldChar w:fldCharType="end"/>
        </w:r>
      </w:hyperlink>
    </w:p>
    <w:p w14:paraId="4E083807" w14:textId="2EA7A833" w:rsidR="00962880" w:rsidRDefault="00962880">
      <w:pPr>
        <w:pStyle w:val="TOC1"/>
        <w:rPr>
          <w:rFonts w:asciiTheme="minorHAnsi" w:eastAsiaTheme="minorEastAsia" w:hAnsiTheme="minorHAnsi" w:cstheme="minorBidi"/>
          <w:noProof/>
          <w:color w:val="auto"/>
          <w:sz w:val="22"/>
          <w:szCs w:val="22"/>
        </w:rPr>
      </w:pPr>
      <w:hyperlink w:anchor="_Toc102407026" w:history="1">
        <w:r w:rsidRPr="00F77544">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color w:val="auto"/>
            <w:sz w:val="22"/>
            <w:szCs w:val="22"/>
          </w:rPr>
          <w:tab/>
        </w:r>
        <w:r w:rsidRPr="00F77544">
          <w:rPr>
            <w:rStyle w:val="Hyperlink"/>
            <w:noProof/>
          </w:rPr>
          <w:t>Maintenance</w:t>
        </w:r>
        <w:r>
          <w:rPr>
            <w:noProof/>
            <w:webHidden/>
          </w:rPr>
          <w:tab/>
        </w:r>
        <w:r>
          <w:rPr>
            <w:noProof/>
            <w:webHidden/>
          </w:rPr>
          <w:fldChar w:fldCharType="begin"/>
        </w:r>
        <w:r>
          <w:rPr>
            <w:noProof/>
            <w:webHidden/>
          </w:rPr>
          <w:instrText xml:space="preserve"> PAGEREF _Toc102407026 \h </w:instrText>
        </w:r>
        <w:r>
          <w:rPr>
            <w:noProof/>
            <w:webHidden/>
          </w:rPr>
        </w:r>
        <w:r>
          <w:rPr>
            <w:noProof/>
            <w:webHidden/>
          </w:rPr>
          <w:fldChar w:fldCharType="separate"/>
        </w:r>
        <w:r>
          <w:rPr>
            <w:noProof/>
            <w:webHidden/>
          </w:rPr>
          <w:t>24</w:t>
        </w:r>
        <w:r>
          <w:rPr>
            <w:noProof/>
            <w:webHidden/>
          </w:rPr>
          <w:fldChar w:fldCharType="end"/>
        </w:r>
      </w:hyperlink>
    </w:p>
    <w:p w14:paraId="2C5A3F5C" w14:textId="0FE4B649" w:rsidR="00962880" w:rsidRDefault="00962880">
      <w:pPr>
        <w:pStyle w:val="TOC1"/>
        <w:rPr>
          <w:rFonts w:asciiTheme="minorHAnsi" w:eastAsiaTheme="minorEastAsia" w:hAnsiTheme="minorHAnsi" w:cstheme="minorBidi"/>
          <w:noProof/>
          <w:color w:val="auto"/>
          <w:sz w:val="22"/>
          <w:szCs w:val="22"/>
        </w:rPr>
      </w:pPr>
      <w:hyperlink w:anchor="_Toc102407027" w:history="1">
        <w:r w:rsidRPr="00F77544">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noProof/>
            <w:color w:val="auto"/>
            <w:sz w:val="22"/>
            <w:szCs w:val="22"/>
          </w:rPr>
          <w:tab/>
        </w:r>
        <w:r w:rsidRPr="00F77544">
          <w:rPr>
            <w:rStyle w:val="Hyperlink"/>
            <w:noProof/>
          </w:rPr>
          <w:t>Capital Renewal</w:t>
        </w:r>
        <w:r>
          <w:rPr>
            <w:noProof/>
            <w:webHidden/>
          </w:rPr>
          <w:tab/>
        </w:r>
        <w:r>
          <w:rPr>
            <w:noProof/>
            <w:webHidden/>
          </w:rPr>
          <w:fldChar w:fldCharType="begin"/>
        </w:r>
        <w:r>
          <w:rPr>
            <w:noProof/>
            <w:webHidden/>
          </w:rPr>
          <w:instrText xml:space="preserve"> PAGEREF _Toc102407027 \h </w:instrText>
        </w:r>
        <w:r>
          <w:rPr>
            <w:noProof/>
            <w:webHidden/>
          </w:rPr>
        </w:r>
        <w:r>
          <w:rPr>
            <w:noProof/>
            <w:webHidden/>
          </w:rPr>
          <w:fldChar w:fldCharType="separate"/>
        </w:r>
        <w:r>
          <w:rPr>
            <w:noProof/>
            <w:webHidden/>
          </w:rPr>
          <w:t>25</w:t>
        </w:r>
        <w:r>
          <w:rPr>
            <w:noProof/>
            <w:webHidden/>
          </w:rPr>
          <w:fldChar w:fldCharType="end"/>
        </w:r>
      </w:hyperlink>
    </w:p>
    <w:p w14:paraId="1D3D6598" w14:textId="3DAA6220" w:rsidR="00962880" w:rsidRDefault="00962880">
      <w:pPr>
        <w:pStyle w:val="TOC1"/>
        <w:rPr>
          <w:rFonts w:asciiTheme="minorHAnsi" w:eastAsiaTheme="minorEastAsia" w:hAnsiTheme="minorHAnsi" w:cstheme="minorBidi"/>
          <w:noProof/>
          <w:color w:val="auto"/>
          <w:sz w:val="22"/>
          <w:szCs w:val="22"/>
        </w:rPr>
      </w:pPr>
      <w:hyperlink w:anchor="_Toc102407028" w:history="1">
        <w:r w:rsidRPr="00F77544">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noProof/>
            <w:color w:val="auto"/>
            <w:sz w:val="22"/>
            <w:szCs w:val="22"/>
          </w:rPr>
          <w:tab/>
        </w:r>
        <w:r w:rsidRPr="00F77544">
          <w:rPr>
            <w:rStyle w:val="Hyperlink"/>
            <w:noProof/>
          </w:rPr>
          <w:t>New Assets and Capital Upgrades</w:t>
        </w:r>
        <w:r>
          <w:rPr>
            <w:noProof/>
            <w:webHidden/>
          </w:rPr>
          <w:tab/>
        </w:r>
        <w:r>
          <w:rPr>
            <w:noProof/>
            <w:webHidden/>
          </w:rPr>
          <w:fldChar w:fldCharType="begin"/>
        </w:r>
        <w:r>
          <w:rPr>
            <w:noProof/>
            <w:webHidden/>
          </w:rPr>
          <w:instrText xml:space="preserve"> PAGEREF _Toc102407028 \h </w:instrText>
        </w:r>
        <w:r>
          <w:rPr>
            <w:noProof/>
            <w:webHidden/>
          </w:rPr>
        </w:r>
        <w:r>
          <w:rPr>
            <w:noProof/>
            <w:webHidden/>
          </w:rPr>
          <w:fldChar w:fldCharType="separate"/>
        </w:r>
        <w:r>
          <w:rPr>
            <w:noProof/>
            <w:webHidden/>
          </w:rPr>
          <w:t>26</w:t>
        </w:r>
        <w:r>
          <w:rPr>
            <w:noProof/>
            <w:webHidden/>
          </w:rPr>
          <w:fldChar w:fldCharType="end"/>
        </w:r>
      </w:hyperlink>
    </w:p>
    <w:p w14:paraId="576F4266" w14:textId="61C844A6" w:rsidR="00962880" w:rsidRDefault="00962880">
      <w:pPr>
        <w:pStyle w:val="TOC2"/>
        <w:tabs>
          <w:tab w:val="left" w:pos="1320"/>
          <w:tab w:val="right" w:leader="dot" w:pos="9401"/>
        </w:tabs>
        <w:rPr>
          <w:rFonts w:asciiTheme="minorHAnsi" w:eastAsiaTheme="minorEastAsia" w:hAnsiTheme="minorHAnsi" w:cstheme="minorBidi"/>
          <w:color w:val="auto"/>
          <w:sz w:val="22"/>
          <w:szCs w:val="22"/>
        </w:rPr>
      </w:pPr>
      <w:hyperlink w:anchor="_Toc102407029" w:history="1">
        <w:r w:rsidRPr="00F77544">
          <w:rPr>
            <w:rStyle w:val="Hyperlink"/>
          </w:rPr>
          <w:t>10.1.</w:t>
        </w:r>
        <w:r>
          <w:rPr>
            <w:rFonts w:asciiTheme="minorHAnsi" w:eastAsiaTheme="minorEastAsia" w:hAnsiTheme="minorHAnsi" w:cstheme="minorBidi"/>
            <w:color w:val="auto"/>
            <w:sz w:val="22"/>
            <w:szCs w:val="22"/>
          </w:rPr>
          <w:tab/>
        </w:r>
        <w:r w:rsidRPr="00F77544">
          <w:rPr>
            <w:rStyle w:val="Hyperlink"/>
          </w:rPr>
          <w:t>Overview</w:t>
        </w:r>
        <w:r>
          <w:rPr>
            <w:webHidden/>
          </w:rPr>
          <w:tab/>
        </w:r>
        <w:r>
          <w:rPr>
            <w:webHidden/>
          </w:rPr>
          <w:fldChar w:fldCharType="begin"/>
        </w:r>
        <w:r>
          <w:rPr>
            <w:webHidden/>
          </w:rPr>
          <w:instrText xml:space="preserve"> PAGEREF _Toc102407029 \h </w:instrText>
        </w:r>
        <w:r>
          <w:rPr>
            <w:webHidden/>
          </w:rPr>
        </w:r>
        <w:r>
          <w:rPr>
            <w:webHidden/>
          </w:rPr>
          <w:fldChar w:fldCharType="separate"/>
        </w:r>
        <w:r>
          <w:rPr>
            <w:webHidden/>
          </w:rPr>
          <w:t>26</w:t>
        </w:r>
        <w:r>
          <w:rPr>
            <w:webHidden/>
          </w:rPr>
          <w:fldChar w:fldCharType="end"/>
        </w:r>
      </w:hyperlink>
    </w:p>
    <w:p w14:paraId="62531626" w14:textId="584D23E6" w:rsidR="00962880" w:rsidRDefault="00962880">
      <w:pPr>
        <w:pStyle w:val="TOC2"/>
        <w:tabs>
          <w:tab w:val="left" w:pos="1320"/>
          <w:tab w:val="right" w:leader="dot" w:pos="9401"/>
        </w:tabs>
        <w:rPr>
          <w:rFonts w:asciiTheme="minorHAnsi" w:eastAsiaTheme="minorEastAsia" w:hAnsiTheme="minorHAnsi" w:cstheme="minorBidi"/>
          <w:color w:val="auto"/>
          <w:sz w:val="22"/>
          <w:szCs w:val="22"/>
        </w:rPr>
      </w:pPr>
      <w:hyperlink w:anchor="_Toc102407030" w:history="1">
        <w:r w:rsidRPr="00F77544">
          <w:rPr>
            <w:rStyle w:val="Hyperlink"/>
          </w:rPr>
          <w:t>10.2.</w:t>
        </w:r>
        <w:r>
          <w:rPr>
            <w:rFonts w:asciiTheme="minorHAnsi" w:eastAsiaTheme="minorEastAsia" w:hAnsiTheme="minorHAnsi" w:cstheme="minorBidi"/>
            <w:color w:val="auto"/>
            <w:sz w:val="22"/>
            <w:szCs w:val="22"/>
          </w:rPr>
          <w:tab/>
        </w:r>
        <w:r w:rsidRPr="00F77544">
          <w:rPr>
            <w:rStyle w:val="Hyperlink"/>
          </w:rPr>
          <w:t>Private Developments</w:t>
        </w:r>
        <w:r>
          <w:rPr>
            <w:webHidden/>
          </w:rPr>
          <w:tab/>
        </w:r>
        <w:r>
          <w:rPr>
            <w:webHidden/>
          </w:rPr>
          <w:fldChar w:fldCharType="begin"/>
        </w:r>
        <w:r>
          <w:rPr>
            <w:webHidden/>
          </w:rPr>
          <w:instrText xml:space="preserve"> PAGEREF _Toc102407030 \h </w:instrText>
        </w:r>
        <w:r>
          <w:rPr>
            <w:webHidden/>
          </w:rPr>
        </w:r>
        <w:r>
          <w:rPr>
            <w:webHidden/>
          </w:rPr>
          <w:fldChar w:fldCharType="separate"/>
        </w:r>
        <w:r>
          <w:rPr>
            <w:webHidden/>
          </w:rPr>
          <w:t>26</w:t>
        </w:r>
        <w:r>
          <w:rPr>
            <w:webHidden/>
          </w:rPr>
          <w:fldChar w:fldCharType="end"/>
        </w:r>
      </w:hyperlink>
    </w:p>
    <w:p w14:paraId="28859A81" w14:textId="29B04F7C" w:rsidR="00962880" w:rsidRDefault="00962880">
      <w:pPr>
        <w:pStyle w:val="TOC2"/>
        <w:tabs>
          <w:tab w:val="left" w:pos="1320"/>
          <w:tab w:val="right" w:leader="dot" w:pos="9401"/>
        </w:tabs>
        <w:rPr>
          <w:rFonts w:asciiTheme="minorHAnsi" w:eastAsiaTheme="minorEastAsia" w:hAnsiTheme="minorHAnsi" w:cstheme="minorBidi"/>
          <w:color w:val="auto"/>
          <w:sz w:val="22"/>
          <w:szCs w:val="22"/>
        </w:rPr>
      </w:pPr>
      <w:hyperlink w:anchor="_Toc102407031" w:history="1">
        <w:r w:rsidRPr="00F77544">
          <w:rPr>
            <w:rStyle w:val="Hyperlink"/>
          </w:rPr>
          <w:t>10.3.</w:t>
        </w:r>
        <w:r>
          <w:rPr>
            <w:rFonts w:asciiTheme="minorHAnsi" w:eastAsiaTheme="minorEastAsia" w:hAnsiTheme="minorHAnsi" w:cstheme="minorBidi"/>
            <w:color w:val="auto"/>
            <w:sz w:val="22"/>
            <w:szCs w:val="22"/>
          </w:rPr>
          <w:tab/>
        </w:r>
        <w:r w:rsidRPr="00F77544">
          <w:rPr>
            <w:rStyle w:val="Hyperlink"/>
          </w:rPr>
          <w:t>Infrastructure Contributions Projects</w:t>
        </w:r>
        <w:r>
          <w:rPr>
            <w:webHidden/>
          </w:rPr>
          <w:tab/>
        </w:r>
        <w:r>
          <w:rPr>
            <w:webHidden/>
          </w:rPr>
          <w:fldChar w:fldCharType="begin"/>
        </w:r>
        <w:r>
          <w:rPr>
            <w:webHidden/>
          </w:rPr>
          <w:instrText xml:space="preserve"> PAGEREF _Toc102407031 \h </w:instrText>
        </w:r>
        <w:r>
          <w:rPr>
            <w:webHidden/>
          </w:rPr>
        </w:r>
        <w:r>
          <w:rPr>
            <w:webHidden/>
          </w:rPr>
          <w:fldChar w:fldCharType="separate"/>
        </w:r>
        <w:r>
          <w:rPr>
            <w:webHidden/>
          </w:rPr>
          <w:t>27</w:t>
        </w:r>
        <w:r>
          <w:rPr>
            <w:webHidden/>
          </w:rPr>
          <w:fldChar w:fldCharType="end"/>
        </w:r>
      </w:hyperlink>
    </w:p>
    <w:p w14:paraId="28851384" w14:textId="76786EA8" w:rsidR="00962880" w:rsidRDefault="00962880">
      <w:pPr>
        <w:pStyle w:val="TOC2"/>
        <w:tabs>
          <w:tab w:val="left" w:pos="1320"/>
          <w:tab w:val="right" w:leader="dot" w:pos="9401"/>
        </w:tabs>
        <w:rPr>
          <w:rFonts w:asciiTheme="minorHAnsi" w:eastAsiaTheme="minorEastAsia" w:hAnsiTheme="minorHAnsi" w:cstheme="minorBidi"/>
          <w:color w:val="auto"/>
          <w:sz w:val="22"/>
          <w:szCs w:val="22"/>
        </w:rPr>
      </w:pPr>
      <w:hyperlink w:anchor="_Toc102407032" w:history="1">
        <w:r w:rsidRPr="00F77544">
          <w:rPr>
            <w:rStyle w:val="Hyperlink"/>
          </w:rPr>
          <w:t>10.4.</w:t>
        </w:r>
        <w:r>
          <w:rPr>
            <w:rFonts w:asciiTheme="minorHAnsi" w:eastAsiaTheme="minorEastAsia" w:hAnsiTheme="minorHAnsi" w:cstheme="minorBidi"/>
            <w:color w:val="auto"/>
            <w:sz w:val="22"/>
            <w:szCs w:val="22"/>
          </w:rPr>
          <w:tab/>
        </w:r>
        <w:r w:rsidRPr="00F77544">
          <w:rPr>
            <w:rStyle w:val="Hyperlink"/>
          </w:rPr>
          <w:t>Councils 4-15 Year New Works Program</w:t>
        </w:r>
        <w:r>
          <w:rPr>
            <w:webHidden/>
          </w:rPr>
          <w:tab/>
        </w:r>
        <w:r>
          <w:rPr>
            <w:webHidden/>
          </w:rPr>
          <w:fldChar w:fldCharType="begin"/>
        </w:r>
        <w:r>
          <w:rPr>
            <w:webHidden/>
          </w:rPr>
          <w:instrText xml:space="preserve"> PAGEREF _Toc102407032 \h </w:instrText>
        </w:r>
        <w:r>
          <w:rPr>
            <w:webHidden/>
          </w:rPr>
        </w:r>
        <w:r>
          <w:rPr>
            <w:webHidden/>
          </w:rPr>
          <w:fldChar w:fldCharType="separate"/>
        </w:r>
        <w:r>
          <w:rPr>
            <w:webHidden/>
          </w:rPr>
          <w:t>28</w:t>
        </w:r>
        <w:r>
          <w:rPr>
            <w:webHidden/>
          </w:rPr>
          <w:fldChar w:fldCharType="end"/>
        </w:r>
      </w:hyperlink>
    </w:p>
    <w:p w14:paraId="144A81D4" w14:textId="32BA8E5F" w:rsidR="00962880" w:rsidRDefault="00962880">
      <w:pPr>
        <w:pStyle w:val="TOC1"/>
        <w:rPr>
          <w:rFonts w:asciiTheme="minorHAnsi" w:eastAsiaTheme="minorEastAsia" w:hAnsiTheme="minorHAnsi" w:cstheme="minorBidi"/>
          <w:noProof/>
          <w:color w:val="auto"/>
          <w:sz w:val="22"/>
          <w:szCs w:val="22"/>
        </w:rPr>
      </w:pPr>
      <w:hyperlink w:anchor="_Toc102407033" w:history="1">
        <w:r w:rsidRPr="00F77544">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color w:val="auto"/>
            <w:sz w:val="22"/>
            <w:szCs w:val="22"/>
          </w:rPr>
          <w:tab/>
        </w:r>
        <w:r w:rsidRPr="00F77544">
          <w:rPr>
            <w:rStyle w:val="Hyperlink"/>
            <w:noProof/>
          </w:rPr>
          <w:t>Transfers and Disposal Plan</w:t>
        </w:r>
        <w:r>
          <w:rPr>
            <w:noProof/>
            <w:webHidden/>
          </w:rPr>
          <w:tab/>
        </w:r>
        <w:r>
          <w:rPr>
            <w:noProof/>
            <w:webHidden/>
          </w:rPr>
          <w:fldChar w:fldCharType="begin"/>
        </w:r>
        <w:r>
          <w:rPr>
            <w:noProof/>
            <w:webHidden/>
          </w:rPr>
          <w:instrText xml:space="preserve"> PAGEREF _Toc102407033 \h </w:instrText>
        </w:r>
        <w:r>
          <w:rPr>
            <w:noProof/>
            <w:webHidden/>
          </w:rPr>
        </w:r>
        <w:r>
          <w:rPr>
            <w:noProof/>
            <w:webHidden/>
          </w:rPr>
          <w:fldChar w:fldCharType="separate"/>
        </w:r>
        <w:r>
          <w:rPr>
            <w:noProof/>
            <w:webHidden/>
          </w:rPr>
          <w:t>29</w:t>
        </w:r>
        <w:r>
          <w:rPr>
            <w:noProof/>
            <w:webHidden/>
          </w:rPr>
          <w:fldChar w:fldCharType="end"/>
        </w:r>
      </w:hyperlink>
    </w:p>
    <w:p w14:paraId="09635173" w14:textId="2C91F0AD" w:rsidR="00962880" w:rsidRDefault="00962880">
      <w:pPr>
        <w:pStyle w:val="TOC1"/>
        <w:rPr>
          <w:rFonts w:asciiTheme="minorHAnsi" w:eastAsiaTheme="minorEastAsia" w:hAnsiTheme="minorHAnsi" w:cstheme="minorBidi"/>
          <w:noProof/>
          <w:color w:val="auto"/>
          <w:sz w:val="22"/>
          <w:szCs w:val="22"/>
        </w:rPr>
      </w:pPr>
      <w:hyperlink w:anchor="_Toc102407034" w:history="1">
        <w:r w:rsidRPr="00F77544">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color w:val="auto"/>
            <w:sz w:val="22"/>
            <w:szCs w:val="22"/>
          </w:rPr>
          <w:tab/>
        </w:r>
        <w:r w:rsidRPr="00F77544">
          <w:rPr>
            <w:rStyle w:val="Hyperlink"/>
            <w:noProof/>
          </w:rPr>
          <w:t>Lifecycle Costs - Annualised</w:t>
        </w:r>
        <w:r>
          <w:rPr>
            <w:noProof/>
            <w:webHidden/>
          </w:rPr>
          <w:tab/>
        </w:r>
        <w:r>
          <w:rPr>
            <w:noProof/>
            <w:webHidden/>
          </w:rPr>
          <w:fldChar w:fldCharType="begin"/>
        </w:r>
        <w:r>
          <w:rPr>
            <w:noProof/>
            <w:webHidden/>
          </w:rPr>
          <w:instrText xml:space="preserve"> PAGEREF _Toc102407034 \h </w:instrText>
        </w:r>
        <w:r>
          <w:rPr>
            <w:noProof/>
            <w:webHidden/>
          </w:rPr>
        </w:r>
        <w:r>
          <w:rPr>
            <w:noProof/>
            <w:webHidden/>
          </w:rPr>
          <w:fldChar w:fldCharType="separate"/>
        </w:r>
        <w:r>
          <w:rPr>
            <w:noProof/>
            <w:webHidden/>
          </w:rPr>
          <w:t>30</w:t>
        </w:r>
        <w:r>
          <w:rPr>
            <w:noProof/>
            <w:webHidden/>
          </w:rPr>
          <w:fldChar w:fldCharType="end"/>
        </w:r>
      </w:hyperlink>
    </w:p>
    <w:p w14:paraId="42385B6E" w14:textId="7881572D" w:rsidR="00962880" w:rsidRDefault="00962880">
      <w:pPr>
        <w:pStyle w:val="TOC1"/>
        <w:rPr>
          <w:rFonts w:asciiTheme="minorHAnsi" w:eastAsiaTheme="minorEastAsia" w:hAnsiTheme="minorHAnsi" w:cstheme="minorBidi"/>
          <w:noProof/>
          <w:color w:val="auto"/>
          <w:sz w:val="22"/>
          <w:szCs w:val="22"/>
        </w:rPr>
      </w:pPr>
      <w:hyperlink w:anchor="_Toc102407035" w:history="1">
        <w:r w:rsidRPr="00F77544">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color w:val="auto"/>
            <w:sz w:val="22"/>
            <w:szCs w:val="22"/>
          </w:rPr>
          <w:tab/>
        </w:r>
        <w:r w:rsidRPr="00F77544">
          <w:rPr>
            <w:rStyle w:val="Hyperlink"/>
            <w:noProof/>
          </w:rPr>
          <w:t>Financial Indicators</w:t>
        </w:r>
        <w:r>
          <w:rPr>
            <w:noProof/>
            <w:webHidden/>
          </w:rPr>
          <w:tab/>
        </w:r>
        <w:r>
          <w:rPr>
            <w:noProof/>
            <w:webHidden/>
          </w:rPr>
          <w:fldChar w:fldCharType="begin"/>
        </w:r>
        <w:r>
          <w:rPr>
            <w:noProof/>
            <w:webHidden/>
          </w:rPr>
          <w:instrText xml:space="preserve"> PAGEREF _Toc102407035 \h </w:instrText>
        </w:r>
        <w:r>
          <w:rPr>
            <w:noProof/>
            <w:webHidden/>
          </w:rPr>
        </w:r>
        <w:r>
          <w:rPr>
            <w:noProof/>
            <w:webHidden/>
          </w:rPr>
          <w:fldChar w:fldCharType="separate"/>
        </w:r>
        <w:r>
          <w:rPr>
            <w:noProof/>
            <w:webHidden/>
          </w:rPr>
          <w:t>31</w:t>
        </w:r>
        <w:r>
          <w:rPr>
            <w:noProof/>
            <w:webHidden/>
          </w:rPr>
          <w:fldChar w:fldCharType="end"/>
        </w:r>
      </w:hyperlink>
    </w:p>
    <w:p w14:paraId="07185CB6" w14:textId="4C035AA8" w:rsidR="00962880" w:rsidRDefault="00962880">
      <w:pPr>
        <w:pStyle w:val="TOC1"/>
        <w:rPr>
          <w:rFonts w:asciiTheme="minorHAnsi" w:eastAsiaTheme="minorEastAsia" w:hAnsiTheme="minorHAnsi" w:cstheme="minorBidi"/>
          <w:noProof/>
          <w:color w:val="auto"/>
          <w:sz w:val="22"/>
          <w:szCs w:val="22"/>
        </w:rPr>
      </w:pPr>
      <w:hyperlink w:anchor="_Toc102407036" w:history="1">
        <w:r w:rsidRPr="00F77544">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color w:val="auto"/>
            <w:sz w:val="22"/>
            <w:szCs w:val="22"/>
          </w:rPr>
          <w:tab/>
        </w:r>
        <w:r w:rsidRPr="00F77544">
          <w:rPr>
            <w:rStyle w:val="Hyperlink"/>
            <w:noProof/>
          </w:rPr>
          <w:t>Risk Management</w:t>
        </w:r>
        <w:r>
          <w:rPr>
            <w:noProof/>
            <w:webHidden/>
          </w:rPr>
          <w:tab/>
        </w:r>
        <w:r>
          <w:rPr>
            <w:noProof/>
            <w:webHidden/>
          </w:rPr>
          <w:fldChar w:fldCharType="begin"/>
        </w:r>
        <w:r>
          <w:rPr>
            <w:noProof/>
            <w:webHidden/>
          </w:rPr>
          <w:instrText xml:space="preserve"> PAGEREF _Toc102407036 \h </w:instrText>
        </w:r>
        <w:r>
          <w:rPr>
            <w:noProof/>
            <w:webHidden/>
          </w:rPr>
        </w:r>
        <w:r>
          <w:rPr>
            <w:noProof/>
            <w:webHidden/>
          </w:rPr>
          <w:fldChar w:fldCharType="separate"/>
        </w:r>
        <w:r>
          <w:rPr>
            <w:noProof/>
            <w:webHidden/>
          </w:rPr>
          <w:t>32</w:t>
        </w:r>
        <w:r>
          <w:rPr>
            <w:noProof/>
            <w:webHidden/>
          </w:rPr>
          <w:fldChar w:fldCharType="end"/>
        </w:r>
      </w:hyperlink>
    </w:p>
    <w:p w14:paraId="4CA96C1C" w14:textId="2CA1C4E7" w:rsidR="00962880" w:rsidRDefault="00962880">
      <w:pPr>
        <w:pStyle w:val="TOC1"/>
        <w:rPr>
          <w:rFonts w:asciiTheme="minorHAnsi" w:eastAsiaTheme="minorEastAsia" w:hAnsiTheme="minorHAnsi" w:cstheme="minorBidi"/>
          <w:noProof/>
          <w:color w:val="auto"/>
          <w:sz w:val="22"/>
          <w:szCs w:val="22"/>
        </w:rPr>
      </w:pPr>
      <w:hyperlink w:anchor="_Toc102407037" w:history="1">
        <w:r w:rsidRPr="00F77544">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noProof/>
            <w:color w:val="auto"/>
            <w:sz w:val="22"/>
            <w:szCs w:val="22"/>
          </w:rPr>
          <w:tab/>
        </w:r>
        <w:r w:rsidRPr="00F77544">
          <w:rPr>
            <w:rStyle w:val="Hyperlink"/>
            <w:noProof/>
          </w:rPr>
          <w:t>Improvement Plan</w:t>
        </w:r>
        <w:r>
          <w:rPr>
            <w:noProof/>
            <w:webHidden/>
          </w:rPr>
          <w:tab/>
        </w:r>
        <w:r>
          <w:rPr>
            <w:noProof/>
            <w:webHidden/>
          </w:rPr>
          <w:fldChar w:fldCharType="begin"/>
        </w:r>
        <w:r>
          <w:rPr>
            <w:noProof/>
            <w:webHidden/>
          </w:rPr>
          <w:instrText xml:space="preserve"> PAGEREF _Toc102407037 \h </w:instrText>
        </w:r>
        <w:r>
          <w:rPr>
            <w:noProof/>
            <w:webHidden/>
          </w:rPr>
        </w:r>
        <w:r>
          <w:rPr>
            <w:noProof/>
            <w:webHidden/>
          </w:rPr>
          <w:fldChar w:fldCharType="separate"/>
        </w:r>
        <w:r>
          <w:rPr>
            <w:noProof/>
            <w:webHidden/>
          </w:rPr>
          <w:t>34</w:t>
        </w:r>
        <w:r>
          <w:rPr>
            <w:noProof/>
            <w:webHidden/>
          </w:rPr>
          <w:fldChar w:fldCharType="end"/>
        </w:r>
      </w:hyperlink>
    </w:p>
    <w:p w14:paraId="1AA55EA4" w14:textId="0CCBD628" w:rsidR="00962880" w:rsidRDefault="00962880">
      <w:pPr>
        <w:pStyle w:val="TOC1"/>
        <w:rPr>
          <w:rFonts w:asciiTheme="minorHAnsi" w:eastAsiaTheme="minorEastAsia" w:hAnsiTheme="minorHAnsi" w:cstheme="minorBidi"/>
          <w:noProof/>
          <w:color w:val="auto"/>
          <w:sz w:val="22"/>
          <w:szCs w:val="22"/>
        </w:rPr>
      </w:pPr>
      <w:hyperlink w:anchor="_Toc102407038" w:history="1">
        <w:r w:rsidRPr="00F77544">
          <w:rPr>
            <w:rStyle w:val="Hyperlink"/>
            <w:noProof/>
          </w:rPr>
          <w:t>Appendix A: Parks and Open Space Assets 15 Year Financial Plan (2021 $,000)</w:t>
        </w:r>
        <w:r>
          <w:rPr>
            <w:noProof/>
            <w:webHidden/>
          </w:rPr>
          <w:tab/>
        </w:r>
        <w:r>
          <w:rPr>
            <w:noProof/>
            <w:webHidden/>
          </w:rPr>
          <w:fldChar w:fldCharType="begin"/>
        </w:r>
        <w:r>
          <w:rPr>
            <w:noProof/>
            <w:webHidden/>
          </w:rPr>
          <w:instrText xml:space="preserve"> PAGEREF _Toc102407038 \h </w:instrText>
        </w:r>
        <w:r>
          <w:rPr>
            <w:noProof/>
            <w:webHidden/>
          </w:rPr>
        </w:r>
        <w:r>
          <w:rPr>
            <w:noProof/>
            <w:webHidden/>
          </w:rPr>
          <w:fldChar w:fldCharType="separate"/>
        </w:r>
        <w:r>
          <w:rPr>
            <w:noProof/>
            <w:webHidden/>
          </w:rPr>
          <w:t>36</w:t>
        </w:r>
        <w:r>
          <w:rPr>
            <w:noProof/>
            <w:webHidden/>
          </w:rPr>
          <w:fldChar w:fldCharType="end"/>
        </w:r>
      </w:hyperlink>
    </w:p>
    <w:p w14:paraId="10FD59C8" w14:textId="552C85B4" w:rsidR="005156D5" w:rsidRDefault="00B71B43" w:rsidP="00B71B43">
      <w:pPr>
        <w:pStyle w:val="TOC1"/>
      </w:pPr>
      <w:r>
        <w:fldChar w:fldCharType="end"/>
      </w:r>
      <w:r w:rsidR="005156D5">
        <w:br w:type="page"/>
      </w:r>
    </w:p>
    <w:p w14:paraId="626A0FD1" w14:textId="77777777" w:rsidR="004866A8" w:rsidRDefault="004866A8" w:rsidP="004866A8">
      <w:pPr>
        <w:pStyle w:val="ContentsHead"/>
      </w:pPr>
      <w:r>
        <w:lastRenderedPageBreak/>
        <w:t>List of Tables</w:t>
      </w:r>
    </w:p>
    <w:p w14:paraId="49DCE741" w14:textId="0FA5DF3E" w:rsidR="00962880" w:rsidRDefault="00DD66DC">
      <w:pPr>
        <w:pStyle w:val="TOC1"/>
        <w:rPr>
          <w:rFonts w:asciiTheme="minorHAnsi" w:eastAsiaTheme="minorEastAsia" w:hAnsiTheme="minorHAnsi" w:cstheme="minorBidi"/>
          <w:noProof/>
          <w:color w:val="auto"/>
          <w:sz w:val="22"/>
          <w:szCs w:val="22"/>
        </w:rPr>
      </w:pPr>
      <w:r w:rsidRPr="00E83882">
        <w:fldChar w:fldCharType="begin"/>
      </w:r>
      <w:r w:rsidRPr="00E83882">
        <w:instrText xml:space="preserve"> TOC \h \z \t "Table Headings,1" </w:instrText>
      </w:r>
      <w:r w:rsidRPr="00E83882">
        <w:fldChar w:fldCharType="separate"/>
      </w:r>
      <w:hyperlink w:anchor="_Toc102407039" w:history="1">
        <w:r w:rsidR="00962880" w:rsidRPr="0023084B">
          <w:rPr>
            <w:rStyle w:val="Hyperlink"/>
            <w:noProof/>
          </w:rPr>
          <w:t>Table 1.1 – Parks and Open Space Asset Portfolio Overview ($,000)</w:t>
        </w:r>
        <w:r w:rsidR="00962880">
          <w:rPr>
            <w:noProof/>
            <w:webHidden/>
          </w:rPr>
          <w:tab/>
        </w:r>
        <w:r w:rsidR="00962880">
          <w:rPr>
            <w:noProof/>
            <w:webHidden/>
          </w:rPr>
          <w:fldChar w:fldCharType="begin"/>
        </w:r>
        <w:r w:rsidR="00962880">
          <w:rPr>
            <w:noProof/>
            <w:webHidden/>
          </w:rPr>
          <w:instrText xml:space="preserve"> PAGEREF _Toc102407039 \h </w:instrText>
        </w:r>
        <w:r w:rsidR="00962880">
          <w:rPr>
            <w:noProof/>
            <w:webHidden/>
          </w:rPr>
        </w:r>
        <w:r w:rsidR="00962880">
          <w:rPr>
            <w:noProof/>
            <w:webHidden/>
          </w:rPr>
          <w:fldChar w:fldCharType="separate"/>
        </w:r>
        <w:r w:rsidR="00962880">
          <w:rPr>
            <w:noProof/>
            <w:webHidden/>
          </w:rPr>
          <w:t>6</w:t>
        </w:r>
        <w:r w:rsidR="00962880">
          <w:rPr>
            <w:noProof/>
            <w:webHidden/>
          </w:rPr>
          <w:fldChar w:fldCharType="end"/>
        </w:r>
      </w:hyperlink>
    </w:p>
    <w:p w14:paraId="3AA09509" w14:textId="337BBD7E" w:rsidR="00962880" w:rsidRDefault="00962880">
      <w:pPr>
        <w:pStyle w:val="TOC1"/>
        <w:rPr>
          <w:rFonts w:asciiTheme="minorHAnsi" w:eastAsiaTheme="minorEastAsia" w:hAnsiTheme="minorHAnsi" w:cstheme="minorBidi"/>
          <w:noProof/>
          <w:color w:val="auto"/>
          <w:sz w:val="22"/>
          <w:szCs w:val="22"/>
        </w:rPr>
      </w:pPr>
      <w:hyperlink w:anchor="_Toc102407040" w:history="1">
        <w:r w:rsidRPr="0023084B">
          <w:rPr>
            <w:rStyle w:val="Hyperlink"/>
            <w:noProof/>
          </w:rPr>
          <w:t>Table 3.1 – Parks and Open Space Asset Related Documents and Systems</w:t>
        </w:r>
        <w:r>
          <w:rPr>
            <w:noProof/>
            <w:webHidden/>
          </w:rPr>
          <w:tab/>
        </w:r>
        <w:r>
          <w:rPr>
            <w:noProof/>
            <w:webHidden/>
          </w:rPr>
          <w:fldChar w:fldCharType="begin"/>
        </w:r>
        <w:r>
          <w:rPr>
            <w:noProof/>
            <w:webHidden/>
          </w:rPr>
          <w:instrText xml:space="preserve"> PAGEREF _Toc102407040 \h </w:instrText>
        </w:r>
        <w:r>
          <w:rPr>
            <w:noProof/>
            <w:webHidden/>
          </w:rPr>
        </w:r>
        <w:r>
          <w:rPr>
            <w:noProof/>
            <w:webHidden/>
          </w:rPr>
          <w:fldChar w:fldCharType="separate"/>
        </w:r>
        <w:r>
          <w:rPr>
            <w:noProof/>
            <w:webHidden/>
          </w:rPr>
          <w:t>12</w:t>
        </w:r>
        <w:r>
          <w:rPr>
            <w:noProof/>
            <w:webHidden/>
          </w:rPr>
          <w:fldChar w:fldCharType="end"/>
        </w:r>
      </w:hyperlink>
    </w:p>
    <w:p w14:paraId="3D824DBD" w14:textId="470196B2" w:rsidR="00962880" w:rsidRDefault="00962880">
      <w:pPr>
        <w:pStyle w:val="TOC1"/>
        <w:rPr>
          <w:rFonts w:asciiTheme="minorHAnsi" w:eastAsiaTheme="minorEastAsia" w:hAnsiTheme="minorHAnsi" w:cstheme="minorBidi"/>
          <w:noProof/>
          <w:color w:val="auto"/>
          <w:sz w:val="22"/>
          <w:szCs w:val="22"/>
        </w:rPr>
      </w:pPr>
      <w:hyperlink w:anchor="_Toc102407041" w:history="1">
        <w:r w:rsidRPr="0023084B">
          <w:rPr>
            <w:rStyle w:val="Hyperlink"/>
            <w:noProof/>
          </w:rPr>
          <w:t>Table 4.1 – Site Overview by Hierarchy ($M)</w:t>
        </w:r>
        <w:r>
          <w:rPr>
            <w:noProof/>
            <w:webHidden/>
          </w:rPr>
          <w:tab/>
        </w:r>
        <w:r>
          <w:rPr>
            <w:noProof/>
            <w:webHidden/>
          </w:rPr>
          <w:fldChar w:fldCharType="begin"/>
        </w:r>
        <w:r>
          <w:rPr>
            <w:noProof/>
            <w:webHidden/>
          </w:rPr>
          <w:instrText xml:space="preserve"> PAGEREF _Toc102407041 \h </w:instrText>
        </w:r>
        <w:r>
          <w:rPr>
            <w:noProof/>
            <w:webHidden/>
          </w:rPr>
        </w:r>
        <w:r>
          <w:rPr>
            <w:noProof/>
            <w:webHidden/>
          </w:rPr>
          <w:fldChar w:fldCharType="separate"/>
        </w:r>
        <w:r>
          <w:rPr>
            <w:noProof/>
            <w:webHidden/>
          </w:rPr>
          <w:t>14</w:t>
        </w:r>
        <w:r>
          <w:rPr>
            <w:noProof/>
            <w:webHidden/>
          </w:rPr>
          <w:fldChar w:fldCharType="end"/>
        </w:r>
      </w:hyperlink>
    </w:p>
    <w:p w14:paraId="4AED32D6" w14:textId="1BE450F1" w:rsidR="00962880" w:rsidRDefault="00962880">
      <w:pPr>
        <w:pStyle w:val="TOC1"/>
        <w:rPr>
          <w:rFonts w:asciiTheme="minorHAnsi" w:eastAsiaTheme="minorEastAsia" w:hAnsiTheme="minorHAnsi" w:cstheme="minorBidi"/>
          <w:noProof/>
          <w:color w:val="auto"/>
          <w:sz w:val="22"/>
          <w:szCs w:val="22"/>
        </w:rPr>
      </w:pPr>
      <w:hyperlink w:anchor="_Toc102407042" w:history="1">
        <w:r w:rsidRPr="0023084B">
          <w:rPr>
            <w:rStyle w:val="Hyperlink"/>
            <w:noProof/>
          </w:rPr>
          <w:t>Table 4.2 – Asset Subclass ($M)</w:t>
        </w:r>
        <w:r>
          <w:rPr>
            <w:noProof/>
            <w:webHidden/>
          </w:rPr>
          <w:tab/>
        </w:r>
        <w:r>
          <w:rPr>
            <w:noProof/>
            <w:webHidden/>
          </w:rPr>
          <w:fldChar w:fldCharType="begin"/>
        </w:r>
        <w:r>
          <w:rPr>
            <w:noProof/>
            <w:webHidden/>
          </w:rPr>
          <w:instrText xml:space="preserve"> PAGEREF _Toc102407042 \h </w:instrText>
        </w:r>
        <w:r>
          <w:rPr>
            <w:noProof/>
            <w:webHidden/>
          </w:rPr>
        </w:r>
        <w:r>
          <w:rPr>
            <w:noProof/>
            <w:webHidden/>
          </w:rPr>
          <w:fldChar w:fldCharType="separate"/>
        </w:r>
        <w:r>
          <w:rPr>
            <w:noProof/>
            <w:webHidden/>
          </w:rPr>
          <w:t>15</w:t>
        </w:r>
        <w:r>
          <w:rPr>
            <w:noProof/>
            <w:webHidden/>
          </w:rPr>
          <w:fldChar w:fldCharType="end"/>
        </w:r>
      </w:hyperlink>
    </w:p>
    <w:p w14:paraId="08C41A28" w14:textId="0AF84157" w:rsidR="00962880" w:rsidRDefault="00962880">
      <w:pPr>
        <w:pStyle w:val="TOC1"/>
        <w:rPr>
          <w:rFonts w:asciiTheme="minorHAnsi" w:eastAsiaTheme="minorEastAsia" w:hAnsiTheme="minorHAnsi" w:cstheme="minorBidi"/>
          <w:noProof/>
          <w:color w:val="auto"/>
          <w:sz w:val="22"/>
          <w:szCs w:val="22"/>
        </w:rPr>
      </w:pPr>
      <w:hyperlink w:anchor="_Toc102407043" w:history="1">
        <w:r w:rsidRPr="0023084B">
          <w:rPr>
            <w:rStyle w:val="Hyperlink"/>
            <w:noProof/>
          </w:rPr>
          <w:t>Table 4.3 – Data Confidence and Frequency of Collection</w:t>
        </w:r>
        <w:r>
          <w:rPr>
            <w:noProof/>
            <w:webHidden/>
          </w:rPr>
          <w:tab/>
        </w:r>
        <w:r>
          <w:rPr>
            <w:noProof/>
            <w:webHidden/>
          </w:rPr>
          <w:fldChar w:fldCharType="begin"/>
        </w:r>
        <w:r>
          <w:rPr>
            <w:noProof/>
            <w:webHidden/>
          </w:rPr>
          <w:instrText xml:space="preserve"> PAGEREF _Toc102407043 \h </w:instrText>
        </w:r>
        <w:r>
          <w:rPr>
            <w:noProof/>
            <w:webHidden/>
          </w:rPr>
        </w:r>
        <w:r>
          <w:rPr>
            <w:noProof/>
            <w:webHidden/>
          </w:rPr>
          <w:fldChar w:fldCharType="separate"/>
        </w:r>
        <w:r>
          <w:rPr>
            <w:noProof/>
            <w:webHidden/>
          </w:rPr>
          <w:t>16</w:t>
        </w:r>
        <w:r>
          <w:rPr>
            <w:noProof/>
            <w:webHidden/>
          </w:rPr>
          <w:fldChar w:fldCharType="end"/>
        </w:r>
      </w:hyperlink>
    </w:p>
    <w:p w14:paraId="662C1EE9" w14:textId="4BC9C762" w:rsidR="00962880" w:rsidRDefault="00962880">
      <w:pPr>
        <w:pStyle w:val="TOC1"/>
        <w:rPr>
          <w:rFonts w:asciiTheme="minorHAnsi" w:eastAsiaTheme="minorEastAsia" w:hAnsiTheme="minorHAnsi" w:cstheme="minorBidi"/>
          <w:noProof/>
          <w:color w:val="auto"/>
          <w:sz w:val="22"/>
          <w:szCs w:val="22"/>
        </w:rPr>
      </w:pPr>
      <w:hyperlink w:anchor="_Toc102407044" w:history="1">
        <w:r w:rsidRPr="0023084B">
          <w:rPr>
            <w:rStyle w:val="Hyperlink"/>
            <w:noProof/>
          </w:rPr>
          <w:t>Table 5.1 – Levels of Service</w:t>
        </w:r>
        <w:r>
          <w:rPr>
            <w:noProof/>
            <w:webHidden/>
          </w:rPr>
          <w:tab/>
        </w:r>
        <w:r>
          <w:rPr>
            <w:noProof/>
            <w:webHidden/>
          </w:rPr>
          <w:fldChar w:fldCharType="begin"/>
        </w:r>
        <w:r>
          <w:rPr>
            <w:noProof/>
            <w:webHidden/>
          </w:rPr>
          <w:instrText xml:space="preserve"> PAGEREF _Toc102407044 \h </w:instrText>
        </w:r>
        <w:r>
          <w:rPr>
            <w:noProof/>
            <w:webHidden/>
          </w:rPr>
        </w:r>
        <w:r>
          <w:rPr>
            <w:noProof/>
            <w:webHidden/>
          </w:rPr>
          <w:fldChar w:fldCharType="separate"/>
        </w:r>
        <w:r>
          <w:rPr>
            <w:noProof/>
            <w:webHidden/>
          </w:rPr>
          <w:t>20</w:t>
        </w:r>
        <w:r>
          <w:rPr>
            <w:noProof/>
            <w:webHidden/>
          </w:rPr>
          <w:fldChar w:fldCharType="end"/>
        </w:r>
      </w:hyperlink>
    </w:p>
    <w:p w14:paraId="45AABB31" w14:textId="3C9DD589" w:rsidR="00962880" w:rsidRDefault="00962880">
      <w:pPr>
        <w:pStyle w:val="TOC1"/>
        <w:rPr>
          <w:rFonts w:asciiTheme="minorHAnsi" w:eastAsiaTheme="minorEastAsia" w:hAnsiTheme="minorHAnsi" w:cstheme="minorBidi"/>
          <w:noProof/>
          <w:color w:val="auto"/>
          <w:sz w:val="22"/>
          <w:szCs w:val="22"/>
        </w:rPr>
      </w:pPr>
      <w:hyperlink w:anchor="_Toc102407045" w:history="1">
        <w:r w:rsidRPr="0023084B">
          <w:rPr>
            <w:rStyle w:val="Hyperlink"/>
            <w:noProof/>
          </w:rPr>
          <w:t>Table 6.1 – Condition Descriptors</w:t>
        </w:r>
        <w:r>
          <w:rPr>
            <w:noProof/>
            <w:webHidden/>
          </w:rPr>
          <w:tab/>
        </w:r>
        <w:r>
          <w:rPr>
            <w:noProof/>
            <w:webHidden/>
          </w:rPr>
          <w:fldChar w:fldCharType="begin"/>
        </w:r>
        <w:r>
          <w:rPr>
            <w:noProof/>
            <w:webHidden/>
          </w:rPr>
          <w:instrText xml:space="preserve"> PAGEREF _Toc102407045 \h </w:instrText>
        </w:r>
        <w:r>
          <w:rPr>
            <w:noProof/>
            <w:webHidden/>
          </w:rPr>
        </w:r>
        <w:r>
          <w:rPr>
            <w:noProof/>
            <w:webHidden/>
          </w:rPr>
          <w:fldChar w:fldCharType="separate"/>
        </w:r>
        <w:r>
          <w:rPr>
            <w:noProof/>
            <w:webHidden/>
          </w:rPr>
          <w:t>21</w:t>
        </w:r>
        <w:r>
          <w:rPr>
            <w:noProof/>
            <w:webHidden/>
          </w:rPr>
          <w:fldChar w:fldCharType="end"/>
        </w:r>
      </w:hyperlink>
    </w:p>
    <w:p w14:paraId="41DC2BE1" w14:textId="1D049E58" w:rsidR="00962880" w:rsidRDefault="00962880">
      <w:pPr>
        <w:pStyle w:val="TOC1"/>
        <w:rPr>
          <w:rFonts w:asciiTheme="minorHAnsi" w:eastAsiaTheme="minorEastAsia" w:hAnsiTheme="minorHAnsi" w:cstheme="minorBidi"/>
          <w:noProof/>
          <w:color w:val="auto"/>
          <w:sz w:val="22"/>
          <w:szCs w:val="22"/>
        </w:rPr>
      </w:pPr>
      <w:hyperlink w:anchor="_Toc102407046" w:history="1">
        <w:r w:rsidRPr="0023084B">
          <w:rPr>
            <w:rStyle w:val="Hyperlink"/>
            <w:noProof/>
          </w:rPr>
          <w:t>Table 6.2 – Asset Lives and Intervention Levels</w:t>
        </w:r>
        <w:r>
          <w:rPr>
            <w:noProof/>
            <w:webHidden/>
          </w:rPr>
          <w:tab/>
        </w:r>
        <w:r>
          <w:rPr>
            <w:noProof/>
            <w:webHidden/>
          </w:rPr>
          <w:fldChar w:fldCharType="begin"/>
        </w:r>
        <w:r>
          <w:rPr>
            <w:noProof/>
            <w:webHidden/>
          </w:rPr>
          <w:instrText xml:space="preserve"> PAGEREF _Toc102407046 \h </w:instrText>
        </w:r>
        <w:r>
          <w:rPr>
            <w:noProof/>
            <w:webHidden/>
          </w:rPr>
        </w:r>
        <w:r>
          <w:rPr>
            <w:noProof/>
            <w:webHidden/>
          </w:rPr>
          <w:fldChar w:fldCharType="separate"/>
        </w:r>
        <w:r>
          <w:rPr>
            <w:noProof/>
            <w:webHidden/>
          </w:rPr>
          <w:t>21</w:t>
        </w:r>
        <w:r>
          <w:rPr>
            <w:noProof/>
            <w:webHidden/>
          </w:rPr>
          <w:fldChar w:fldCharType="end"/>
        </w:r>
      </w:hyperlink>
    </w:p>
    <w:p w14:paraId="368C31DA" w14:textId="5682C6C5" w:rsidR="00962880" w:rsidRDefault="00962880">
      <w:pPr>
        <w:pStyle w:val="TOC1"/>
        <w:rPr>
          <w:rFonts w:asciiTheme="minorHAnsi" w:eastAsiaTheme="minorEastAsia" w:hAnsiTheme="minorHAnsi" w:cstheme="minorBidi"/>
          <w:noProof/>
          <w:color w:val="auto"/>
          <w:sz w:val="22"/>
          <w:szCs w:val="22"/>
        </w:rPr>
      </w:pPr>
      <w:hyperlink w:anchor="_Toc102407047" w:history="1">
        <w:r w:rsidRPr="0023084B">
          <w:rPr>
            <w:rStyle w:val="Hyperlink"/>
            <w:noProof/>
          </w:rPr>
          <w:t>Table 7.1 – Operational Activities and Expenditure (2021 $,000)</w:t>
        </w:r>
        <w:r>
          <w:rPr>
            <w:noProof/>
            <w:webHidden/>
          </w:rPr>
          <w:tab/>
        </w:r>
        <w:r>
          <w:rPr>
            <w:noProof/>
            <w:webHidden/>
          </w:rPr>
          <w:fldChar w:fldCharType="begin"/>
        </w:r>
        <w:r>
          <w:rPr>
            <w:noProof/>
            <w:webHidden/>
          </w:rPr>
          <w:instrText xml:space="preserve"> PAGEREF _Toc102407047 \h </w:instrText>
        </w:r>
        <w:r>
          <w:rPr>
            <w:noProof/>
            <w:webHidden/>
          </w:rPr>
        </w:r>
        <w:r>
          <w:rPr>
            <w:noProof/>
            <w:webHidden/>
          </w:rPr>
          <w:fldChar w:fldCharType="separate"/>
        </w:r>
        <w:r>
          <w:rPr>
            <w:noProof/>
            <w:webHidden/>
          </w:rPr>
          <w:t>23</w:t>
        </w:r>
        <w:r>
          <w:rPr>
            <w:noProof/>
            <w:webHidden/>
          </w:rPr>
          <w:fldChar w:fldCharType="end"/>
        </w:r>
      </w:hyperlink>
    </w:p>
    <w:p w14:paraId="3B614D3D" w14:textId="7078E4E7" w:rsidR="00962880" w:rsidRDefault="00962880">
      <w:pPr>
        <w:pStyle w:val="TOC1"/>
        <w:rPr>
          <w:rFonts w:asciiTheme="minorHAnsi" w:eastAsiaTheme="minorEastAsia" w:hAnsiTheme="minorHAnsi" w:cstheme="minorBidi"/>
          <w:noProof/>
          <w:color w:val="auto"/>
          <w:sz w:val="22"/>
          <w:szCs w:val="22"/>
        </w:rPr>
      </w:pPr>
      <w:hyperlink w:anchor="_Toc102407048" w:history="1">
        <w:r w:rsidRPr="0023084B">
          <w:rPr>
            <w:rStyle w:val="Hyperlink"/>
            <w:noProof/>
          </w:rPr>
          <w:t>Table 8.1 – Maintenance Activities Costs (2021 $,000)</w:t>
        </w:r>
        <w:r>
          <w:rPr>
            <w:noProof/>
            <w:webHidden/>
          </w:rPr>
          <w:tab/>
        </w:r>
        <w:r>
          <w:rPr>
            <w:noProof/>
            <w:webHidden/>
          </w:rPr>
          <w:fldChar w:fldCharType="begin"/>
        </w:r>
        <w:r>
          <w:rPr>
            <w:noProof/>
            <w:webHidden/>
          </w:rPr>
          <w:instrText xml:space="preserve"> PAGEREF _Toc102407048 \h </w:instrText>
        </w:r>
        <w:r>
          <w:rPr>
            <w:noProof/>
            <w:webHidden/>
          </w:rPr>
        </w:r>
        <w:r>
          <w:rPr>
            <w:noProof/>
            <w:webHidden/>
          </w:rPr>
          <w:fldChar w:fldCharType="separate"/>
        </w:r>
        <w:r>
          <w:rPr>
            <w:noProof/>
            <w:webHidden/>
          </w:rPr>
          <w:t>24</w:t>
        </w:r>
        <w:r>
          <w:rPr>
            <w:noProof/>
            <w:webHidden/>
          </w:rPr>
          <w:fldChar w:fldCharType="end"/>
        </w:r>
      </w:hyperlink>
    </w:p>
    <w:p w14:paraId="1EDCFD38" w14:textId="6B320168" w:rsidR="00962880" w:rsidRDefault="00962880">
      <w:pPr>
        <w:pStyle w:val="TOC1"/>
        <w:rPr>
          <w:rFonts w:asciiTheme="minorHAnsi" w:eastAsiaTheme="minorEastAsia" w:hAnsiTheme="minorHAnsi" w:cstheme="minorBidi"/>
          <w:noProof/>
          <w:color w:val="auto"/>
          <w:sz w:val="22"/>
          <w:szCs w:val="22"/>
        </w:rPr>
      </w:pPr>
      <w:hyperlink w:anchor="_Toc102407049" w:history="1">
        <w:r w:rsidRPr="0023084B">
          <w:rPr>
            <w:rStyle w:val="Hyperlink"/>
            <w:noProof/>
          </w:rPr>
          <w:t>Table 9.1 – Renewal Expenditure, Requirements and Backlog (2021 $,000)</w:t>
        </w:r>
        <w:r>
          <w:rPr>
            <w:noProof/>
            <w:webHidden/>
          </w:rPr>
          <w:tab/>
        </w:r>
        <w:r>
          <w:rPr>
            <w:noProof/>
            <w:webHidden/>
          </w:rPr>
          <w:fldChar w:fldCharType="begin"/>
        </w:r>
        <w:r>
          <w:rPr>
            <w:noProof/>
            <w:webHidden/>
          </w:rPr>
          <w:instrText xml:space="preserve"> PAGEREF _Toc102407049 \h </w:instrText>
        </w:r>
        <w:r>
          <w:rPr>
            <w:noProof/>
            <w:webHidden/>
          </w:rPr>
        </w:r>
        <w:r>
          <w:rPr>
            <w:noProof/>
            <w:webHidden/>
          </w:rPr>
          <w:fldChar w:fldCharType="separate"/>
        </w:r>
        <w:r>
          <w:rPr>
            <w:noProof/>
            <w:webHidden/>
          </w:rPr>
          <w:t>25</w:t>
        </w:r>
        <w:r>
          <w:rPr>
            <w:noProof/>
            <w:webHidden/>
          </w:rPr>
          <w:fldChar w:fldCharType="end"/>
        </w:r>
      </w:hyperlink>
    </w:p>
    <w:p w14:paraId="1EEB21F1" w14:textId="4C0F569F" w:rsidR="00962880" w:rsidRDefault="00962880">
      <w:pPr>
        <w:pStyle w:val="TOC1"/>
        <w:rPr>
          <w:rFonts w:asciiTheme="minorHAnsi" w:eastAsiaTheme="minorEastAsia" w:hAnsiTheme="minorHAnsi" w:cstheme="minorBidi"/>
          <w:noProof/>
          <w:color w:val="auto"/>
          <w:sz w:val="22"/>
          <w:szCs w:val="22"/>
        </w:rPr>
      </w:pPr>
      <w:hyperlink w:anchor="_Toc102407050" w:history="1">
        <w:r w:rsidRPr="0023084B">
          <w:rPr>
            <w:rStyle w:val="Hyperlink"/>
            <w:noProof/>
          </w:rPr>
          <w:t>Table 12.1 – Indicative Annual Lifecycle Costings (2021 $)</w:t>
        </w:r>
        <w:r>
          <w:rPr>
            <w:noProof/>
            <w:webHidden/>
          </w:rPr>
          <w:tab/>
        </w:r>
        <w:r>
          <w:rPr>
            <w:noProof/>
            <w:webHidden/>
          </w:rPr>
          <w:fldChar w:fldCharType="begin"/>
        </w:r>
        <w:r>
          <w:rPr>
            <w:noProof/>
            <w:webHidden/>
          </w:rPr>
          <w:instrText xml:space="preserve"> PAGEREF _Toc102407050 \h </w:instrText>
        </w:r>
        <w:r>
          <w:rPr>
            <w:noProof/>
            <w:webHidden/>
          </w:rPr>
        </w:r>
        <w:r>
          <w:rPr>
            <w:noProof/>
            <w:webHidden/>
          </w:rPr>
          <w:fldChar w:fldCharType="separate"/>
        </w:r>
        <w:r>
          <w:rPr>
            <w:noProof/>
            <w:webHidden/>
          </w:rPr>
          <w:t>30</w:t>
        </w:r>
        <w:r>
          <w:rPr>
            <w:noProof/>
            <w:webHidden/>
          </w:rPr>
          <w:fldChar w:fldCharType="end"/>
        </w:r>
      </w:hyperlink>
    </w:p>
    <w:p w14:paraId="3D81D0CD" w14:textId="1B1A64D7" w:rsidR="00962880" w:rsidRDefault="00962880">
      <w:pPr>
        <w:pStyle w:val="TOC1"/>
        <w:rPr>
          <w:rFonts w:asciiTheme="minorHAnsi" w:eastAsiaTheme="minorEastAsia" w:hAnsiTheme="minorHAnsi" w:cstheme="minorBidi"/>
          <w:noProof/>
          <w:color w:val="auto"/>
          <w:sz w:val="22"/>
          <w:szCs w:val="22"/>
        </w:rPr>
      </w:pPr>
      <w:hyperlink w:anchor="_Toc102407051" w:history="1">
        <w:r w:rsidRPr="0023084B">
          <w:rPr>
            <w:rStyle w:val="Hyperlink"/>
            <w:noProof/>
          </w:rPr>
          <w:t>Table 14.1 – Critical Strategic Risks</w:t>
        </w:r>
        <w:r>
          <w:rPr>
            <w:noProof/>
            <w:webHidden/>
          </w:rPr>
          <w:tab/>
        </w:r>
        <w:r>
          <w:rPr>
            <w:noProof/>
            <w:webHidden/>
          </w:rPr>
          <w:fldChar w:fldCharType="begin"/>
        </w:r>
        <w:r>
          <w:rPr>
            <w:noProof/>
            <w:webHidden/>
          </w:rPr>
          <w:instrText xml:space="preserve"> PAGEREF _Toc102407051 \h </w:instrText>
        </w:r>
        <w:r>
          <w:rPr>
            <w:noProof/>
            <w:webHidden/>
          </w:rPr>
        </w:r>
        <w:r>
          <w:rPr>
            <w:noProof/>
            <w:webHidden/>
          </w:rPr>
          <w:fldChar w:fldCharType="separate"/>
        </w:r>
        <w:r>
          <w:rPr>
            <w:noProof/>
            <w:webHidden/>
          </w:rPr>
          <w:t>32</w:t>
        </w:r>
        <w:r>
          <w:rPr>
            <w:noProof/>
            <w:webHidden/>
          </w:rPr>
          <w:fldChar w:fldCharType="end"/>
        </w:r>
      </w:hyperlink>
    </w:p>
    <w:p w14:paraId="38340F6E" w14:textId="43414F7A" w:rsidR="00962880" w:rsidRDefault="00962880">
      <w:pPr>
        <w:pStyle w:val="TOC1"/>
        <w:rPr>
          <w:rFonts w:asciiTheme="minorHAnsi" w:eastAsiaTheme="minorEastAsia" w:hAnsiTheme="minorHAnsi" w:cstheme="minorBidi"/>
          <w:noProof/>
          <w:color w:val="auto"/>
          <w:sz w:val="22"/>
          <w:szCs w:val="22"/>
        </w:rPr>
      </w:pPr>
      <w:hyperlink w:anchor="_Toc102407052" w:history="1">
        <w:r w:rsidRPr="0023084B">
          <w:rPr>
            <w:rStyle w:val="Hyperlink"/>
            <w:noProof/>
          </w:rPr>
          <w:t>Table 14.2 – Critical Assets</w:t>
        </w:r>
        <w:r>
          <w:rPr>
            <w:noProof/>
            <w:webHidden/>
          </w:rPr>
          <w:tab/>
        </w:r>
        <w:r>
          <w:rPr>
            <w:noProof/>
            <w:webHidden/>
          </w:rPr>
          <w:fldChar w:fldCharType="begin"/>
        </w:r>
        <w:r>
          <w:rPr>
            <w:noProof/>
            <w:webHidden/>
          </w:rPr>
          <w:instrText xml:space="preserve"> PAGEREF _Toc102407052 \h </w:instrText>
        </w:r>
        <w:r>
          <w:rPr>
            <w:noProof/>
            <w:webHidden/>
          </w:rPr>
        </w:r>
        <w:r>
          <w:rPr>
            <w:noProof/>
            <w:webHidden/>
          </w:rPr>
          <w:fldChar w:fldCharType="separate"/>
        </w:r>
        <w:r>
          <w:rPr>
            <w:noProof/>
            <w:webHidden/>
          </w:rPr>
          <w:t>33</w:t>
        </w:r>
        <w:r>
          <w:rPr>
            <w:noProof/>
            <w:webHidden/>
          </w:rPr>
          <w:fldChar w:fldCharType="end"/>
        </w:r>
      </w:hyperlink>
    </w:p>
    <w:p w14:paraId="4040C953" w14:textId="5176DCE3" w:rsidR="00962880" w:rsidRDefault="00962880">
      <w:pPr>
        <w:pStyle w:val="TOC1"/>
        <w:rPr>
          <w:rFonts w:asciiTheme="minorHAnsi" w:eastAsiaTheme="minorEastAsia" w:hAnsiTheme="minorHAnsi" w:cstheme="minorBidi"/>
          <w:noProof/>
          <w:color w:val="auto"/>
          <w:sz w:val="22"/>
          <w:szCs w:val="22"/>
        </w:rPr>
      </w:pPr>
      <w:hyperlink w:anchor="_Toc102407053" w:history="1">
        <w:r w:rsidRPr="0023084B">
          <w:rPr>
            <w:rStyle w:val="Hyperlink"/>
            <w:noProof/>
          </w:rPr>
          <w:t>Table 15.1 – Parks and Open Space Asset Management Improvement Plan</w:t>
        </w:r>
        <w:r>
          <w:rPr>
            <w:noProof/>
            <w:webHidden/>
          </w:rPr>
          <w:tab/>
        </w:r>
        <w:r>
          <w:rPr>
            <w:noProof/>
            <w:webHidden/>
          </w:rPr>
          <w:fldChar w:fldCharType="begin"/>
        </w:r>
        <w:r>
          <w:rPr>
            <w:noProof/>
            <w:webHidden/>
          </w:rPr>
          <w:instrText xml:space="preserve"> PAGEREF _Toc102407053 \h </w:instrText>
        </w:r>
        <w:r>
          <w:rPr>
            <w:noProof/>
            <w:webHidden/>
          </w:rPr>
        </w:r>
        <w:r>
          <w:rPr>
            <w:noProof/>
            <w:webHidden/>
          </w:rPr>
          <w:fldChar w:fldCharType="separate"/>
        </w:r>
        <w:r>
          <w:rPr>
            <w:noProof/>
            <w:webHidden/>
          </w:rPr>
          <w:t>34</w:t>
        </w:r>
        <w:r>
          <w:rPr>
            <w:noProof/>
            <w:webHidden/>
          </w:rPr>
          <w:fldChar w:fldCharType="end"/>
        </w:r>
      </w:hyperlink>
    </w:p>
    <w:p w14:paraId="6C84CFF3" w14:textId="1078513E" w:rsidR="005156D5" w:rsidRDefault="00DD66DC" w:rsidP="00B71B43">
      <w:pPr>
        <w:pStyle w:val="TOC2"/>
      </w:pPr>
      <w:r w:rsidRPr="00E83882">
        <w:fldChar w:fldCharType="end"/>
      </w:r>
      <w:r w:rsidR="005156D5">
        <w:br w:type="page"/>
      </w:r>
    </w:p>
    <w:p w14:paraId="3E2A9DB4" w14:textId="77777777" w:rsidR="004866A8" w:rsidRDefault="004866A8" w:rsidP="004866A8">
      <w:pPr>
        <w:pStyle w:val="ContentsHead"/>
      </w:pPr>
      <w:r>
        <w:lastRenderedPageBreak/>
        <w:t>List of Figures</w:t>
      </w:r>
    </w:p>
    <w:p w14:paraId="2A897A41" w14:textId="42006464" w:rsidR="00962880" w:rsidRDefault="00DD66DC">
      <w:pPr>
        <w:pStyle w:val="TOC1"/>
        <w:rPr>
          <w:rFonts w:asciiTheme="minorHAnsi" w:eastAsiaTheme="minorEastAsia" w:hAnsiTheme="minorHAnsi" w:cstheme="minorBidi"/>
          <w:noProof/>
          <w:color w:val="auto"/>
          <w:sz w:val="22"/>
          <w:szCs w:val="22"/>
        </w:rPr>
      </w:pPr>
      <w:r w:rsidRPr="00E83882">
        <w:fldChar w:fldCharType="begin"/>
      </w:r>
      <w:r w:rsidRPr="00E83882">
        <w:instrText xml:space="preserve"> TOC \h \z \t "Figure Headings,1" </w:instrText>
      </w:r>
      <w:r w:rsidRPr="00E83882">
        <w:fldChar w:fldCharType="separate"/>
      </w:r>
      <w:hyperlink w:anchor="_Toc102407054" w:history="1">
        <w:r w:rsidR="00962880" w:rsidRPr="00813A49">
          <w:rPr>
            <w:rStyle w:val="Hyperlink"/>
            <w:noProof/>
          </w:rPr>
          <w:t>Figure 1.1 – Parks and Open Space Asset Condition Distribution</w:t>
        </w:r>
        <w:r w:rsidR="00962880">
          <w:rPr>
            <w:noProof/>
            <w:webHidden/>
          </w:rPr>
          <w:tab/>
        </w:r>
        <w:r w:rsidR="00962880">
          <w:rPr>
            <w:noProof/>
            <w:webHidden/>
          </w:rPr>
          <w:fldChar w:fldCharType="begin"/>
        </w:r>
        <w:r w:rsidR="00962880">
          <w:rPr>
            <w:noProof/>
            <w:webHidden/>
          </w:rPr>
          <w:instrText xml:space="preserve"> PAGEREF _Toc102407054 \h </w:instrText>
        </w:r>
        <w:r w:rsidR="00962880">
          <w:rPr>
            <w:noProof/>
            <w:webHidden/>
          </w:rPr>
        </w:r>
        <w:r w:rsidR="00962880">
          <w:rPr>
            <w:noProof/>
            <w:webHidden/>
          </w:rPr>
          <w:fldChar w:fldCharType="separate"/>
        </w:r>
        <w:r w:rsidR="00962880">
          <w:rPr>
            <w:noProof/>
            <w:webHidden/>
          </w:rPr>
          <w:t>7</w:t>
        </w:r>
        <w:r w:rsidR="00962880">
          <w:rPr>
            <w:noProof/>
            <w:webHidden/>
          </w:rPr>
          <w:fldChar w:fldCharType="end"/>
        </w:r>
      </w:hyperlink>
    </w:p>
    <w:p w14:paraId="7723D25F" w14:textId="1DF37EB6" w:rsidR="00962880" w:rsidRDefault="00962880">
      <w:pPr>
        <w:pStyle w:val="TOC1"/>
        <w:rPr>
          <w:rFonts w:asciiTheme="minorHAnsi" w:eastAsiaTheme="minorEastAsia" w:hAnsiTheme="minorHAnsi" w:cstheme="minorBidi"/>
          <w:noProof/>
          <w:color w:val="auto"/>
          <w:sz w:val="22"/>
          <w:szCs w:val="22"/>
        </w:rPr>
      </w:pPr>
      <w:hyperlink w:anchor="_Toc102407055" w:history="1">
        <w:r w:rsidRPr="00813A49">
          <w:rPr>
            <w:rStyle w:val="Hyperlink"/>
            <w:noProof/>
          </w:rPr>
          <w:t>Figure 1.2 – 15 Year Rolling Backlog Forecast (2021 $, millions)</w:t>
        </w:r>
        <w:r>
          <w:rPr>
            <w:noProof/>
            <w:webHidden/>
          </w:rPr>
          <w:tab/>
        </w:r>
        <w:r>
          <w:rPr>
            <w:noProof/>
            <w:webHidden/>
          </w:rPr>
          <w:fldChar w:fldCharType="begin"/>
        </w:r>
        <w:r>
          <w:rPr>
            <w:noProof/>
            <w:webHidden/>
          </w:rPr>
          <w:instrText xml:space="preserve"> PAGEREF _Toc102407055 \h </w:instrText>
        </w:r>
        <w:r>
          <w:rPr>
            <w:noProof/>
            <w:webHidden/>
          </w:rPr>
        </w:r>
        <w:r>
          <w:rPr>
            <w:noProof/>
            <w:webHidden/>
          </w:rPr>
          <w:fldChar w:fldCharType="separate"/>
        </w:r>
        <w:r>
          <w:rPr>
            <w:noProof/>
            <w:webHidden/>
          </w:rPr>
          <w:t>7</w:t>
        </w:r>
        <w:r>
          <w:rPr>
            <w:noProof/>
            <w:webHidden/>
          </w:rPr>
          <w:fldChar w:fldCharType="end"/>
        </w:r>
      </w:hyperlink>
    </w:p>
    <w:p w14:paraId="344A80A5" w14:textId="67CA3B5A" w:rsidR="00962880" w:rsidRDefault="00962880">
      <w:pPr>
        <w:pStyle w:val="TOC1"/>
        <w:rPr>
          <w:rFonts w:asciiTheme="minorHAnsi" w:eastAsiaTheme="minorEastAsia" w:hAnsiTheme="minorHAnsi" w:cstheme="minorBidi"/>
          <w:noProof/>
          <w:color w:val="auto"/>
          <w:sz w:val="22"/>
          <w:szCs w:val="22"/>
        </w:rPr>
      </w:pPr>
      <w:hyperlink w:anchor="_Toc102407056" w:history="1">
        <w:r w:rsidRPr="00813A49">
          <w:rPr>
            <w:rStyle w:val="Hyperlink"/>
            <w:noProof/>
          </w:rPr>
          <w:t>Figure 1.3 – Overall Parks and Open Space Financial Indicators for 2021/22 Financial Year</w:t>
        </w:r>
        <w:r>
          <w:rPr>
            <w:noProof/>
            <w:webHidden/>
          </w:rPr>
          <w:tab/>
        </w:r>
        <w:r>
          <w:rPr>
            <w:noProof/>
            <w:webHidden/>
          </w:rPr>
          <w:fldChar w:fldCharType="begin"/>
        </w:r>
        <w:r>
          <w:rPr>
            <w:noProof/>
            <w:webHidden/>
          </w:rPr>
          <w:instrText xml:space="preserve"> PAGEREF _Toc102407056 \h </w:instrText>
        </w:r>
        <w:r>
          <w:rPr>
            <w:noProof/>
            <w:webHidden/>
          </w:rPr>
        </w:r>
        <w:r>
          <w:rPr>
            <w:noProof/>
            <w:webHidden/>
          </w:rPr>
          <w:fldChar w:fldCharType="separate"/>
        </w:r>
        <w:r>
          <w:rPr>
            <w:noProof/>
            <w:webHidden/>
          </w:rPr>
          <w:t>8</w:t>
        </w:r>
        <w:r>
          <w:rPr>
            <w:noProof/>
            <w:webHidden/>
          </w:rPr>
          <w:fldChar w:fldCharType="end"/>
        </w:r>
      </w:hyperlink>
    </w:p>
    <w:p w14:paraId="293616C7" w14:textId="2AFBC3BD" w:rsidR="00962880" w:rsidRDefault="00962880">
      <w:pPr>
        <w:pStyle w:val="TOC1"/>
        <w:rPr>
          <w:rFonts w:asciiTheme="minorHAnsi" w:eastAsiaTheme="minorEastAsia" w:hAnsiTheme="minorHAnsi" w:cstheme="minorBidi"/>
          <w:noProof/>
          <w:color w:val="auto"/>
          <w:sz w:val="22"/>
          <w:szCs w:val="22"/>
        </w:rPr>
      </w:pPr>
      <w:hyperlink w:anchor="_Toc102407057" w:history="1">
        <w:r w:rsidRPr="00813A49">
          <w:rPr>
            <w:rStyle w:val="Hyperlink"/>
            <w:noProof/>
          </w:rPr>
          <w:t>Figure 2.1 – Asset Management Framework</w:t>
        </w:r>
        <w:r>
          <w:rPr>
            <w:noProof/>
            <w:webHidden/>
          </w:rPr>
          <w:tab/>
        </w:r>
        <w:r>
          <w:rPr>
            <w:noProof/>
            <w:webHidden/>
          </w:rPr>
          <w:fldChar w:fldCharType="begin"/>
        </w:r>
        <w:r>
          <w:rPr>
            <w:noProof/>
            <w:webHidden/>
          </w:rPr>
          <w:instrText xml:space="preserve"> PAGEREF _Toc102407057 \h </w:instrText>
        </w:r>
        <w:r>
          <w:rPr>
            <w:noProof/>
            <w:webHidden/>
          </w:rPr>
        </w:r>
        <w:r>
          <w:rPr>
            <w:noProof/>
            <w:webHidden/>
          </w:rPr>
          <w:fldChar w:fldCharType="separate"/>
        </w:r>
        <w:r>
          <w:rPr>
            <w:noProof/>
            <w:webHidden/>
          </w:rPr>
          <w:t>10</w:t>
        </w:r>
        <w:r>
          <w:rPr>
            <w:noProof/>
            <w:webHidden/>
          </w:rPr>
          <w:fldChar w:fldCharType="end"/>
        </w:r>
      </w:hyperlink>
    </w:p>
    <w:p w14:paraId="1B14AC28" w14:textId="37260632" w:rsidR="00962880" w:rsidRDefault="00962880">
      <w:pPr>
        <w:pStyle w:val="TOC1"/>
        <w:rPr>
          <w:rFonts w:asciiTheme="minorHAnsi" w:eastAsiaTheme="minorEastAsia" w:hAnsiTheme="minorHAnsi" w:cstheme="minorBidi"/>
          <w:noProof/>
          <w:color w:val="auto"/>
          <w:sz w:val="22"/>
          <w:szCs w:val="22"/>
        </w:rPr>
      </w:pPr>
      <w:hyperlink w:anchor="_Toc102407058" w:history="1">
        <w:r w:rsidRPr="00813A49">
          <w:rPr>
            <w:rStyle w:val="Hyperlink"/>
            <w:noProof/>
          </w:rPr>
          <w:t>Figure 4.1 – Map of Park Hierarchy</w:t>
        </w:r>
        <w:r>
          <w:rPr>
            <w:noProof/>
            <w:webHidden/>
          </w:rPr>
          <w:tab/>
        </w:r>
        <w:r>
          <w:rPr>
            <w:noProof/>
            <w:webHidden/>
          </w:rPr>
          <w:fldChar w:fldCharType="begin"/>
        </w:r>
        <w:r>
          <w:rPr>
            <w:noProof/>
            <w:webHidden/>
          </w:rPr>
          <w:instrText xml:space="preserve"> PAGEREF _Toc102407058 \h </w:instrText>
        </w:r>
        <w:r>
          <w:rPr>
            <w:noProof/>
            <w:webHidden/>
          </w:rPr>
        </w:r>
        <w:r>
          <w:rPr>
            <w:noProof/>
            <w:webHidden/>
          </w:rPr>
          <w:fldChar w:fldCharType="separate"/>
        </w:r>
        <w:r>
          <w:rPr>
            <w:noProof/>
            <w:webHidden/>
          </w:rPr>
          <w:t>18</w:t>
        </w:r>
        <w:r>
          <w:rPr>
            <w:noProof/>
            <w:webHidden/>
          </w:rPr>
          <w:fldChar w:fldCharType="end"/>
        </w:r>
      </w:hyperlink>
    </w:p>
    <w:p w14:paraId="031D4889" w14:textId="2D645060" w:rsidR="00962880" w:rsidRDefault="00962880">
      <w:pPr>
        <w:pStyle w:val="TOC1"/>
        <w:rPr>
          <w:rFonts w:asciiTheme="minorHAnsi" w:eastAsiaTheme="minorEastAsia" w:hAnsiTheme="minorHAnsi" w:cstheme="minorBidi"/>
          <w:noProof/>
          <w:color w:val="auto"/>
          <w:sz w:val="22"/>
          <w:szCs w:val="22"/>
        </w:rPr>
      </w:pPr>
      <w:hyperlink w:anchor="_Toc102407059" w:history="1">
        <w:r w:rsidRPr="00813A49">
          <w:rPr>
            <w:rStyle w:val="Hyperlink"/>
            <w:noProof/>
          </w:rPr>
          <w:t>Figure 6.1 – Current Condition By Component, Asset Type, and Hierarchy</w:t>
        </w:r>
        <w:r>
          <w:rPr>
            <w:noProof/>
            <w:webHidden/>
          </w:rPr>
          <w:tab/>
        </w:r>
        <w:r>
          <w:rPr>
            <w:noProof/>
            <w:webHidden/>
          </w:rPr>
          <w:fldChar w:fldCharType="begin"/>
        </w:r>
        <w:r>
          <w:rPr>
            <w:noProof/>
            <w:webHidden/>
          </w:rPr>
          <w:instrText xml:space="preserve"> PAGEREF _Toc102407059 \h </w:instrText>
        </w:r>
        <w:r>
          <w:rPr>
            <w:noProof/>
            <w:webHidden/>
          </w:rPr>
        </w:r>
        <w:r>
          <w:rPr>
            <w:noProof/>
            <w:webHidden/>
          </w:rPr>
          <w:fldChar w:fldCharType="separate"/>
        </w:r>
        <w:r>
          <w:rPr>
            <w:noProof/>
            <w:webHidden/>
          </w:rPr>
          <w:t>22</w:t>
        </w:r>
        <w:r>
          <w:rPr>
            <w:noProof/>
            <w:webHidden/>
          </w:rPr>
          <w:fldChar w:fldCharType="end"/>
        </w:r>
      </w:hyperlink>
    </w:p>
    <w:p w14:paraId="1574669F" w14:textId="06DDE5AC" w:rsidR="00962880" w:rsidRDefault="00962880">
      <w:pPr>
        <w:pStyle w:val="TOC1"/>
        <w:rPr>
          <w:rFonts w:asciiTheme="minorHAnsi" w:eastAsiaTheme="minorEastAsia" w:hAnsiTheme="minorHAnsi" w:cstheme="minorBidi"/>
          <w:noProof/>
          <w:color w:val="auto"/>
          <w:sz w:val="22"/>
          <w:szCs w:val="22"/>
        </w:rPr>
      </w:pPr>
      <w:hyperlink w:anchor="_Toc102407060" w:history="1">
        <w:r w:rsidRPr="00813A49">
          <w:rPr>
            <w:rStyle w:val="Hyperlink"/>
            <w:noProof/>
          </w:rPr>
          <w:t>Figure 10.1 – PowerBI Asset Growth Dashboard</w:t>
        </w:r>
        <w:r>
          <w:rPr>
            <w:noProof/>
            <w:webHidden/>
          </w:rPr>
          <w:tab/>
        </w:r>
        <w:r>
          <w:rPr>
            <w:noProof/>
            <w:webHidden/>
          </w:rPr>
          <w:fldChar w:fldCharType="begin"/>
        </w:r>
        <w:r>
          <w:rPr>
            <w:noProof/>
            <w:webHidden/>
          </w:rPr>
          <w:instrText xml:space="preserve"> PAGEREF _Toc102407060 \h </w:instrText>
        </w:r>
        <w:r>
          <w:rPr>
            <w:noProof/>
            <w:webHidden/>
          </w:rPr>
        </w:r>
        <w:r>
          <w:rPr>
            <w:noProof/>
            <w:webHidden/>
          </w:rPr>
          <w:fldChar w:fldCharType="separate"/>
        </w:r>
        <w:r>
          <w:rPr>
            <w:noProof/>
            <w:webHidden/>
          </w:rPr>
          <w:t>27</w:t>
        </w:r>
        <w:r>
          <w:rPr>
            <w:noProof/>
            <w:webHidden/>
          </w:rPr>
          <w:fldChar w:fldCharType="end"/>
        </w:r>
      </w:hyperlink>
    </w:p>
    <w:p w14:paraId="2D9193BE" w14:textId="19ECF872" w:rsidR="00962880" w:rsidRDefault="00962880">
      <w:pPr>
        <w:pStyle w:val="TOC1"/>
        <w:rPr>
          <w:rFonts w:asciiTheme="minorHAnsi" w:eastAsiaTheme="minorEastAsia" w:hAnsiTheme="minorHAnsi" w:cstheme="minorBidi"/>
          <w:noProof/>
          <w:color w:val="auto"/>
          <w:sz w:val="22"/>
          <w:szCs w:val="22"/>
        </w:rPr>
      </w:pPr>
      <w:hyperlink w:anchor="_Toc102407061" w:history="1">
        <w:r w:rsidRPr="00813A49">
          <w:rPr>
            <w:rStyle w:val="Hyperlink"/>
            <w:noProof/>
          </w:rPr>
          <w:t>Figure 10.2 - Capital Expenditure</w:t>
        </w:r>
        <w:r>
          <w:rPr>
            <w:noProof/>
            <w:webHidden/>
          </w:rPr>
          <w:tab/>
        </w:r>
        <w:r>
          <w:rPr>
            <w:noProof/>
            <w:webHidden/>
          </w:rPr>
          <w:fldChar w:fldCharType="begin"/>
        </w:r>
        <w:r>
          <w:rPr>
            <w:noProof/>
            <w:webHidden/>
          </w:rPr>
          <w:instrText xml:space="preserve"> PAGEREF _Toc102407061 \h </w:instrText>
        </w:r>
        <w:r>
          <w:rPr>
            <w:noProof/>
            <w:webHidden/>
          </w:rPr>
        </w:r>
        <w:r>
          <w:rPr>
            <w:noProof/>
            <w:webHidden/>
          </w:rPr>
          <w:fldChar w:fldCharType="separate"/>
        </w:r>
        <w:r>
          <w:rPr>
            <w:noProof/>
            <w:webHidden/>
          </w:rPr>
          <w:t>28</w:t>
        </w:r>
        <w:r>
          <w:rPr>
            <w:noProof/>
            <w:webHidden/>
          </w:rPr>
          <w:fldChar w:fldCharType="end"/>
        </w:r>
      </w:hyperlink>
    </w:p>
    <w:p w14:paraId="223CEFD0" w14:textId="44DDB06C" w:rsidR="00A011C9" w:rsidRPr="000B473C" w:rsidRDefault="00DD66DC" w:rsidP="00B71B43">
      <w:pPr>
        <w:pStyle w:val="TOC2"/>
      </w:pPr>
      <w:r w:rsidRPr="00E83882">
        <w:fldChar w:fldCharType="end"/>
      </w:r>
      <w:r w:rsidR="004B337C">
        <w:rPr>
          <w:sz w:val="28"/>
        </w:rPr>
        <w:br w:type="page"/>
      </w:r>
      <w:bookmarkStart w:id="1" w:name="_Ref498419437"/>
      <w:bookmarkStart w:id="2" w:name="_Ref498419460"/>
      <w:bookmarkStart w:id="3" w:name="_Ref498419466"/>
    </w:p>
    <w:p w14:paraId="16C8B51D" w14:textId="77777777" w:rsidR="00882D2C" w:rsidRPr="007E4C31" w:rsidRDefault="000D13FA" w:rsidP="00F873B0">
      <w:pPr>
        <w:pStyle w:val="Heading1"/>
      </w:pPr>
      <w:bookmarkStart w:id="4" w:name="_Ref504381131"/>
      <w:bookmarkStart w:id="5" w:name="_Toc102407018"/>
      <w:r w:rsidRPr="007E4C31">
        <w:lastRenderedPageBreak/>
        <w:t>Executive Summary</w:t>
      </w:r>
      <w:bookmarkEnd w:id="1"/>
      <w:bookmarkEnd w:id="2"/>
      <w:bookmarkEnd w:id="3"/>
      <w:bookmarkEnd w:id="4"/>
      <w:bookmarkEnd w:id="5"/>
    </w:p>
    <w:p w14:paraId="2CD8D601" w14:textId="58C83AD4" w:rsidR="007937A3" w:rsidRPr="000B473C" w:rsidRDefault="007937A3" w:rsidP="004E24E9">
      <w:pPr>
        <w:spacing w:after="100"/>
        <w:jc w:val="both"/>
      </w:pPr>
      <w:r w:rsidRPr="000B473C">
        <w:t xml:space="preserve">The City </w:t>
      </w:r>
      <w:r w:rsidRPr="000B2BA0">
        <w:t xml:space="preserve">of Whittlesea </w:t>
      </w:r>
      <w:r w:rsidR="00C16BEB" w:rsidRPr="000B2BA0">
        <w:t>manages</w:t>
      </w:r>
      <w:r w:rsidRPr="000B2BA0">
        <w:t xml:space="preserve"> a </w:t>
      </w:r>
      <w:r w:rsidR="00231CFA" w:rsidRPr="000B2BA0">
        <w:t>Parks and Open Space</w:t>
      </w:r>
      <w:r w:rsidR="008F571E" w:rsidRPr="000B2BA0">
        <w:t xml:space="preserve"> </w:t>
      </w:r>
      <w:r w:rsidRPr="000B2BA0">
        <w:t xml:space="preserve">network to </w:t>
      </w:r>
      <w:r w:rsidR="00C16BEB" w:rsidRPr="000B2BA0">
        <w:t xml:space="preserve">provide </w:t>
      </w:r>
      <w:r w:rsidR="00226B62" w:rsidRPr="000B2BA0">
        <w:t xml:space="preserve">places and spaces </w:t>
      </w:r>
      <w:r w:rsidR="00997055" w:rsidRPr="000B2BA0">
        <w:t>to facilitate connected communities and opportunities to participate in activities that impact their health and wellbeing</w:t>
      </w:r>
      <w:r w:rsidRPr="000B2BA0">
        <w:t>.</w:t>
      </w:r>
      <w:r w:rsidR="00C16BEB" w:rsidRPr="000B2BA0">
        <w:t xml:space="preserve"> </w:t>
      </w:r>
      <w:r w:rsidR="005B6536" w:rsidRPr="000B2BA0">
        <w:t>C</w:t>
      </w:r>
      <w:r w:rsidR="0005735B" w:rsidRPr="000B2BA0">
        <w:t>ouncil’s</w:t>
      </w:r>
      <w:r w:rsidR="0005735B">
        <w:t xml:space="preserve"> priority is to manage assets</w:t>
      </w:r>
      <w:r w:rsidR="005B6536" w:rsidRPr="000B473C">
        <w:t xml:space="preserve"> in a way that meets the community’s expectations in a safe</w:t>
      </w:r>
      <w:r w:rsidR="000A63EA" w:rsidRPr="000B473C">
        <w:t xml:space="preserve">, </w:t>
      </w:r>
      <w:r w:rsidR="00AC5D83" w:rsidRPr="000B473C">
        <w:t>effective,</w:t>
      </w:r>
      <w:r w:rsidR="00E66B0E">
        <w:t xml:space="preserve"> and</w:t>
      </w:r>
      <w:r w:rsidR="005B6536" w:rsidRPr="000B473C">
        <w:t xml:space="preserve"> </w:t>
      </w:r>
      <w:r w:rsidR="002F0456">
        <w:t>cost-efficient</w:t>
      </w:r>
      <w:r w:rsidR="005B6536" w:rsidRPr="000B473C">
        <w:t xml:space="preserve"> manner.</w:t>
      </w:r>
      <w:r w:rsidR="00A03DC9" w:rsidRPr="000B473C">
        <w:t xml:space="preserve"> This network had a </w:t>
      </w:r>
      <w:r w:rsidR="009311CE">
        <w:t>replacement cost</w:t>
      </w:r>
      <w:r w:rsidR="00A03DC9" w:rsidRPr="00AC5D83">
        <w:t xml:space="preserve"> of </w:t>
      </w:r>
      <w:r w:rsidR="009C67A6" w:rsidRPr="00AC5D83">
        <w:rPr>
          <w:b/>
        </w:rPr>
        <w:t>$</w:t>
      </w:r>
      <w:r w:rsidR="00AC5D83" w:rsidRPr="00AC5D83">
        <w:rPr>
          <w:b/>
        </w:rPr>
        <w:t>3</w:t>
      </w:r>
      <w:r w:rsidR="00F80D8F">
        <w:rPr>
          <w:b/>
        </w:rPr>
        <w:t>12</w:t>
      </w:r>
      <w:r w:rsidR="000D7E98" w:rsidRPr="00AC5D83">
        <w:rPr>
          <w:b/>
        </w:rPr>
        <w:t xml:space="preserve"> </w:t>
      </w:r>
      <w:r w:rsidR="009C67A6" w:rsidRPr="00AC5D83">
        <w:rPr>
          <w:b/>
        </w:rPr>
        <w:t>Million</w:t>
      </w:r>
      <w:r w:rsidR="00D612C9" w:rsidRPr="00AC5D83">
        <w:t xml:space="preserve"> as </w:t>
      </w:r>
      <w:r w:rsidR="00AC5D83" w:rsidRPr="00AC5D83">
        <w:t>of</w:t>
      </w:r>
      <w:r w:rsidR="00D612C9" w:rsidRPr="00AC5D83">
        <w:t xml:space="preserve"> 30 June</w:t>
      </w:r>
      <w:r w:rsidR="00A03DC9" w:rsidRPr="00AC5D83">
        <w:t xml:space="preserve"> 20</w:t>
      </w:r>
      <w:r w:rsidR="008D4DBB" w:rsidRPr="00AC5D83">
        <w:t>21</w:t>
      </w:r>
      <w:r w:rsidR="000A63EA" w:rsidRPr="00AC5D83">
        <w:t xml:space="preserve"> and </w:t>
      </w:r>
      <w:r w:rsidR="00B101BD" w:rsidRPr="00AC5D83">
        <w:t>Council</w:t>
      </w:r>
      <w:r w:rsidR="00B101BD" w:rsidRPr="000B473C">
        <w:t xml:space="preserve"> </w:t>
      </w:r>
      <w:r w:rsidR="00842E0F" w:rsidRPr="000B473C">
        <w:t xml:space="preserve">has </w:t>
      </w:r>
      <w:r w:rsidR="003A6990" w:rsidRPr="000B473C">
        <w:t>averaged</w:t>
      </w:r>
      <w:r w:rsidR="00A1192D">
        <w:t xml:space="preserve"> approximately </w:t>
      </w:r>
      <w:r w:rsidR="00A1192D">
        <w:rPr>
          <w:b/>
          <w:bCs/>
        </w:rPr>
        <w:t>$15 Million</w:t>
      </w:r>
      <w:r w:rsidR="003A6990" w:rsidRPr="000B473C">
        <w:t xml:space="preserve"> in </w:t>
      </w:r>
      <w:r w:rsidR="00231CFA">
        <w:t>Parks and Open Space</w:t>
      </w:r>
      <w:r w:rsidR="003A6990" w:rsidRPr="000B473C">
        <w:t xml:space="preserve"> asset vestment from developments </w:t>
      </w:r>
      <w:r w:rsidR="00443A5E">
        <w:t xml:space="preserve">per year </w:t>
      </w:r>
      <w:r w:rsidR="003A6990" w:rsidRPr="000B473C">
        <w:t xml:space="preserve">over the past </w:t>
      </w:r>
      <w:r w:rsidR="00A1192D">
        <w:rPr>
          <w:b/>
        </w:rPr>
        <w:t>3</w:t>
      </w:r>
      <w:r w:rsidR="003A6990" w:rsidRPr="000B473C">
        <w:t xml:space="preserve"> years.</w:t>
      </w:r>
      <w:r w:rsidR="00141D3C" w:rsidRPr="00141D3C">
        <w:t xml:space="preserve"> </w:t>
      </w:r>
    </w:p>
    <w:p w14:paraId="5BAE40DA" w14:textId="113787BB" w:rsidR="009B0DD2" w:rsidRPr="000B473C" w:rsidRDefault="009B0DD2" w:rsidP="009B0DD2">
      <w:pPr>
        <w:spacing w:after="180"/>
        <w:jc w:val="both"/>
      </w:pPr>
      <w:r w:rsidRPr="000B473C">
        <w:t xml:space="preserve">Melbourne is </w:t>
      </w:r>
      <w:r>
        <w:t xml:space="preserve">one of </w:t>
      </w:r>
      <w:r w:rsidRPr="000B473C">
        <w:t>the fastest growing cit</w:t>
      </w:r>
      <w:r>
        <w:t>ies</w:t>
      </w:r>
      <w:r w:rsidRPr="000B473C">
        <w:t xml:space="preserve"> in Australia and</w:t>
      </w:r>
      <w:r>
        <w:t>, according to the Federal Government’s 2021 Population Statement,</w:t>
      </w:r>
      <w:r w:rsidRPr="000B473C">
        <w:t xml:space="preserve"> is predicted to be the </w:t>
      </w:r>
      <w:r>
        <w:t>most populated</w:t>
      </w:r>
      <w:r w:rsidRPr="000B473C">
        <w:t xml:space="preserve"> city in </w:t>
      </w:r>
      <w:r>
        <w:t>Australia</w:t>
      </w:r>
      <w:r w:rsidRPr="000B473C">
        <w:t xml:space="preserve"> by 2030. The City of Whittlesea is a growth area council that will contribute to providing the communit</w:t>
      </w:r>
      <w:r>
        <w:t>ie</w:t>
      </w:r>
      <w:r w:rsidRPr="000B473C">
        <w:t>s this</w:t>
      </w:r>
      <w:r>
        <w:t xml:space="preserve"> population growth will require. </w:t>
      </w:r>
      <w:r w:rsidRPr="003905EF">
        <w:t>This create</w:t>
      </w:r>
      <w:r>
        <w:t>s a unique management challenge;</w:t>
      </w:r>
      <w:r w:rsidRPr="003905EF">
        <w:t xml:space="preserve"> to protect the long-term sustainability and service provision of our asset base, we must ensure that existing assets continue to be proactively maintained as new assets are </w:t>
      </w:r>
      <w:r w:rsidR="005520EF">
        <w:t>handed over to</w:t>
      </w:r>
      <w:r w:rsidRPr="003905EF">
        <w:t xml:space="preserve"> Council.</w:t>
      </w:r>
    </w:p>
    <w:p w14:paraId="0ABAC640" w14:textId="3303FC9D" w:rsidR="00F418BE" w:rsidRPr="000B473C" w:rsidRDefault="00F418BE" w:rsidP="004E24E9">
      <w:pPr>
        <w:spacing w:after="180"/>
        <w:jc w:val="both"/>
      </w:pPr>
      <w:r w:rsidRPr="0005735B">
        <w:t xml:space="preserve">This plan provides a strategic overview of the services that the City of Whittlesea provides through the management of </w:t>
      </w:r>
      <w:r w:rsidR="00694A6A">
        <w:t>parks and open space</w:t>
      </w:r>
      <w:r w:rsidRPr="0005735B">
        <w:t xml:space="preserve"> assets, the associated costs</w:t>
      </w:r>
      <w:r>
        <w:t>,</w:t>
      </w:r>
      <w:r w:rsidRPr="0005735B">
        <w:t xml:space="preserve"> and the risks and mitigation measures in providing those services. </w:t>
      </w:r>
      <w:r w:rsidRPr="000B473C">
        <w:t xml:space="preserve"> </w:t>
      </w:r>
      <w:r w:rsidR="00652E8A">
        <w:t>This plan outlines Council’s adopted approach and its implications. Several scenarios were modelled in developing this plan and are available as an interactive digital dashboard here:</w:t>
      </w:r>
      <w:r w:rsidR="00AA691A">
        <w:t xml:space="preserve"> </w:t>
      </w:r>
      <w:hyperlink r:id="rId11" w:history="1">
        <w:r w:rsidR="00AA691A" w:rsidRPr="005820A2">
          <w:rPr>
            <w:rStyle w:val="Hyperlink"/>
          </w:rPr>
          <w:t>City of Whittlesea Digital Asset Dashboard.</w:t>
        </w:r>
      </w:hyperlink>
    </w:p>
    <w:p w14:paraId="3FD22CFE" w14:textId="60C97F6F" w:rsidR="00843426" w:rsidRPr="000B473C" w:rsidRDefault="00843426" w:rsidP="004E24E9">
      <w:pPr>
        <w:spacing w:after="100"/>
        <w:jc w:val="both"/>
      </w:pPr>
      <w:r w:rsidRPr="000B473C">
        <w:t xml:space="preserve">Table </w:t>
      </w:r>
      <w:r w:rsidR="00DD64DA">
        <w:fldChar w:fldCharType="begin"/>
      </w:r>
      <w:r w:rsidR="00DD64DA">
        <w:instrText xml:space="preserve"> REF  _Ref504381131 \h \r </w:instrText>
      </w:r>
      <w:r w:rsidR="00DD64DA">
        <w:fldChar w:fldCharType="separate"/>
      </w:r>
      <w:r w:rsidR="00962880">
        <w:t>1</w:t>
      </w:r>
      <w:r w:rsidR="00DD64DA">
        <w:fldChar w:fldCharType="end"/>
      </w:r>
      <w:r w:rsidRPr="000B473C">
        <w:t>.1 shows the current operational, maintenance</w:t>
      </w:r>
      <w:r w:rsidR="00B101BD" w:rsidRPr="000B473C">
        <w:t>,</w:t>
      </w:r>
      <w:r w:rsidRPr="000B473C">
        <w:t xml:space="preserve"> renewal</w:t>
      </w:r>
      <w:r w:rsidR="00B101BD" w:rsidRPr="000B473C">
        <w:t xml:space="preserve"> and upgrade/new construction</w:t>
      </w:r>
      <w:r w:rsidRPr="000B473C">
        <w:t xml:space="preserve"> expenditure on assets and the anticipated funding gap over the next </w:t>
      </w:r>
      <w:r w:rsidR="00A41051">
        <w:t>15</w:t>
      </w:r>
      <w:r w:rsidRPr="000B473C">
        <w:t xml:space="preserve"> years.</w:t>
      </w:r>
    </w:p>
    <w:p w14:paraId="7D14D76C" w14:textId="58F1EB5E" w:rsidR="00493351" w:rsidRPr="000B473C" w:rsidRDefault="00493351" w:rsidP="005156D5">
      <w:pPr>
        <w:pStyle w:val="TableHeadings"/>
      </w:pPr>
      <w:bookmarkStart w:id="6" w:name="_Toc503514534"/>
      <w:bookmarkStart w:id="7" w:name="_Toc504048157"/>
      <w:bookmarkStart w:id="8" w:name="_Toc504049329"/>
      <w:bookmarkStart w:id="9" w:name="_Toc102407039"/>
      <w:r w:rsidRPr="0099215C">
        <w:t xml:space="preserve">Table </w:t>
      </w:r>
      <w:r w:rsidR="00ED5C2D" w:rsidRPr="0099215C">
        <w:fldChar w:fldCharType="begin"/>
      </w:r>
      <w:r w:rsidR="00ED5C2D" w:rsidRPr="0099215C">
        <w:instrText xml:space="preserve"> REF _Ref504381131 \r \h </w:instrText>
      </w:r>
      <w:r w:rsidR="0099215C">
        <w:instrText xml:space="preserve"> \* MERGEFORMAT </w:instrText>
      </w:r>
      <w:r w:rsidR="00ED5C2D" w:rsidRPr="0099215C">
        <w:fldChar w:fldCharType="separate"/>
      </w:r>
      <w:r w:rsidR="00962880">
        <w:t>1</w:t>
      </w:r>
      <w:r w:rsidR="00ED5C2D" w:rsidRPr="0099215C">
        <w:fldChar w:fldCharType="end"/>
      </w:r>
      <w:r w:rsidRPr="0099215C">
        <w:t>.1</w:t>
      </w:r>
      <w:r w:rsidR="00C4039B" w:rsidRPr="0099215C">
        <w:t xml:space="preserve"> –</w:t>
      </w:r>
      <w:r w:rsidRPr="0099215C">
        <w:t xml:space="preserve"> </w:t>
      </w:r>
      <w:r w:rsidR="00231CFA" w:rsidRPr="0099215C">
        <w:t>Parks and Open Space</w:t>
      </w:r>
      <w:r w:rsidR="00843744" w:rsidRPr="0099215C">
        <w:t xml:space="preserve"> </w:t>
      </w:r>
      <w:r w:rsidRPr="0099215C">
        <w:t xml:space="preserve">Asset Portfolio Overview </w:t>
      </w:r>
      <w:r w:rsidR="002C0BD0" w:rsidRPr="0099215C">
        <w:t>($,000)</w:t>
      </w:r>
      <w:bookmarkEnd w:id="6"/>
      <w:bookmarkEnd w:id="7"/>
      <w:bookmarkEnd w:id="8"/>
      <w:bookmarkEnd w:id="9"/>
    </w:p>
    <w:tbl>
      <w:tblPr>
        <w:tblStyle w:val="TableGrid"/>
        <w:tblW w:w="9918" w:type="dxa"/>
        <w:jc w:val="center"/>
        <w:tblLayout w:type="fixed"/>
        <w:tblLook w:val="04A0" w:firstRow="1" w:lastRow="0" w:firstColumn="1" w:lastColumn="0" w:noHBand="0" w:noVBand="1"/>
      </w:tblPr>
      <w:tblGrid>
        <w:gridCol w:w="2830"/>
        <w:gridCol w:w="1843"/>
        <w:gridCol w:w="1418"/>
        <w:gridCol w:w="1559"/>
        <w:gridCol w:w="1134"/>
        <w:gridCol w:w="1134"/>
      </w:tblGrid>
      <w:tr w:rsidR="00A314FA" w:rsidRPr="000B473C" w14:paraId="0C76849A" w14:textId="77777777" w:rsidTr="00C12919">
        <w:trPr>
          <w:jc w:val="center"/>
        </w:trPr>
        <w:tc>
          <w:tcPr>
            <w:tcW w:w="2830" w:type="dxa"/>
            <w:shd w:val="clear" w:color="auto" w:fill="00B0F0"/>
            <w:vAlign w:val="center"/>
          </w:tcPr>
          <w:p w14:paraId="2399518F" w14:textId="77777777" w:rsidR="00A314FA" w:rsidRPr="00845DDE" w:rsidRDefault="00A314FA" w:rsidP="00C12919">
            <w:pPr>
              <w:pStyle w:val="TableColumnHeadings"/>
              <w:jc w:val="left"/>
            </w:pPr>
            <w:r>
              <w:t>Asset Hierarchy</w:t>
            </w:r>
          </w:p>
        </w:tc>
        <w:tc>
          <w:tcPr>
            <w:tcW w:w="1843" w:type="dxa"/>
            <w:shd w:val="clear" w:color="auto" w:fill="00B0F0"/>
            <w:vAlign w:val="center"/>
          </w:tcPr>
          <w:p w14:paraId="4BDA9039" w14:textId="6AC17A29" w:rsidR="00A314FA" w:rsidRPr="00845DDE" w:rsidRDefault="00A314FA" w:rsidP="00C12919">
            <w:pPr>
              <w:pStyle w:val="TableColumnHeadings"/>
              <w:jc w:val="left"/>
            </w:pPr>
            <w:r>
              <w:t xml:space="preserve">Annualised </w:t>
            </w:r>
            <w:r w:rsidRPr="00845DDE">
              <w:t xml:space="preserve">Operations </w:t>
            </w:r>
            <w:r>
              <w:t>&amp;</w:t>
            </w:r>
            <w:r w:rsidRPr="00845DDE">
              <w:t xml:space="preserve"> Maintenance</w:t>
            </w:r>
            <w:r w:rsidRPr="00845DDE">
              <w:rPr>
                <w:vertAlign w:val="superscript"/>
              </w:rPr>
              <w:t>1</w:t>
            </w:r>
          </w:p>
        </w:tc>
        <w:tc>
          <w:tcPr>
            <w:tcW w:w="1418" w:type="dxa"/>
            <w:shd w:val="clear" w:color="auto" w:fill="00B0F0"/>
            <w:vAlign w:val="center"/>
          </w:tcPr>
          <w:p w14:paraId="1ADBBA2B" w14:textId="46018C1C" w:rsidR="00A314FA" w:rsidRPr="00845DDE" w:rsidRDefault="00A314FA" w:rsidP="00C12919">
            <w:pPr>
              <w:pStyle w:val="TableColumnHeadings"/>
              <w:jc w:val="left"/>
            </w:pPr>
            <w:r>
              <w:t xml:space="preserve">Annualised </w:t>
            </w:r>
            <w:r w:rsidRPr="00845DDE">
              <w:t>Renewal Budget</w:t>
            </w:r>
            <w:r w:rsidRPr="00845DDE">
              <w:rPr>
                <w:vertAlign w:val="superscript"/>
              </w:rPr>
              <w:t>1</w:t>
            </w:r>
          </w:p>
        </w:tc>
        <w:tc>
          <w:tcPr>
            <w:tcW w:w="1559" w:type="dxa"/>
            <w:shd w:val="clear" w:color="auto" w:fill="00B0F0"/>
            <w:vAlign w:val="center"/>
          </w:tcPr>
          <w:p w14:paraId="7A81C6D4" w14:textId="539F3055" w:rsidR="00A314FA" w:rsidRPr="00845DDE" w:rsidRDefault="00A314FA" w:rsidP="00C12919">
            <w:pPr>
              <w:pStyle w:val="TableColumnHeadings"/>
              <w:jc w:val="left"/>
            </w:pPr>
            <w:r>
              <w:t xml:space="preserve">Annualised </w:t>
            </w:r>
            <w:r w:rsidRPr="00845DDE">
              <w:t>New Assets</w:t>
            </w:r>
            <w:r w:rsidRPr="00845DDE">
              <w:rPr>
                <w:vertAlign w:val="superscript"/>
              </w:rPr>
              <w:t>1</w:t>
            </w:r>
          </w:p>
        </w:tc>
        <w:tc>
          <w:tcPr>
            <w:tcW w:w="1134" w:type="dxa"/>
            <w:shd w:val="clear" w:color="auto" w:fill="00B0F0"/>
            <w:vAlign w:val="center"/>
          </w:tcPr>
          <w:p w14:paraId="5844A18A" w14:textId="2B24E233" w:rsidR="00A314FA" w:rsidRPr="00845DDE" w:rsidRDefault="00A314FA" w:rsidP="00C12919">
            <w:pPr>
              <w:pStyle w:val="TableColumnHeadings"/>
              <w:jc w:val="left"/>
            </w:pPr>
            <w:r w:rsidRPr="00845DDE">
              <w:t>Backlog</w:t>
            </w:r>
            <w:r w:rsidRPr="00845DDE">
              <w:rPr>
                <w:vertAlign w:val="superscript"/>
              </w:rPr>
              <w:t>2</w:t>
            </w:r>
            <w:r>
              <w:t xml:space="preserve"> 2022/23</w:t>
            </w:r>
          </w:p>
        </w:tc>
        <w:tc>
          <w:tcPr>
            <w:tcW w:w="1134" w:type="dxa"/>
            <w:shd w:val="clear" w:color="auto" w:fill="00B0F0"/>
            <w:vAlign w:val="center"/>
          </w:tcPr>
          <w:p w14:paraId="5BF621AB" w14:textId="485C6EE6" w:rsidR="00A314FA" w:rsidRPr="00845DDE" w:rsidRDefault="00A314FA" w:rsidP="00C12919">
            <w:pPr>
              <w:pStyle w:val="TableColumnHeadings"/>
              <w:jc w:val="left"/>
            </w:pPr>
            <w:r w:rsidRPr="00845DDE">
              <w:t>Backlog</w:t>
            </w:r>
            <w:r w:rsidRPr="00845DDE">
              <w:rPr>
                <w:vertAlign w:val="superscript"/>
              </w:rPr>
              <w:t>2</w:t>
            </w:r>
            <w:r w:rsidRPr="00845DDE">
              <w:t xml:space="preserve"> 20</w:t>
            </w:r>
            <w:r>
              <w:t>36/37</w:t>
            </w:r>
          </w:p>
        </w:tc>
      </w:tr>
      <w:tr w:rsidR="00135EAD" w:rsidRPr="000B473C" w14:paraId="307C847E" w14:textId="77777777" w:rsidTr="00F30592">
        <w:trPr>
          <w:jc w:val="center"/>
        </w:trPr>
        <w:tc>
          <w:tcPr>
            <w:tcW w:w="2830" w:type="dxa"/>
          </w:tcPr>
          <w:p w14:paraId="39C9B581" w14:textId="44C03F63" w:rsidR="00135EAD" w:rsidRPr="00501798" w:rsidRDefault="00135EAD" w:rsidP="00135EAD">
            <w:pPr>
              <w:spacing w:after="0"/>
              <w:jc w:val="both"/>
              <w:rPr>
                <w:sz w:val="22"/>
                <w:szCs w:val="22"/>
              </w:rPr>
            </w:pPr>
            <w:r w:rsidRPr="00501798">
              <w:rPr>
                <w:sz w:val="22"/>
                <w:szCs w:val="22"/>
              </w:rPr>
              <w:t xml:space="preserve">Major Community Parks </w:t>
            </w:r>
          </w:p>
        </w:tc>
        <w:tc>
          <w:tcPr>
            <w:tcW w:w="1843" w:type="dxa"/>
            <w:vAlign w:val="bottom"/>
          </w:tcPr>
          <w:p w14:paraId="0A44DA20" w14:textId="020C5821" w:rsidR="00135EAD" w:rsidRPr="00501798" w:rsidRDefault="00135EAD" w:rsidP="00135EAD">
            <w:pPr>
              <w:pStyle w:val="TableText"/>
            </w:pPr>
            <w:r>
              <w:rPr>
                <w:rFonts w:cs="Calibri"/>
                <w:color w:val="000000"/>
              </w:rPr>
              <w:t xml:space="preserve">          387 </w:t>
            </w:r>
          </w:p>
        </w:tc>
        <w:tc>
          <w:tcPr>
            <w:tcW w:w="1418" w:type="dxa"/>
            <w:vMerge w:val="restart"/>
            <w:vAlign w:val="center"/>
          </w:tcPr>
          <w:p w14:paraId="0E70C350" w14:textId="1FB2D4A8" w:rsidR="00135EAD" w:rsidRPr="00501798" w:rsidRDefault="008F6335" w:rsidP="00135EAD">
            <w:pPr>
              <w:pStyle w:val="TableText"/>
            </w:pPr>
            <w:r>
              <w:t>11,632</w:t>
            </w:r>
          </w:p>
        </w:tc>
        <w:tc>
          <w:tcPr>
            <w:tcW w:w="1559" w:type="dxa"/>
            <w:vMerge w:val="restart"/>
            <w:vAlign w:val="center"/>
          </w:tcPr>
          <w:p w14:paraId="170184B2" w14:textId="524E3935" w:rsidR="00135EAD" w:rsidRPr="00501798" w:rsidRDefault="00135EAD" w:rsidP="00135EAD">
            <w:pPr>
              <w:pStyle w:val="TableText"/>
            </w:pPr>
            <w:r>
              <w:t>19,804</w:t>
            </w:r>
          </w:p>
        </w:tc>
        <w:tc>
          <w:tcPr>
            <w:tcW w:w="1134" w:type="dxa"/>
            <w:vAlign w:val="center"/>
          </w:tcPr>
          <w:p w14:paraId="7A9B2260" w14:textId="5F3036E0" w:rsidR="00135EAD" w:rsidRPr="00C12919" w:rsidRDefault="00135EAD" w:rsidP="00135EAD">
            <w:pPr>
              <w:pStyle w:val="TableText"/>
              <w:rPr>
                <w:color w:val="FF0000"/>
              </w:rPr>
            </w:pPr>
            <w:r w:rsidRPr="00C12919">
              <w:rPr>
                <w:color w:val="FF0000"/>
              </w:rPr>
              <w:t>169</w:t>
            </w:r>
          </w:p>
        </w:tc>
        <w:tc>
          <w:tcPr>
            <w:tcW w:w="1134" w:type="dxa"/>
            <w:vAlign w:val="center"/>
          </w:tcPr>
          <w:p w14:paraId="2C82C998" w14:textId="26104461" w:rsidR="00135EAD" w:rsidRPr="00C12919" w:rsidRDefault="00135EAD" w:rsidP="00135EAD">
            <w:pPr>
              <w:pStyle w:val="TableText"/>
              <w:rPr>
                <w:color w:val="FF0000"/>
              </w:rPr>
            </w:pPr>
            <w:r w:rsidRPr="00C12919">
              <w:rPr>
                <w:color w:val="FF0000"/>
              </w:rPr>
              <w:t>3,763</w:t>
            </w:r>
          </w:p>
        </w:tc>
      </w:tr>
      <w:tr w:rsidR="00135EAD" w:rsidRPr="000B473C" w14:paraId="73C37085" w14:textId="77777777" w:rsidTr="00F30592">
        <w:trPr>
          <w:jc w:val="center"/>
        </w:trPr>
        <w:tc>
          <w:tcPr>
            <w:tcW w:w="2830" w:type="dxa"/>
          </w:tcPr>
          <w:p w14:paraId="33F3990F" w14:textId="1E4C852B" w:rsidR="00135EAD" w:rsidRPr="00501798" w:rsidRDefault="00135EAD" w:rsidP="00135EAD">
            <w:pPr>
              <w:spacing w:after="0"/>
              <w:jc w:val="both"/>
              <w:rPr>
                <w:sz w:val="22"/>
                <w:szCs w:val="22"/>
              </w:rPr>
            </w:pPr>
            <w:r w:rsidRPr="00501798">
              <w:rPr>
                <w:sz w:val="22"/>
                <w:szCs w:val="22"/>
              </w:rPr>
              <w:t>Municipal Open Space</w:t>
            </w:r>
          </w:p>
        </w:tc>
        <w:tc>
          <w:tcPr>
            <w:tcW w:w="1843" w:type="dxa"/>
            <w:vAlign w:val="bottom"/>
          </w:tcPr>
          <w:p w14:paraId="2343B2A3" w14:textId="710A8041" w:rsidR="00135EAD" w:rsidRPr="00501798" w:rsidRDefault="00135EAD" w:rsidP="00135EAD">
            <w:pPr>
              <w:pStyle w:val="TableText"/>
            </w:pPr>
            <w:r>
              <w:rPr>
                <w:rFonts w:cs="Calibri"/>
                <w:color w:val="000000"/>
              </w:rPr>
              <w:t xml:space="preserve">       3,113 </w:t>
            </w:r>
          </w:p>
        </w:tc>
        <w:tc>
          <w:tcPr>
            <w:tcW w:w="1418" w:type="dxa"/>
            <w:vMerge/>
            <w:vAlign w:val="center"/>
          </w:tcPr>
          <w:p w14:paraId="7728D70D" w14:textId="77777777" w:rsidR="00135EAD" w:rsidRPr="00501798" w:rsidRDefault="00135EAD" w:rsidP="00135EAD">
            <w:pPr>
              <w:pStyle w:val="TableText"/>
            </w:pPr>
          </w:p>
        </w:tc>
        <w:tc>
          <w:tcPr>
            <w:tcW w:w="1559" w:type="dxa"/>
            <w:vMerge/>
            <w:vAlign w:val="center"/>
          </w:tcPr>
          <w:p w14:paraId="74CF04A2" w14:textId="77777777" w:rsidR="00135EAD" w:rsidRPr="00501798" w:rsidRDefault="00135EAD" w:rsidP="00135EAD">
            <w:pPr>
              <w:pStyle w:val="TableText"/>
            </w:pPr>
          </w:p>
        </w:tc>
        <w:tc>
          <w:tcPr>
            <w:tcW w:w="1134" w:type="dxa"/>
            <w:vAlign w:val="center"/>
          </w:tcPr>
          <w:p w14:paraId="04690A77" w14:textId="560DA3BD" w:rsidR="00135EAD" w:rsidRPr="00C12919" w:rsidRDefault="00135EAD" w:rsidP="00135EAD">
            <w:pPr>
              <w:pStyle w:val="TableText"/>
              <w:rPr>
                <w:color w:val="FF0000"/>
              </w:rPr>
            </w:pPr>
            <w:r w:rsidRPr="00C12919">
              <w:rPr>
                <w:color w:val="FF0000"/>
              </w:rPr>
              <w:t>6,770</w:t>
            </w:r>
          </w:p>
        </w:tc>
        <w:tc>
          <w:tcPr>
            <w:tcW w:w="1134" w:type="dxa"/>
            <w:vAlign w:val="center"/>
          </w:tcPr>
          <w:p w14:paraId="4CC319D9" w14:textId="285AE52D" w:rsidR="00135EAD" w:rsidRPr="00C12919" w:rsidRDefault="00135EAD" w:rsidP="00135EAD">
            <w:pPr>
              <w:pStyle w:val="TableText"/>
              <w:rPr>
                <w:color w:val="FF0000"/>
              </w:rPr>
            </w:pPr>
            <w:r w:rsidRPr="00C12919">
              <w:rPr>
                <w:color w:val="FF0000"/>
              </w:rPr>
              <w:t>20,458</w:t>
            </w:r>
          </w:p>
        </w:tc>
      </w:tr>
      <w:tr w:rsidR="00135EAD" w:rsidRPr="000B473C" w14:paraId="3120CFF6" w14:textId="77777777" w:rsidTr="00F30592">
        <w:trPr>
          <w:jc w:val="center"/>
        </w:trPr>
        <w:tc>
          <w:tcPr>
            <w:tcW w:w="2830" w:type="dxa"/>
          </w:tcPr>
          <w:p w14:paraId="2BC0A497" w14:textId="789D920B" w:rsidR="00135EAD" w:rsidRPr="00501798" w:rsidRDefault="00135EAD" w:rsidP="00135EAD">
            <w:pPr>
              <w:spacing w:after="0"/>
              <w:jc w:val="both"/>
              <w:rPr>
                <w:sz w:val="22"/>
                <w:szCs w:val="22"/>
              </w:rPr>
            </w:pPr>
            <w:r w:rsidRPr="00501798">
              <w:rPr>
                <w:sz w:val="22"/>
                <w:szCs w:val="22"/>
              </w:rPr>
              <w:t>Civic &amp; Commercial Facilities</w:t>
            </w:r>
          </w:p>
        </w:tc>
        <w:tc>
          <w:tcPr>
            <w:tcW w:w="1843" w:type="dxa"/>
            <w:vAlign w:val="bottom"/>
          </w:tcPr>
          <w:p w14:paraId="1876FB84" w14:textId="51DFA7D5" w:rsidR="00135EAD" w:rsidRPr="00501798" w:rsidRDefault="00135EAD" w:rsidP="00135EAD">
            <w:pPr>
              <w:pStyle w:val="TableText"/>
            </w:pPr>
            <w:r>
              <w:rPr>
                <w:rFonts w:cs="Calibri"/>
                <w:color w:val="000000"/>
              </w:rPr>
              <w:t xml:space="preserve">          136 </w:t>
            </w:r>
          </w:p>
        </w:tc>
        <w:tc>
          <w:tcPr>
            <w:tcW w:w="1418" w:type="dxa"/>
            <w:vMerge/>
            <w:vAlign w:val="center"/>
          </w:tcPr>
          <w:p w14:paraId="279BB572" w14:textId="77777777" w:rsidR="00135EAD" w:rsidRPr="00501798" w:rsidRDefault="00135EAD" w:rsidP="00135EAD">
            <w:pPr>
              <w:pStyle w:val="TableText"/>
            </w:pPr>
          </w:p>
        </w:tc>
        <w:tc>
          <w:tcPr>
            <w:tcW w:w="1559" w:type="dxa"/>
            <w:vMerge/>
            <w:vAlign w:val="center"/>
          </w:tcPr>
          <w:p w14:paraId="1B8C9CA0" w14:textId="77777777" w:rsidR="00135EAD" w:rsidRPr="00501798" w:rsidRDefault="00135EAD" w:rsidP="00135EAD">
            <w:pPr>
              <w:pStyle w:val="TableText"/>
            </w:pPr>
          </w:p>
        </w:tc>
        <w:tc>
          <w:tcPr>
            <w:tcW w:w="1134" w:type="dxa"/>
            <w:vAlign w:val="center"/>
          </w:tcPr>
          <w:p w14:paraId="3ED98D8E" w14:textId="7FE6BC6C" w:rsidR="00135EAD" w:rsidRPr="00C12919" w:rsidRDefault="00135EAD" w:rsidP="00135EAD">
            <w:pPr>
              <w:pStyle w:val="TableText"/>
              <w:rPr>
                <w:color w:val="FF0000"/>
              </w:rPr>
            </w:pPr>
            <w:r w:rsidRPr="00C12919">
              <w:rPr>
                <w:color w:val="FF0000"/>
              </w:rPr>
              <w:t>108</w:t>
            </w:r>
          </w:p>
        </w:tc>
        <w:tc>
          <w:tcPr>
            <w:tcW w:w="1134" w:type="dxa"/>
            <w:vAlign w:val="center"/>
          </w:tcPr>
          <w:p w14:paraId="3B185FD2" w14:textId="05767A90" w:rsidR="00135EAD" w:rsidRPr="00C12919" w:rsidRDefault="00135EAD" w:rsidP="00135EAD">
            <w:pPr>
              <w:pStyle w:val="TableText"/>
              <w:rPr>
                <w:color w:val="FF0000"/>
              </w:rPr>
            </w:pPr>
            <w:r w:rsidRPr="00C12919">
              <w:rPr>
                <w:color w:val="FF0000"/>
              </w:rPr>
              <w:t>2,660</w:t>
            </w:r>
          </w:p>
        </w:tc>
      </w:tr>
      <w:tr w:rsidR="00135EAD" w:rsidRPr="000B473C" w14:paraId="7C3A2004" w14:textId="77777777" w:rsidTr="00F30592">
        <w:trPr>
          <w:jc w:val="center"/>
        </w:trPr>
        <w:tc>
          <w:tcPr>
            <w:tcW w:w="2830" w:type="dxa"/>
          </w:tcPr>
          <w:p w14:paraId="52D6CD95" w14:textId="4FF89E84" w:rsidR="00135EAD" w:rsidRPr="00501798" w:rsidRDefault="00135EAD" w:rsidP="00135EAD">
            <w:pPr>
              <w:spacing w:after="0"/>
              <w:jc w:val="both"/>
              <w:rPr>
                <w:sz w:val="22"/>
                <w:szCs w:val="22"/>
              </w:rPr>
            </w:pPr>
            <w:r w:rsidRPr="00501798">
              <w:rPr>
                <w:sz w:val="22"/>
                <w:szCs w:val="22"/>
              </w:rPr>
              <w:t>Neighbourhood &amp; Local Open Space</w:t>
            </w:r>
          </w:p>
        </w:tc>
        <w:tc>
          <w:tcPr>
            <w:tcW w:w="1843" w:type="dxa"/>
            <w:vAlign w:val="bottom"/>
          </w:tcPr>
          <w:p w14:paraId="1599B655" w14:textId="1DEC57FF" w:rsidR="00135EAD" w:rsidRPr="00501798" w:rsidRDefault="00135EAD" w:rsidP="00135EAD">
            <w:pPr>
              <w:pStyle w:val="TableText"/>
            </w:pPr>
            <w:r>
              <w:rPr>
                <w:rFonts w:cs="Calibri"/>
                <w:color w:val="000000"/>
              </w:rPr>
              <w:t xml:space="preserve">       5,667 </w:t>
            </w:r>
          </w:p>
        </w:tc>
        <w:tc>
          <w:tcPr>
            <w:tcW w:w="1418" w:type="dxa"/>
            <w:vMerge/>
            <w:vAlign w:val="center"/>
          </w:tcPr>
          <w:p w14:paraId="44F48F41" w14:textId="77777777" w:rsidR="00135EAD" w:rsidRPr="00501798" w:rsidRDefault="00135EAD" w:rsidP="00135EAD">
            <w:pPr>
              <w:pStyle w:val="TableText"/>
            </w:pPr>
          </w:p>
        </w:tc>
        <w:tc>
          <w:tcPr>
            <w:tcW w:w="1559" w:type="dxa"/>
            <w:vMerge/>
            <w:vAlign w:val="center"/>
          </w:tcPr>
          <w:p w14:paraId="7528892D" w14:textId="77777777" w:rsidR="00135EAD" w:rsidRPr="00501798" w:rsidRDefault="00135EAD" w:rsidP="00135EAD">
            <w:pPr>
              <w:pStyle w:val="TableText"/>
            </w:pPr>
          </w:p>
        </w:tc>
        <w:tc>
          <w:tcPr>
            <w:tcW w:w="1134" w:type="dxa"/>
            <w:vAlign w:val="center"/>
          </w:tcPr>
          <w:p w14:paraId="7EBFDDE2" w14:textId="5029E0F0" w:rsidR="00135EAD" w:rsidRPr="00C12919" w:rsidRDefault="00135EAD" w:rsidP="00135EAD">
            <w:pPr>
              <w:pStyle w:val="TableText"/>
              <w:rPr>
                <w:color w:val="FF0000"/>
              </w:rPr>
            </w:pPr>
            <w:r w:rsidRPr="00C12919">
              <w:rPr>
                <w:color w:val="FF0000"/>
              </w:rPr>
              <w:t>11,453</w:t>
            </w:r>
          </w:p>
        </w:tc>
        <w:tc>
          <w:tcPr>
            <w:tcW w:w="1134" w:type="dxa"/>
            <w:vAlign w:val="center"/>
          </w:tcPr>
          <w:p w14:paraId="21B01C4B" w14:textId="0B892653" w:rsidR="00135EAD" w:rsidRPr="00C12919" w:rsidRDefault="00135EAD" w:rsidP="00135EAD">
            <w:pPr>
              <w:pStyle w:val="TableText"/>
              <w:rPr>
                <w:color w:val="FF0000"/>
              </w:rPr>
            </w:pPr>
            <w:r w:rsidRPr="00C12919">
              <w:rPr>
                <w:color w:val="FF0000"/>
              </w:rPr>
              <w:t>53,764</w:t>
            </w:r>
          </w:p>
        </w:tc>
      </w:tr>
      <w:tr w:rsidR="00135EAD" w:rsidRPr="000B473C" w14:paraId="20450331" w14:textId="77777777" w:rsidTr="00F30592">
        <w:trPr>
          <w:jc w:val="center"/>
        </w:trPr>
        <w:tc>
          <w:tcPr>
            <w:tcW w:w="2830" w:type="dxa"/>
          </w:tcPr>
          <w:p w14:paraId="5CEB3130" w14:textId="0FE604CC" w:rsidR="00135EAD" w:rsidRPr="00501798" w:rsidRDefault="00135EAD" w:rsidP="00135EAD">
            <w:pPr>
              <w:spacing w:after="0"/>
              <w:jc w:val="both"/>
              <w:rPr>
                <w:sz w:val="22"/>
                <w:szCs w:val="22"/>
              </w:rPr>
            </w:pPr>
            <w:r w:rsidRPr="00501798">
              <w:rPr>
                <w:sz w:val="22"/>
                <w:szCs w:val="22"/>
              </w:rPr>
              <w:t>Special Purpose Site</w:t>
            </w:r>
          </w:p>
        </w:tc>
        <w:tc>
          <w:tcPr>
            <w:tcW w:w="1843" w:type="dxa"/>
            <w:vAlign w:val="bottom"/>
          </w:tcPr>
          <w:p w14:paraId="45CAE277" w14:textId="6EA1A082" w:rsidR="00135EAD" w:rsidRPr="00501798" w:rsidRDefault="00135EAD" w:rsidP="00135EAD">
            <w:pPr>
              <w:pStyle w:val="TableText"/>
            </w:pPr>
            <w:r>
              <w:rPr>
                <w:rFonts w:cs="Calibri"/>
                <w:color w:val="000000"/>
              </w:rPr>
              <w:t xml:space="preserve">             47 </w:t>
            </w:r>
          </w:p>
        </w:tc>
        <w:tc>
          <w:tcPr>
            <w:tcW w:w="1418" w:type="dxa"/>
            <w:vMerge/>
            <w:vAlign w:val="center"/>
          </w:tcPr>
          <w:p w14:paraId="135EDBE1" w14:textId="77777777" w:rsidR="00135EAD" w:rsidRPr="00501798" w:rsidRDefault="00135EAD" w:rsidP="00135EAD">
            <w:pPr>
              <w:pStyle w:val="TableText"/>
            </w:pPr>
          </w:p>
        </w:tc>
        <w:tc>
          <w:tcPr>
            <w:tcW w:w="1559" w:type="dxa"/>
            <w:vMerge/>
            <w:vAlign w:val="center"/>
          </w:tcPr>
          <w:p w14:paraId="392608C0" w14:textId="77777777" w:rsidR="00135EAD" w:rsidRPr="00501798" w:rsidRDefault="00135EAD" w:rsidP="00135EAD">
            <w:pPr>
              <w:pStyle w:val="TableText"/>
            </w:pPr>
          </w:p>
        </w:tc>
        <w:tc>
          <w:tcPr>
            <w:tcW w:w="1134" w:type="dxa"/>
            <w:vAlign w:val="center"/>
          </w:tcPr>
          <w:p w14:paraId="11C5DBD9" w14:textId="589A1AA2" w:rsidR="00135EAD" w:rsidRPr="00C12919" w:rsidRDefault="00135EAD" w:rsidP="00135EAD">
            <w:pPr>
              <w:pStyle w:val="TableText"/>
              <w:rPr>
                <w:color w:val="FF0000"/>
              </w:rPr>
            </w:pPr>
            <w:r w:rsidRPr="00C12919">
              <w:rPr>
                <w:color w:val="FF0000"/>
              </w:rPr>
              <w:t>1</w:t>
            </w:r>
          </w:p>
        </w:tc>
        <w:tc>
          <w:tcPr>
            <w:tcW w:w="1134" w:type="dxa"/>
            <w:vAlign w:val="center"/>
          </w:tcPr>
          <w:p w14:paraId="6E8FDE03" w14:textId="2AFC9B75" w:rsidR="00135EAD" w:rsidRPr="00C12919" w:rsidRDefault="00135EAD" w:rsidP="00135EAD">
            <w:pPr>
              <w:pStyle w:val="TableText"/>
              <w:rPr>
                <w:color w:val="FF0000"/>
              </w:rPr>
            </w:pPr>
            <w:r w:rsidRPr="00C12919">
              <w:rPr>
                <w:color w:val="FF0000"/>
              </w:rPr>
              <w:t>121</w:t>
            </w:r>
          </w:p>
        </w:tc>
      </w:tr>
      <w:tr w:rsidR="00135EAD" w:rsidRPr="000B473C" w14:paraId="07356414" w14:textId="77777777" w:rsidTr="00F30592">
        <w:trPr>
          <w:jc w:val="center"/>
        </w:trPr>
        <w:tc>
          <w:tcPr>
            <w:tcW w:w="2830" w:type="dxa"/>
          </w:tcPr>
          <w:p w14:paraId="12982A12" w14:textId="0652CD98" w:rsidR="00135EAD" w:rsidRPr="00501798" w:rsidRDefault="00135EAD" w:rsidP="00135EAD">
            <w:pPr>
              <w:spacing w:after="0"/>
              <w:jc w:val="both"/>
              <w:rPr>
                <w:sz w:val="22"/>
                <w:szCs w:val="22"/>
              </w:rPr>
            </w:pPr>
            <w:r w:rsidRPr="00501798">
              <w:rPr>
                <w:sz w:val="22"/>
                <w:szCs w:val="22"/>
              </w:rPr>
              <w:t>Landscape Site</w:t>
            </w:r>
          </w:p>
        </w:tc>
        <w:tc>
          <w:tcPr>
            <w:tcW w:w="1843" w:type="dxa"/>
            <w:vAlign w:val="bottom"/>
          </w:tcPr>
          <w:p w14:paraId="7292C203" w14:textId="54B4A4DA" w:rsidR="00135EAD" w:rsidRPr="00501798" w:rsidRDefault="00135EAD" w:rsidP="00135EAD">
            <w:pPr>
              <w:pStyle w:val="TableText"/>
            </w:pPr>
            <w:r>
              <w:rPr>
                <w:rFonts w:cs="Calibri"/>
                <w:color w:val="000000"/>
              </w:rPr>
              <w:t xml:space="preserve">          551 </w:t>
            </w:r>
          </w:p>
        </w:tc>
        <w:tc>
          <w:tcPr>
            <w:tcW w:w="1418" w:type="dxa"/>
            <w:vMerge/>
            <w:vAlign w:val="center"/>
          </w:tcPr>
          <w:p w14:paraId="0329E641" w14:textId="77777777" w:rsidR="00135EAD" w:rsidRPr="00501798" w:rsidRDefault="00135EAD" w:rsidP="00135EAD">
            <w:pPr>
              <w:pStyle w:val="TableText"/>
            </w:pPr>
          </w:p>
        </w:tc>
        <w:tc>
          <w:tcPr>
            <w:tcW w:w="1559" w:type="dxa"/>
            <w:vMerge/>
            <w:vAlign w:val="center"/>
          </w:tcPr>
          <w:p w14:paraId="7972F425" w14:textId="77777777" w:rsidR="00135EAD" w:rsidRPr="00501798" w:rsidRDefault="00135EAD" w:rsidP="00135EAD">
            <w:pPr>
              <w:pStyle w:val="TableText"/>
            </w:pPr>
          </w:p>
        </w:tc>
        <w:tc>
          <w:tcPr>
            <w:tcW w:w="1134" w:type="dxa"/>
            <w:vAlign w:val="center"/>
          </w:tcPr>
          <w:p w14:paraId="787383F8" w14:textId="46C81C5E" w:rsidR="00135EAD" w:rsidRPr="00C12919" w:rsidRDefault="00135EAD" w:rsidP="00135EAD">
            <w:pPr>
              <w:pStyle w:val="TableText"/>
              <w:rPr>
                <w:color w:val="FF0000"/>
              </w:rPr>
            </w:pPr>
            <w:r w:rsidRPr="00C12919">
              <w:rPr>
                <w:color w:val="FF0000"/>
              </w:rPr>
              <w:t>163</w:t>
            </w:r>
          </w:p>
        </w:tc>
        <w:tc>
          <w:tcPr>
            <w:tcW w:w="1134" w:type="dxa"/>
            <w:vAlign w:val="center"/>
          </w:tcPr>
          <w:p w14:paraId="029AC99E" w14:textId="357A08C8" w:rsidR="00135EAD" w:rsidRPr="00C12919" w:rsidRDefault="00135EAD" w:rsidP="00135EAD">
            <w:pPr>
              <w:pStyle w:val="TableText"/>
              <w:rPr>
                <w:color w:val="FF0000"/>
              </w:rPr>
            </w:pPr>
            <w:r w:rsidRPr="00C12919">
              <w:rPr>
                <w:color w:val="FF0000"/>
              </w:rPr>
              <w:t>987</w:t>
            </w:r>
          </w:p>
        </w:tc>
      </w:tr>
      <w:tr w:rsidR="00135EAD" w:rsidRPr="000B473C" w14:paraId="3D9C5699" w14:textId="77777777" w:rsidTr="00F30592">
        <w:trPr>
          <w:jc w:val="center"/>
        </w:trPr>
        <w:tc>
          <w:tcPr>
            <w:tcW w:w="2830" w:type="dxa"/>
          </w:tcPr>
          <w:p w14:paraId="264D1728" w14:textId="31A5FEA3" w:rsidR="00135EAD" w:rsidRPr="00501798" w:rsidRDefault="00135EAD" w:rsidP="00135EAD">
            <w:pPr>
              <w:spacing w:after="0"/>
              <w:jc w:val="both"/>
              <w:rPr>
                <w:sz w:val="22"/>
                <w:szCs w:val="22"/>
              </w:rPr>
            </w:pPr>
            <w:r w:rsidRPr="00501798">
              <w:rPr>
                <w:sz w:val="22"/>
                <w:szCs w:val="22"/>
              </w:rPr>
              <w:t>Streetscape</w:t>
            </w:r>
          </w:p>
        </w:tc>
        <w:tc>
          <w:tcPr>
            <w:tcW w:w="1843" w:type="dxa"/>
            <w:vAlign w:val="bottom"/>
          </w:tcPr>
          <w:p w14:paraId="767E135D" w14:textId="7985C5AF" w:rsidR="00135EAD" w:rsidRPr="00501798" w:rsidRDefault="00135EAD" w:rsidP="00135EAD">
            <w:pPr>
              <w:pStyle w:val="TableText"/>
            </w:pPr>
            <w:r>
              <w:rPr>
                <w:rFonts w:cs="Calibri"/>
                <w:color w:val="000000"/>
              </w:rPr>
              <w:t xml:space="preserve">       2,073 </w:t>
            </w:r>
          </w:p>
        </w:tc>
        <w:tc>
          <w:tcPr>
            <w:tcW w:w="1418" w:type="dxa"/>
            <w:vMerge/>
            <w:vAlign w:val="center"/>
          </w:tcPr>
          <w:p w14:paraId="5DB9D06E" w14:textId="77777777" w:rsidR="00135EAD" w:rsidRPr="00501798" w:rsidRDefault="00135EAD" w:rsidP="00135EAD">
            <w:pPr>
              <w:pStyle w:val="TableText"/>
            </w:pPr>
          </w:p>
        </w:tc>
        <w:tc>
          <w:tcPr>
            <w:tcW w:w="1559" w:type="dxa"/>
            <w:vMerge/>
            <w:vAlign w:val="center"/>
          </w:tcPr>
          <w:p w14:paraId="3C7DF4F0" w14:textId="77777777" w:rsidR="00135EAD" w:rsidRPr="00501798" w:rsidRDefault="00135EAD" w:rsidP="00135EAD">
            <w:pPr>
              <w:pStyle w:val="TableText"/>
            </w:pPr>
          </w:p>
        </w:tc>
        <w:tc>
          <w:tcPr>
            <w:tcW w:w="1134" w:type="dxa"/>
            <w:vAlign w:val="center"/>
          </w:tcPr>
          <w:p w14:paraId="3FD8E1BF" w14:textId="7576AF17" w:rsidR="00135EAD" w:rsidRPr="00C12919" w:rsidRDefault="00135EAD" w:rsidP="00135EAD">
            <w:pPr>
              <w:pStyle w:val="TableText"/>
              <w:rPr>
                <w:color w:val="FF0000"/>
              </w:rPr>
            </w:pPr>
            <w:r w:rsidRPr="00C12919">
              <w:rPr>
                <w:color w:val="FF0000"/>
              </w:rPr>
              <w:t>299</w:t>
            </w:r>
          </w:p>
        </w:tc>
        <w:tc>
          <w:tcPr>
            <w:tcW w:w="1134" w:type="dxa"/>
            <w:vAlign w:val="center"/>
          </w:tcPr>
          <w:p w14:paraId="7E59298F" w14:textId="181DFD9B" w:rsidR="00135EAD" w:rsidRPr="00C12919" w:rsidRDefault="00135EAD" w:rsidP="00135EAD">
            <w:pPr>
              <w:pStyle w:val="TableText"/>
              <w:rPr>
                <w:color w:val="FF0000"/>
              </w:rPr>
            </w:pPr>
            <w:r w:rsidRPr="00C12919">
              <w:rPr>
                <w:color w:val="FF0000"/>
              </w:rPr>
              <w:t>1,075</w:t>
            </w:r>
          </w:p>
        </w:tc>
      </w:tr>
      <w:tr w:rsidR="00135EAD" w:rsidRPr="000B473C" w14:paraId="60D3EF93" w14:textId="77777777" w:rsidTr="00F30592">
        <w:trPr>
          <w:jc w:val="center"/>
        </w:trPr>
        <w:tc>
          <w:tcPr>
            <w:tcW w:w="2830" w:type="dxa"/>
          </w:tcPr>
          <w:p w14:paraId="31B30AF8" w14:textId="48267274" w:rsidR="00135EAD" w:rsidRPr="00501798" w:rsidRDefault="00135EAD" w:rsidP="00135EAD">
            <w:pPr>
              <w:spacing w:after="0"/>
              <w:jc w:val="both"/>
              <w:rPr>
                <w:sz w:val="22"/>
                <w:szCs w:val="22"/>
              </w:rPr>
            </w:pPr>
            <w:r w:rsidRPr="00501798">
              <w:rPr>
                <w:sz w:val="22"/>
                <w:szCs w:val="22"/>
              </w:rPr>
              <w:t>Conservation Area</w:t>
            </w:r>
          </w:p>
        </w:tc>
        <w:tc>
          <w:tcPr>
            <w:tcW w:w="1843" w:type="dxa"/>
            <w:vAlign w:val="bottom"/>
          </w:tcPr>
          <w:p w14:paraId="3CB88856" w14:textId="736459EF" w:rsidR="00135EAD" w:rsidRPr="00501798" w:rsidRDefault="00135EAD" w:rsidP="00135EAD">
            <w:pPr>
              <w:pStyle w:val="TableText"/>
            </w:pPr>
            <w:r>
              <w:rPr>
                <w:rFonts w:cs="Calibri"/>
                <w:color w:val="000000"/>
              </w:rPr>
              <w:t xml:space="preserve">          764 </w:t>
            </w:r>
          </w:p>
        </w:tc>
        <w:tc>
          <w:tcPr>
            <w:tcW w:w="1418" w:type="dxa"/>
            <w:vMerge/>
            <w:vAlign w:val="center"/>
          </w:tcPr>
          <w:p w14:paraId="0E532695" w14:textId="77777777" w:rsidR="00135EAD" w:rsidRPr="00501798" w:rsidRDefault="00135EAD" w:rsidP="00135EAD">
            <w:pPr>
              <w:pStyle w:val="TableText"/>
            </w:pPr>
          </w:p>
        </w:tc>
        <w:tc>
          <w:tcPr>
            <w:tcW w:w="1559" w:type="dxa"/>
            <w:vMerge/>
            <w:vAlign w:val="center"/>
          </w:tcPr>
          <w:p w14:paraId="26FBE5B7" w14:textId="77777777" w:rsidR="00135EAD" w:rsidRPr="00501798" w:rsidRDefault="00135EAD" w:rsidP="00135EAD">
            <w:pPr>
              <w:pStyle w:val="TableText"/>
            </w:pPr>
          </w:p>
        </w:tc>
        <w:tc>
          <w:tcPr>
            <w:tcW w:w="1134" w:type="dxa"/>
            <w:vAlign w:val="center"/>
          </w:tcPr>
          <w:p w14:paraId="610AA110" w14:textId="755ED2BB" w:rsidR="00135EAD" w:rsidRPr="00C12919" w:rsidRDefault="00135EAD" w:rsidP="00135EAD">
            <w:pPr>
              <w:pStyle w:val="TableText"/>
              <w:rPr>
                <w:color w:val="FF0000"/>
              </w:rPr>
            </w:pPr>
            <w:r w:rsidRPr="00C12919">
              <w:rPr>
                <w:color w:val="FF0000"/>
              </w:rPr>
              <w:t>314</w:t>
            </w:r>
          </w:p>
        </w:tc>
        <w:tc>
          <w:tcPr>
            <w:tcW w:w="1134" w:type="dxa"/>
            <w:vAlign w:val="center"/>
          </w:tcPr>
          <w:p w14:paraId="6FD1DB38" w14:textId="415A80BA" w:rsidR="00135EAD" w:rsidRPr="00C12919" w:rsidRDefault="00135EAD" w:rsidP="00135EAD">
            <w:pPr>
              <w:pStyle w:val="TableText"/>
              <w:rPr>
                <w:color w:val="FF0000"/>
              </w:rPr>
            </w:pPr>
            <w:r w:rsidRPr="00C12919">
              <w:rPr>
                <w:color w:val="FF0000"/>
              </w:rPr>
              <w:t>656</w:t>
            </w:r>
          </w:p>
        </w:tc>
      </w:tr>
      <w:tr w:rsidR="00A314FA" w:rsidRPr="000B473C" w14:paraId="6710C08E" w14:textId="77777777" w:rsidTr="00C12919">
        <w:trPr>
          <w:jc w:val="center"/>
        </w:trPr>
        <w:tc>
          <w:tcPr>
            <w:tcW w:w="2830" w:type="dxa"/>
          </w:tcPr>
          <w:p w14:paraId="2091C7EE" w14:textId="4BC17478" w:rsidR="00A314FA" w:rsidRPr="00501798" w:rsidRDefault="00A314FA" w:rsidP="00302C5C">
            <w:pPr>
              <w:spacing w:after="0"/>
              <w:jc w:val="both"/>
              <w:rPr>
                <w:sz w:val="22"/>
                <w:szCs w:val="22"/>
              </w:rPr>
            </w:pPr>
            <w:r>
              <w:rPr>
                <w:sz w:val="22"/>
                <w:szCs w:val="22"/>
              </w:rPr>
              <w:t>Parks and Tree Management</w:t>
            </w:r>
          </w:p>
        </w:tc>
        <w:tc>
          <w:tcPr>
            <w:tcW w:w="1843" w:type="dxa"/>
            <w:vAlign w:val="center"/>
          </w:tcPr>
          <w:p w14:paraId="13AFB035" w14:textId="19B750AC" w:rsidR="00A314FA" w:rsidRPr="00501798" w:rsidRDefault="00135EAD" w:rsidP="00302C5C">
            <w:pPr>
              <w:pStyle w:val="TableText"/>
            </w:pPr>
            <w:r>
              <w:t>3,417</w:t>
            </w:r>
          </w:p>
        </w:tc>
        <w:tc>
          <w:tcPr>
            <w:tcW w:w="1418" w:type="dxa"/>
            <w:vMerge/>
            <w:vAlign w:val="center"/>
          </w:tcPr>
          <w:p w14:paraId="5607A450" w14:textId="77777777" w:rsidR="00A314FA" w:rsidRPr="00501798" w:rsidRDefault="00A314FA" w:rsidP="00302C5C">
            <w:pPr>
              <w:pStyle w:val="TableText"/>
            </w:pPr>
          </w:p>
        </w:tc>
        <w:tc>
          <w:tcPr>
            <w:tcW w:w="1559" w:type="dxa"/>
            <w:vMerge/>
            <w:vAlign w:val="center"/>
          </w:tcPr>
          <w:p w14:paraId="7E3780B4" w14:textId="77777777" w:rsidR="00A314FA" w:rsidRPr="00501798" w:rsidRDefault="00A314FA" w:rsidP="00302C5C">
            <w:pPr>
              <w:pStyle w:val="TableText"/>
            </w:pPr>
          </w:p>
        </w:tc>
        <w:tc>
          <w:tcPr>
            <w:tcW w:w="1134" w:type="dxa"/>
            <w:vAlign w:val="center"/>
          </w:tcPr>
          <w:p w14:paraId="78A76580" w14:textId="7B46F1E3" w:rsidR="00A314FA" w:rsidRPr="00C12919" w:rsidRDefault="00A314FA" w:rsidP="00302C5C">
            <w:pPr>
              <w:pStyle w:val="TableText"/>
              <w:rPr>
                <w:color w:val="FF0000"/>
              </w:rPr>
            </w:pPr>
            <w:r w:rsidRPr="00C12919">
              <w:rPr>
                <w:color w:val="FF0000"/>
              </w:rPr>
              <w:t>-</w:t>
            </w:r>
          </w:p>
        </w:tc>
        <w:tc>
          <w:tcPr>
            <w:tcW w:w="1134" w:type="dxa"/>
            <w:vAlign w:val="center"/>
          </w:tcPr>
          <w:p w14:paraId="48EDD4FD" w14:textId="6BBA8095" w:rsidR="00A314FA" w:rsidRPr="00C12919" w:rsidRDefault="00A314FA" w:rsidP="00302C5C">
            <w:pPr>
              <w:pStyle w:val="TableText"/>
              <w:rPr>
                <w:color w:val="FF0000"/>
              </w:rPr>
            </w:pPr>
            <w:r w:rsidRPr="00C12919">
              <w:rPr>
                <w:color w:val="FF0000"/>
              </w:rPr>
              <w:t>-</w:t>
            </w:r>
          </w:p>
        </w:tc>
      </w:tr>
      <w:tr w:rsidR="00A314FA" w:rsidRPr="000B473C" w14:paraId="5A05AD8D" w14:textId="77777777" w:rsidTr="00C12919">
        <w:trPr>
          <w:jc w:val="center"/>
        </w:trPr>
        <w:tc>
          <w:tcPr>
            <w:tcW w:w="2830" w:type="dxa"/>
            <w:tcBorders>
              <w:left w:val="nil"/>
              <w:bottom w:val="nil"/>
            </w:tcBorders>
          </w:tcPr>
          <w:p w14:paraId="3D9ABA89" w14:textId="77777777" w:rsidR="00A314FA" w:rsidRPr="00501798" w:rsidRDefault="00A314FA" w:rsidP="00FE57FA">
            <w:pPr>
              <w:pStyle w:val="TableText"/>
              <w:rPr>
                <w:b/>
              </w:rPr>
            </w:pPr>
            <w:r w:rsidRPr="00501798">
              <w:rPr>
                <w:b/>
              </w:rPr>
              <w:t>Total</w:t>
            </w:r>
          </w:p>
        </w:tc>
        <w:tc>
          <w:tcPr>
            <w:tcW w:w="1843" w:type="dxa"/>
            <w:vAlign w:val="center"/>
          </w:tcPr>
          <w:p w14:paraId="73F2F554" w14:textId="385EF7A9" w:rsidR="00A314FA" w:rsidRPr="00501798" w:rsidRDefault="00135EAD" w:rsidP="00FE57FA">
            <w:pPr>
              <w:pStyle w:val="TableText"/>
              <w:rPr>
                <w:b/>
              </w:rPr>
            </w:pPr>
            <w:r>
              <w:rPr>
                <w:b/>
              </w:rPr>
              <w:fldChar w:fldCharType="begin"/>
            </w:r>
            <w:r>
              <w:rPr>
                <w:b/>
              </w:rPr>
              <w:instrText xml:space="preserve"> =SUM(ABOVE) </w:instrText>
            </w:r>
            <w:r>
              <w:rPr>
                <w:b/>
              </w:rPr>
              <w:fldChar w:fldCharType="separate"/>
            </w:r>
            <w:r w:rsidR="00962880">
              <w:rPr>
                <w:b/>
                <w:noProof/>
              </w:rPr>
              <w:t>16,155</w:t>
            </w:r>
            <w:r>
              <w:rPr>
                <w:b/>
              </w:rPr>
              <w:fldChar w:fldCharType="end"/>
            </w:r>
          </w:p>
        </w:tc>
        <w:tc>
          <w:tcPr>
            <w:tcW w:w="1418" w:type="dxa"/>
            <w:vAlign w:val="center"/>
          </w:tcPr>
          <w:p w14:paraId="4ABA965E" w14:textId="4AC3B503" w:rsidR="00A314FA" w:rsidRPr="00501798" w:rsidRDefault="00A314FA" w:rsidP="00FE57FA">
            <w:pPr>
              <w:pStyle w:val="TableText"/>
              <w:rPr>
                <w:b/>
              </w:rPr>
            </w:pPr>
            <w:r>
              <w:rPr>
                <w:b/>
              </w:rPr>
              <w:fldChar w:fldCharType="begin"/>
            </w:r>
            <w:r>
              <w:rPr>
                <w:b/>
              </w:rPr>
              <w:instrText xml:space="preserve"> =SUM(ABOVE) </w:instrText>
            </w:r>
            <w:r>
              <w:rPr>
                <w:b/>
              </w:rPr>
              <w:fldChar w:fldCharType="separate"/>
            </w:r>
            <w:r w:rsidR="00962880">
              <w:rPr>
                <w:b/>
                <w:noProof/>
              </w:rPr>
              <w:t>11,632</w:t>
            </w:r>
            <w:r>
              <w:rPr>
                <w:b/>
              </w:rPr>
              <w:fldChar w:fldCharType="end"/>
            </w:r>
          </w:p>
        </w:tc>
        <w:tc>
          <w:tcPr>
            <w:tcW w:w="1559" w:type="dxa"/>
            <w:vAlign w:val="center"/>
          </w:tcPr>
          <w:p w14:paraId="732781EA" w14:textId="234998A0" w:rsidR="00A314FA" w:rsidRPr="00501798" w:rsidRDefault="00A314FA" w:rsidP="00FE57FA">
            <w:pPr>
              <w:pStyle w:val="TableText"/>
              <w:rPr>
                <w:b/>
              </w:rPr>
            </w:pPr>
            <w:r>
              <w:rPr>
                <w:b/>
              </w:rPr>
              <w:fldChar w:fldCharType="begin"/>
            </w:r>
            <w:r>
              <w:rPr>
                <w:b/>
              </w:rPr>
              <w:instrText xml:space="preserve"> =SUM(ABOVE) </w:instrText>
            </w:r>
            <w:r>
              <w:rPr>
                <w:b/>
              </w:rPr>
              <w:fldChar w:fldCharType="separate"/>
            </w:r>
            <w:r w:rsidR="00962880">
              <w:rPr>
                <w:b/>
                <w:noProof/>
              </w:rPr>
              <w:t>19,804</w:t>
            </w:r>
            <w:r>
              <w:rPr>
                <w:b/>
              </w:rPr>
              <w:fldChar w:fldCharType="end"/>
            </w:r>
          </w:p>
        </w:tc>
        <w:tc>
          <w:tcPr>
            <w:tcW w:w="1134" w:type="dxa"/>
            <w:vAlign w:val="center"/>
          </w:tcPr>
          <w:p w14:paraId="71EAB86F" w14:textId="6040FBC6" w:rsidR="00A314FA" w:rsidRPr="00C12919" w:rsidRDefault="00A314FA" w:rsidP="00FE57FA">
            <w:pPr>
              <w:pStyle w:val="TableText"/>
              <w:rPr>
                <w:b/>
                <w:color w:val="FF0000"/>
              </w:rPr>
            </w:pPr>
            <w:r w:rsidRPr="00C12919">
              <w:rPr>
                <w:b/>
                <w:color w:val="FF0000"/>
              </w:rPr>
              <w:fldChar w:fldCharType="begin"/>
            </w:r>
            <w:r w:rsidRPr="00C12919">
              <w:rPr>
                <w:b/>
                <w:color w:val="FF0000"/>
              </w:rPr>
              <w:instrText xml:space="preserve"> =SUM(ABOVE) </w:instrText>
            </w:r>
            <w:r w:rsidRPr="00C12919">
              <w:rPr>
                <w:b/>
                <w:color w:val="FF0000"/>
              </w:rPr>
              <w:fldChar w:fldCharType="separate"/>
            </w:r>
            <w:r w:rsidR="00962880">
              <w:rPr>
                <w:b/>
                <w:noProof/>
                <w:color w:val="FF0000"/>
              </w:rPr>
              <w:t>19,277</w:t>
            </w:r>
            <w:r w:rsidRPr="00C12919">
              <w:rPr>
                <w:b/>
                <w:color w:val="FF0000"/>
              </w:rPr>
              <w:fldChar w:fldCharType="end"/>
            </w:r>
          </w:p>
        </w:tc>
        <w:tc>
          <w:tcPr>
            <w:tcW w:w="1134" w:type="dxa"/>
            <w:vAlign w:val="center"/>
          </w:tcPr>
          <w:p w14:paraId="54B25F7A" w14:textId="1B5293DF" w:rsidR="00A314FA" w:rsidRPr="00C12919" w:rsidRDefault="00A314FA" w:rsidP="00FE57FA">
            <w:pPr>
              <w:pStyle w:val="TableText"/>
              <w:rPr>
                <w:b/>
                <w:color w:val="FF0000"/>
              </w:rPr>
            </w:pPr>
            <w:r w:rsidRPr="00C12919">
              <w:rPr>
                <w:b/>
                <w:color w:val="FF0000"/>
              </w:rPr>
              <w:fldChar w:fldCharType="begin"/>
            </w:r>
            <w:r w:rsidRPr="00C12919">
              <w:rPr>
                <w:b/>
                <w:color w:val="FF0000"/>
              </w:rPr>
              <w:instrText xml:space="preserve"> =SUM(ABOVE) </w:instrText>
            </w:r>
            <w:r w:rsidRPr="00C12919">
              <w:rPr>
                <w:b/>
                <w:color w:val="FF0000"/>
              </w:rPr>
              <w:fldChar w:fldCharType="separate"/>
            </w:r>
            <w:r w:rsidR="00962880">
              <w:rPr>
                <w:b/>
                <w:noProof/>
                <w:color w:val="FF0000"/>
              </w:rPr>
              <w:t>83,484</w:t>
            </w:r>
            <w:r w:rsidRPr="00C12919">
              <w:rPr>
                <w:b/>
                <w:color w:val="FF0000"/>
              </w:rPr>
              <w:fldChar w:fldCharType="end"/>
            </w:r>
          </w:p>
        </w:tc>
      </w:tr>
    </w:tbl>
    <w:p w14:paraId="6D012B44" w14:textId="34FB664C" w:rsidR="004761E7" w:rsidRDefault="00842E0F" w:rsidP="00DF2321">
      <w:pPr>
        <w:rPr>
          <w:i/>
          <w:sz w:val="22"/>
        </w:rPr>
      </w:pPr>
      <w:r w:rsidRPr="000B473C">
        <w:rPr>
          <w:b/>
          <w:i/>
          <w:sz w:val="22"/>
        </w:rPr>
        <w:t>Note</w:t>
      </w:r>
      <w:r w:rsidR="00513F89" w:rsidRPr="000B473C">
        <w:rPr>
          <w:b/>
          <w:i/>
          <w:sz w:val="22"/>
        </w:rPr>
        <w:t xml:space="preserve">: </w:t>
      </w:r>
      <w:r w:rsidRPr="000B473C">
        <w:rPr>
          <w:i/>
          <w:sz w:val="22"/>
        </w:rPr>
        <w:br/>
      </w:r>
      <w:r w:rsidRPr="00113088">
        <w:rPr>
          <w:i/>
          <w:sz w:val="22"/>
          <w:vertAlign w:val="superscript"/>
        </w:rPr>
        <w:t>1.</w:t>
      </w:r>
      <w:r w:rsidRPr="000B473C">
        <w:rPr>
          <w:i/>
          <w:sz w:val="22"/>
        </w:rPr>
        <w:t xml:space="preserve"> Budget figures </w:t>
      </w:r>
      <w:r w:rsidR="00A41051">
        <w:rPr>
          <w:i/>
          <w:sz w:val="22"/>
        </w:rPr>
        <w:t xml:space="preserve">are </w:t>
      </w:r>
      <w:r w:rsidR="00DF2321">
        <w:rPr>
          <w:i/>
          <w:sz w:val="22"/>
        </w:rPr>
        <w:t>15-year</w:t>
      </w:r>
      <w:r w:rsidR="00B9328F">
        <w:rPr>
          <w:i/>
          <w:sz w:val="22"/>
        </w:rPr>
        <w:t xml:space="preserve"> </w:t>
      </w:r>
      <w:r w:rsidR="00094098">
        <w:rPr>
          <w:i/>
          <w:sz w:val="22"/>
        </w:rPr>
        <w:t>average</w:t>
      </w:r>
      <w:r w:rsidR="000E367A" w:rsidRPr="000B473C">
        <w:rPr>
          <w:i/>
          <w:sz w:val="22"/>
        </w:rPr>
        <w:t>.</w:t>
      </w:r>
      <w:r w:rsidR="005E1526">
        <w:rPr>
          <w:i/>
          <w:sz w:val="22"/>
        </w:rPr>
        <w:t xml:space="preserve"> Refer Appendix </w:t>
      </w:r>
      <w:r w:rsidR="008026E2">
        <w:rPr>
          <w:i/>
          <w:sz w:val="22"/>
        </w:rPr>
        <w:t>A</w:t>
      </w:r>
      <w:r w:rsidR="005E1526">
        <w:rPr>
          <w:i/>
          <w:sz w:val="22"/>
        </w:rPr>
        <w:t xml:space="preserve"> for details</w:t>
      </w:r>
      <w:r w:rsidR="00DD64DA">
        <w:rPr>
          <w:i/>
          <w:sz w:val="22"/>
        </w:rPr>
        <w:t>.</w:t>
      </w:r>
      <w:r w:rsidR="00EE79FD" w:rsidRPr="000B473C">
        <w:rPr>
          <w:i/>
          <w:sz w:val="22"/>
        </w:rPr>
        <w:br/>
      </w:r>
      <w:r w:rsidR="00EE79FD" w:rsidRPr="00113088">
        <w:rPr>
          <w:i/>
          <w:sz w:val="22"/>
          <w:vertAlign w:val="superscript"/>
        </w:rPr>
        <w:lastRenderedPageBreak/>
        <w:t>2.</w:t>
      </w:r>
      <w:r w:rsidR="00EE79FD" w:rsidRPr="000B473C">
        <w:rPr>
          <w:i/>
          <w:sz w:val="22"/>
        </w:rPr>
        <w:t xml:space="preserve"> ‘Backlog’ refers to works that are beyond the desired intervention </w:t>
      </w:r>
      <w:r w:rsidR="00DF2321" w:rsidRPr="000B473C">
        <w:rPr>
          <w:i/>
          <w:sz w:val="22"/>
        </w:rPr>
        <w:t>level,</w:t>
      </w:r>
      <w:r w:rsidR="00EE79FD" w:rsidRPr="000B473C">
        <w:rPr>
          <w:i/>
          <w:sz w:val="22"/>
        </w:rPr>
        <w:t xml:space="preserve"> but funding is not available to undertake those works.</w:t>
      </w:r>
      <w:bookmarkStart w:id="10" w:name="_Toc503514535"/>
    </w:p>
    <w:p w14:paraId="1468061E" w14:textId="1E8D7D1F" w:rsidR="004761E7" w:rsidRPr="001F2B17" w:rsidRDefault="002E077B" w:rsidP="004761E7">
      <w:pPr>
        <w:pStyle w:val="NoSpacing"/>
        <w:rPr>
          <w:sz w:val="10"/>
          <w:szCs w:val="8"/>
        </w:rPr>
      </w:pPr>
      <w:r>
        <w:rPr>
          <w:noProof/>
        </w:rPr>
        <w:drawing>
          <wp:anchor distT="0" distB="0" distL="114300" distR="114300" simplePos="0" relativeHeight="251660288" behindDoc="0" locked="0" layoutInCell="1" allowOverlap="1" wp14:anchorId="304C683F" wp14:editId="3A08FE24">
            <wp:simplePos x="0" y="0"/>
            <wp:positionH relativeFrom="column">
              <wp:posOffset>1390650</wp:posOffset>
            </wp:positionH>
            <wp:positionV relativeFrom="paragraph">
              <wp:posOffset>-144780</wp:posOffset>
            </wp:positionV>
            <wp:extent cx="3988936" cy="219456"/>
            <wp:effectExtent l="0" t="0" r="0" b="9525"/>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88936" cy="219456"/>
                    </a:xfrm>
                    <a:prstGeom prst="rect">
                      <a:avLst/>
                    </a:prstGeom>
                  </pic:spPr>
                </pic:pic>
              </a:graphicData>
            </a:graphic>
            <wp14:sizeRelH relativeFrom="page">
              <wp14:pctWidth>0</wp14:pctWidth>
            </wp14:sizeRelH>
            <wp14:sizeRelV relativeFrom="page">
              <wp14:pctHeight>0</wp14:pctHeight>
            </wp14:sizeRelV>
          </wp:anchor>
        </w:drawing>
      </w:r>
    </w:p>
    <w:p w14:paraId="193F6218" w14:textId="167A402D" w:rsidR="003710EF" w:rsidRDefault="00717A9F" w:rsidP="005D68B5">
      <w:pPr>
        <w:pStyle w:val="NoSpacing"/>
        <w:jc w:val="center"/>
      </w:pPr>
      <w:r>
        <w:rPr>
          <w:noProof/>
        </w:rPr>
        <w:drawing>
          <wp:inline distT="0" distB="0" distL="0" distR="0" wp14:anchorId="4378928C" wp14:editId="76E2D847">
            <wp:extent cx="4918006" cy="162000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3"/>
                    <a:stretch>
                      <a:fillRect/>
                    </a:stretch>
                  </pic:blipFill>
                  <pic:spPr>
                    <a:xfrm>
                      <a:off x="0" y="0"/>
                      <a:ext cx="4918006" cy="1620000"/>
                    </a:xfrm>
                    <a:prstGeom prst="rect">
                      <a:avLst/>
                    </a:prstGeom>
                  </pic:spPr>
                </pic:pic>
              </a:graphicData>
            </a:graphic>
          </wp:inline>
        </w:drawing>
      </w:r>
    </w:p>
    <w:p w14:paraId="7497D2D1" w14:textId="7C6089A5" w:rsidR="00CB4409" w:rsidRPr="005B3EAF" w:rsidRDefault="004761E7" w:rsidP="004761E7">
      <w:pPr>
        <w:pStyle w:val="FigureHeadings"/>
      </w:pPr>
      <w:bookmarkStart w:id="11" w:name="_Toc102407054"/>
      <w:r w:rsidRPr="005B3EAF">
        <w:t>Figure 1.1 – Parks and Open Space Asset Condition</w:t>
      </w:r>
      <w:r w:rsidR="00007473" w:rsidRPr="005B3EAF">
        <w:t xml:space="preserve"> Distribution</w:t>
      </w:r>
      <w:bookmarkEnd w:id="11"/>
    </w:p>
    <w:bookmarkEnd w:id="10"/>
    <w:p w14:paraId="5CA522DC" w14:textId="30E4A858" w:rsidR="003710EF" w:rsidRDefault="00242EE3" w:rsidP="00C12919">
      <w:pPr>
        <w:pStyle w:val="NoSpacing"/>
        <w:spacing w:after="120"/>
      </w:pPr>
      <w:r>
        <w:t>Figure 1.1. shows the expected overall condition distribution of Parks and Open Space assets throughout the duration of this plan.</w:t>
      </w:r>
    </w:p>
    <w:p w14:paraId="6C779BAD" w14:textId="77777777" w:rsidR="00C7560B" w:rsidRPr="001F2B17" w:rsidRDefault="00C7560B" w:rsidP="00C7560B">
      <w:pPr>
        <w:pStyle w:val="NoSpacing"/>
        <w:rPr>
          <w:sz w:val="10"/>
          <w:szCs w:val="8"/>
        </w:rPr>
      </w:pPr>
    </w:p>
    <w:p w14:paraId="39219DC7" w14:textId="45EFBE14" w:rsidR="002C0BD0" w:rsidRDefault="00A805FF" w:rsidP="00C12919">
      <w:pPr>
        <w:spacing w:after="120"/>
        <w:jc w:val="center"/>
        <w:rPr>
          <w:highlight w:val="yellow"/>
        </w:rPr>
      </w:pPr>
      <w:bookmarkStart w:id="12" w:name="_Toc504048160"/>
      <w:bookmarkStart w:id="13" w:name="_Toc504049332"/>
      <w:r>
        <w:rPr>
          <w:noProof/>
        </w:rPr>
        <w:drawing>
          <wp:inline distT="0" distB="0" distL="0" distR="0" wp14:anchorId="195BCCFA" wp14:editId="63B563E6">
            <wp:extent cx="5040000" cy="1620000"/>
            <wp:effectExtent l="0" t="0" r="8255" b="18415"/>
            <wp:docPr id="55" name="Chart 55">
              <a:extLst xmlns:a="http://schemas.openxmlformats.org/drawingml/2006/main">
                <a:ext uri="{FF2B5EF4-FFF2-40B4-BE49-F238E27FC236}">
                  <a16:creationId xmlns:a16="http://schemas.microsoft.com/office/drawing/2014/main" id="{9D891962-A186-4B03-A37D-34FA17DD1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E6A3DD" w14:textId="69EA8701" w:rsidR="007E4811" w:rsidRDefault="00CB4409" w:rsidP="00F5600A">
      <w:pPr>
        <w:pStyle w:val="FigureHeadings"/>
        <w:spacing w:after="240"/>
      </w:pPr>
      <w:bookmarkStart w:id="14" w:name="_Toc102407055"/>
      <w:r w:rsidRPr="005B3EAF">
        <w:t xml:space="preserve">Figure </w:t>
      </w:r>
      <w:r w:rsidR="00316F9B" w:rsidRPr="005B3EAF">
        <w:fldChar w:fldCharType="begin"/>
      </w:r>
      <w:r w:rsidR="00316F9B" w:rsidRPr="005B3EAF">
        <w:instrText xml:space="preserve"> REF _Ref504381131 \r \h </w:instrText>
      </w:r>
      <w:r w:rsidR="005156D5" w:rsidRPr="005B3EAF">
        <w:instrText xml:space="preserve"> \* MERGEFORMAT </w:instrText>
      </w:r>
      <w:r w:rsidR="00316F9B" w:rsidRPr="005B3EAF">
        <w:fldChar w:fldCharType="separate"/>
      </w:r>
      <w:r w:rsidR="00962880">
        <w:t>1</w:t>
      </w:r>
      <w:r w:rsidR="00316F9B" w:rsidRPr="005B3EAF">
        <w:fldChar w:fldCharType="end"/>
      </w:r>
      <w:r w:rsidRPr="005B3EAF">
        <w:t>.</w:t>
      </w:r>
      <w:r w:rsidR="000E622D">
        <w:t>2</w:t>
      </w:r>
      <w:r w:rsidRPr="005B3EAF">
        <w:t xml:space="preserve"> – </w:t>
      </w:r>
      <w:r w:rsidR="00CF58E8" w:rsidRPr="005B3EAF">
        <w:t>15</w:t>
      </w:r>
      <w:r w:rsidRPr="005B3EAF">
        <w:t xml:space="preserve"> Year</w:t>
      </w:r>
      <w:r w:rsidR="00821627" w:rsidRPr="005B3EAF">
        <w:t xml:space="preserve"> Rolling</w:t>
      </w:r>
      <w:r w:rsidRPr="005B3EAF">
        <w:t xml:space="preserve"> Backlog Forecast (20</w:t>
      </w:r>
      <w:r w:rsidR="00612697" w:rsidRPr="005B3EAF">
        <w:t>21</w:t>
      </w:r>
      <w:r w:rsidRPr="005B3EAF">
        <w:t xml:space="preserve"> $</w:t>
      </w:r>
      <w:r w:rsidR="00513F89" w:rsidRPr="005B3EAF">
        <w:t>, millions</w:t>
      </w:r>
      <w:r w:rsidRPr="005B3EAF">
        <w:t>)</w:t>
      </w:r>
      <w:bookmarkEnd w:id="12"/>
      <w:bookmarkEnd w:id="13"/>
      <w:bookmarkEnd w:id="14"/>
    </w:p>
    <w:p w14:paraId="61FCC104" w14:textId="3F2D022C" w:rsidR="00AC7D9C" w:rsidRPr="005B3EAF" w:rsidRDefault="00D1514F" w:rsidP="00E80D5C">
      <w:pPr>
        <w:spacing w:after="120"/>
        <w:jc w:val="both"/>
      </w:pPr>
      <w:r>
        <w:t xml:space="preserve">Figure 1.2 shows the extent of renewals </w:t>
      </w:r>
      <w:r w:rsidR="000137A8">
        <w:t xml:space="preserve">that are projected </w:t>
      </w:r>
      <w:r w:rsidR="00E80D5C">
        <w:t>to be</w:t>
      </w:r>
      <w:r w:rsidR="000137A8">
        <w:t xml:space="preserve"> required but </w:t>
      </w:r>
      <w:r w:rsidR="00E80D5C">
        <w:t>are currently unfunded</w:t>
      </w:r>
      <w:r w:rsidR="000137A8">
        <w:t>.</w:t>
      </w:r>
      <w:r w:rsidR="00E90169">
        <w:t xml:space="preserve"> Council is actively </w:t>
      </w:r>
      <w:r w:rsidR="00D73918">
        <w:t>working to address the backlog that is modelled to arise in the later years of th</w:t>
      </w:r>
      <w:r w:rsidR="003C7B9E">
        <w:t>e</w:t>
      </w:r>
      <w:r w:rsidR="00D73918">
        <w:t xml:space="preserve"> planning horizon.</w:t>
      </w:r>
    </w:p>
    <w:tbl>
      <w:tblPr>
        <w:tblStyle w:val="TableGrid"/>
        <w:tblW w:w="962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421"/>
        <w:gridCol w:w="2534"/>
        <w:gridCol w:w="2307"/>
      </w:tblGrid>
      <w:tr w:rsidR="00D80B7F" w14:paraId="4383BACB" w14:textId="77777777" w:rsidTr="00D80B7F">
        <w:tc>
          <w:tcPr>
            <w:tcW w:w="2365" w:type="dxa"/>
          </w:tcPr>
          <w:p w14:paraId="0138E5CD" w14:textId="77777777" w:rsidR="00D80B7F" w:rsidRPr="004576CC" w:rsidRDefault="00D80B7F" w:rsidP="00A2690B">
            <w:pPr>
              <w:spacing w:after="120"/>
              <w:jc w:val="center"/>
              <w:rPr>
                <w:b/>
                <w:bCs/>
              </w:rPr>
            </w:pPr>
            <w:r w:rsidRPr="004576CC">
              <w:rPr>
                <w:b/>
                <w:bCs/>
              </w:rPr>
              <w:t>Asset Sustainability Ratio</w:t>
            </w:r>
          </w:p>
          <w:p w14:paraId="7ED490BB" w14:textId="7B0DBCA4" w:rsidR="00D80B7F" w:rsidRPr="003A7CF0" w:rsidRDefault="00D80B7F" w:rsidP="00A2690B">
            <w:pPr>
              <w:spacing w:after="120"/>
              <w:jc w:val="center"/>
              <w:rPr>
                <w:b/>
                <w:bCs/>
                <w:sz w:val="28"/>
                <w:szCs w:val="28"/>
              </w:rPr>
            </w:pPr>
            <w:r>
              <w:rPr>
                <w:b/>
                <w:bCs/>
                <w:sz w:val="28"/>
                <w:szCs w:val="28"/>
              </w:rPr>
              <w:t>71</w:t>
            </w:r>
            <w:r w:rsidRPr="003A7CF0">
              <w:rPr>
                <w:b/>
                <w:bCs/>
                <w:sz w:val="28"/>
                <w:szCs w:val="28"/>
              </w:rPr>
              <w:t>%</w:t>
            </w:r>
          </w:p>
          <w:p w14:paraId="3BC15D08" w14:textId="77777777" w:rsidR="00D80B7F" w:rsidRPr="00266351" w:rsidRDefault="00E5797C" w:rsidP="00C12919">
            <w:pPr>
              <w:spacing w:after="0"/>
              <w:jc w:val="center"/>
              <w:rPr>
                <w:sz w:val="22"/>
                <w:szCs w:val="22"/>
              </w:rPr>
            </w:pPr>
            <m:oMathPara>
              <m:oMath>
                <m:f>
                  <m:fPr>
                    <m:ctrlPr>
                      <w:rPr>
                        <w:rFonts w:ascii="Cambria Math" w:hAnsi="Cambria Math"/>
                        <w:i/>
                        <w:sz w:val="22"/>
                        <w:szCs w:val="22"/>
                      </w:rPr>
                    </m:ctrlPr>
                  </m:fPr>
                  <m:num>
                    <m:r>
                      <w:rPr>
                        <w:rFonts w:ascii="Cambria Math" w:hAnsi="Cambria Math"/>
                        <w:sz w:val="22"/>
                        <w:szCs w:val="22"/>
                      </w:rPr>
                      <m:t>Renewal Expenditure</m:t>
                    </m:r>
                  </m:num>
                  <m:den>
                    <m:r>
                      <w:rPr>
                        <w:rFonts w:ascii="Cambria Math" w:hAnsi="Cambria Math"/>
                        <w:sz w:val="22"/>
                        <w:szCs w:val="22"/>
                      </w:rPr>
                      <m:t>Annual Depreciation</m:t>
                    </m:r>
                  </m:den>
                </m:f>
              </m:oMath>
            </m:oMathPara>
          </w:p>
          <w:p w14:paraId="041ACE1B" w14:textId="3AB8E4C6" w:rsidR="00D80B7F" w:rsidRPr="00B95B11" w:rsidRDefault="00032B4F" w:rsidP="00C12919">
            <w:pPr>
              <w:spacing w:before="120" w:after="0"/>
              <w:jc w:val="center"/>
              <w:rPr>
                <w:sz w:val="22"/>
                <w:szCs w:val="22"/>
              </w:rPr>
            </w:pPr>
            <w:r>
              <w:rPr>
                <w:sz w:val="22"/>
                <w:szCs w:val="22"/>
              </w:rPr>
              <w:t>A measure of the sustainability of current asset renewal practice.</w:t>
            </w:r>
          </w:p>
        </w:tc>
        <w:tc>
          <w:tcPr>
            <w:tcW w:w="2421" w:type="dxa"/>
          </w:tcPr>
          <w:p w14:paraId="13619F41" w14:textId="77777777" w:rsidR="00D80B7F" w:rsidRPr="004576CC" w:rsidRDefault="00D80B7F" w:rsidP="00A2690B">
            <w:pPr>
              <w:spacing w:after="120"/>
              <w:jc w:val="center"/>
              <w:rPr>
                <w:b/>
                <w:bCs/>
              </w:rPr>
            </w:pPr>
            <w:r w:rsidRPr="004576CC">
              <w:rPr>
                <w:b/>
                <w:bCs/>
              </w:rPr>
              <w:t>Asset Renewal Funding</w:t>
            </w:r>
          </w:p>
          <w:p w14:paraId="232731FE" w14:textId="044F67C1" w:rsidR="00D80B7F" w:rsidRPr="003A7CF0" w:rsidRDefault="00D07D66" w:rsidP="00A2690B">
            <w:pPr>
              <w:spacing w:after="120"/>
              <w:jc w:val="center"/>
              <w:rPr>
                <w:b/>
                <w:bCs/>
                <w:sz w:val="28"/>
                <w:szCs w:val="28"/>
              </w:rPr>
            </w:pPr>
            <w:r>
              <w:rPr>
                <w:b/>
                <w:bCs/>
                <w:sz w:val="28"/>
                <w:szCs w:val="28"/>
              </w:rPr>
              <w:t>28</w:t>
            </w:r>
            <w:r w:rsidR="00D80B7F" w:rsidRPr="003A7CF0">
              <w:rPr>
                <w:b/>
                <w:bCs/>
                <w:sz w:val="28"/>
                <w:szCs w:val="28"/>
              </w:rPr>
              <w:t>%</w:t>
            </w:r>
          </w:p>
          <w:p w14:paraId="31B5ABA6" w14:textId="77777777" w:rsidR="00D80B7F" w:rsidRPr="002F70B5" w:rsidRDefault="00E5797C" w:rsidP="00C12919">
            <w:pPr>
              <w:spacing w:after="0"/>
              <w:jc w:val="center"/>
              <w:rPr>
                <w:sz w:val="22"/>
                <w:szCs w:val="22"/>
              </w:rPr>
            </w:pPr>
            <m:oMathPara>
              <m:oMath>
                <m:f>
                  <m:fPr>
                    <m:ctrlPr>
                      <w:rPr>
                        <w:rFonts w:ascii="Cambria Math" w:hAnsi="Cambria Math"/>
                        <w:i/>
                        <w:sz w:val="22"/>
                        <w:szCs w:val="22"/>
                      </w:rPr>
                    </m:ctrlPr>
                  </m:fPr>
                  <m:num>
                    <m:r>
                      <w:rPr>
                        <w:rFonts w:ascii="Cambria Math" w:hAnsi="Cambria Math"/>
                        <w:sz w:val="22"/>
                        <w:szCs w:val="22"/>
                      </w:rPr>
                      <m:t>Funded Renewals</m:t>
                    </m:r>
                  </m:num>
                  <m:den>
                    <m:r>
                      <w:rPr>
                        <w:rFonts w:ascii="Cambria Math" w:hAnsi="Cambria Math"/>
                        <w:sz w:val="22"/>
                        <w:szCs w:val="22"/>
                      </w:rPr>
                      <m:t>Desired Renewals</m:t>
                    </m:r>
                  </m:den>
                </m:f>
              </m:oMath>
            </m:oMathPara>
          </w:p>
          <w:p w14:paraId="2186D8FF" w14:textId="77777777" w:rsidR="00D80B7F" w:rsidRPr="002F70B5" w:rsidRDefault="00D80B7F" w:rsidP="00C12919">
            <w:pPr>
              <w:spacing w:before="120" w:after="0"/>
              <w:jc w:val="center"/>
              <w:rPr>
                <w:sz w:val="22"/>
                <w:szCs w:val="22"/>
              </w:rPr>
            </w:pPr>
            <w:r>
              <w:rPr>
                <w:sz w:val="22"/>
                <w:szCs w:val="22"/>
              </w:rPr>
              <w:t>A measure of how much of the required renewal funding is available.</w:t>
            </w:r>
          </w:p>
        </w:tc>
        <w:tc>
          <w:tcPr>
            <w:tcW w:w="2534" w:type="dxa"/>
          </w:tcPr>
          <w:p w14:paraId="4D3F725F" w14:textId="77777777" w:rsidR="00D80B7F" w:rsidRPr="004576CC" w:rsidRDefault="00D80B7F" w:rsidP="00A2690B">
            <w:pPr>
              <w:spacing w:after="120"/>
              <w:jc w:val="center"/>
              <w:rPr>
                <w:b/>
                <w:bCs/>
              </w:rPr>
            </w:pPr>
            <w:r w:rsidRPr="004576CC">
              <w:rPr>
                <w:b/>
                <w:bCs/>
              </w:rPr>
              <w:t>Remaining Service Potential</w:t>
            </w:r>
          </w:p>
          <w:p w14:paraId="16138825" w14:textId="44764A95" w:rsidR="00D80B7F" w:rsidRPr="003A7CF0" w:rsidRDefault="00D80B7F" w:rsidP="00A2690B">
            <w:pPr>
              <w:spacing w:after="120"/>
              <w:jc w:val="center"/>
              <w:rPr>
                <w:b/>
                <w:bCs/>
                <w:sz w:val="28"/>
                <w:szCs w:val="28"/>
              </w:rPr>
            </w:pPr>
            <w:r>
              <w:rPr>
                <w:b/>
                <w:bCs/>
                <w:sz w:val="28"/>
                <w:szCs w:val="28"/>
              </w:rPr>
              <w:t>65</w:t>
            </w:r>
            <w:r w:rsidRPr="003A7CF0">
              <w:rPr>
                <w:b/>
                <w:bCs/>
                <w:sz w:val="28"/>
                <w:szCs w:val="28"/>
              </w:rPr>
              <w:t>%</w:t>
            </w:r>
          </w:p>
          <w:p w14:paraId="065AC0EC" w14:textId="77777777" w:rsidR="00D80B7F" w:rsidRPr="009F07FE" w:rsidRDefault="00E5797C" w:rsidP="00C12919">
            <w:pPr>
              <w:spacing w:after="0"/>
              <w:jc w:val="center"/>
              <w:rPr>
                <w:sz w:val="22"/>
                <w:szCs w:val="22"/>
              </w:rPr>
            </w:pPr>
            <m:oMathPara>
              <m:oMath>
                <m:f>
                  <m:fPr>
                    <m:ctrlPr>
                      <w:rPr>
                        <w:rFonts w:ascii="Cambria Math" w:hAnsi="Cambria Math"/>
                        <w:i/>
                        <w:sz w:val="22"/>
                        <w:szCs w:val="22"/>
                      </w:rPr>
                    </m:ctrlPr>
                  </m:fPr>
                  <m:num>
                    <m:r>
                      <w:rPr>
                        <w:rFonts w:ascii="Cambria Math" w:hAnsi="Cambria Math"/>
                        <w:sz w:val="22"/>
                        <w:szCs w:val="22"/>
                      </w:rPr>
                      <m:t>Fair Value</m:t>
                    </m:r>
                  </m:num>
                  <m:den>
                    <m:eqArr>
                      <m:eqArrPr>
                        <m:ctrlPr>
                          <w:rPr>
                            <w:rFonts w:ascii="Cambria Math" w:hAnsi="Cambria Math"/>
                            <w:i/>
                            <w:sz w:val="22"/>
                            <w:szCs w:val="22"/>
                          </w:rPr>
                        </m:ctrlPr>
                      </m:eqArrPr>
                      <m:e>
                        <m:r>
                          <w:rPr>
                            <w:rFonts w:ascii="Cambria Math" w:hAnsi="Cambria Math"/>
                            <w:sz w:val="22"/>
                            <w:szCs w:val="22"/>
                          </w:rPr>
                          <m:t xml:space="preserve">Current Replacement </m:t>
                        </m:r>
                      </m:e>
                      <m:e>
                        <m:r>
                          <w:rPr>
                            <w:rFonts w:ascii="Cambria Math" w:hAnsi="Cambria Math"/>
                            <w:sz w:val="22"/>
                            <w:szCs w:val="22"/>
                          </w:rPr>
                          <m:t>Cost</m:t>
                        </m:r>
                      </m:e>
                    </m:eqArr>
                  </m:den>
                </m:f>
              </m:oMath>
            </m:oMathPara>
          </w:p>
          <w:p w14:paraId="62A7CA2A" w14:textId="77777777" w:rsidR="00D80B7F" w:rsidRPr="009F07FE" w:rsidRDefault="00D80B7F" w:rsidP="00C12919">
            <w:pPr>
              <w:spacing w:before="120" w:after="0"/>
              <w:jc w:val="center"/>
              <w:rPr>
                <w:sz w:val="22"/>
                <w:szCs w:val="22"/>
              </w:rPr>
            </w:pPr>
            <w:r>
              <w:rPr>
                <w:sz w:val="22"/>
                <w:szCs w:val="22"/>
              </w:rPr>
              <w:t>A measure of the remaining service life of assets.</w:t>
            </w:r>
          </w:p>
        </w:tc>
        <w:tc>
          <w:tcPr>
            <w:tcW w:w="2307" w:type="dxa"/>
          </w:tcPr>
          <w:p w14:paraId="5A03A272" w14:textId="77777777" w:rsidR="00D80B7F" w:rsidRPr="004576CC" w:rsidRDefault="00D80B7F" w:rsidP="00A2690B">
            <w:pPr>
              <w:spacing w:after="120"/>
              <w:jc w:val="center"/>
              <w:rPr>
                <w:b/>
                <w:bCs/>
              </w:rPr>
            </w:pPr>
            <w:r w:rsidRPr="004576CC">
              <w:rPr>
                <w:b/>
                <w:bCs/>
              </w:rPr>
              <w:t>Average Annual Asset Consumption</w:t>
            </w:r>
          </w:p>
          <w:p w14:paraId="587BCC8C" w14:textId="68B685E5" w:rsidR="00D80B7F" w:rsidRPr="003A7CF0" w:rsidRDefault="00D80B7F" w:rsidP="00A2690B">
            <w:pPr>
              <w:spacing w:after="120"/>
              <w:jc w:val="center"/>
              <w:rPr>
                <w:b/>
                <w:bCs/>
                <w:sz w:val="28"/>
                <w:szCs w:val="28"/>
              </w:rPr>
            </w:pPr>
            <w:r>
              <w:rPr>
                <w:b/>
                <w:bCs/>
                <w:sz w:val="28"/>
                <w:szCs w:val="28"/>
              </w:rPr>
              <w:t>2.49</w:t>
            </w:r>
            <w:r w:rsidRPr="003A7CF0">
              <w:rPr>
                <w:b/>
                <w:bCs/>
                <w:sz w:val="28"/>
                <w:szCs w:val="28"/>
              </w:rPr>
              <w:t>%</w:t>
            </w:r>
          </w:p>
          <w:p w14:paraId="20630E99" w14:textId="77777777" w:rsidR="00D80B7F" w:rsidRPr="006D501F" w:rsidRDefault="00E5797C" w:rsidP="00C12919">
            <w:pPr>
              <w:spacing w:after="0"/>
              <w:jc w:val="center"/>
              <w:rPr>
                <w:sz w:val="22"/>
                <w:szCs w:val="22"/>
              </w:rPr>
            </w:pPr>
            <m:oMathPara>
              <m:oMath>
                <m:f>
                  <m:fPr>
                    <m:ctrlPr>
                      <w:rPr>
                        <w:rFonts w:ascii="Cambria Math" w:hAnsi="Cambria Math"/>
                        <w:i/>
                        <w:sz w:val="22"/>
                        <w:szCs w:val="22"/>
                      </w:rPr>
                    </m:ctrlPr>
                  </m:fPr>
                  <m:num>
                    <m:r>
                      <w:rPr>
                        <w:rFonts w:ascii="Cambria Math" w:hAnsi="Cambria Math"/>
                        <w:sz w:val="22"/>
                        <w:szCs w:val="22"/>
                      </w:rPr>
                      <m:t>Annual Depreciation</m:t>
                    </m:r>
                  </m:num>
                  <m:den>
                    <m:r>
                      <w:rPr>
                        <w:rFonts w:ascii="Cambria Math" w:hAnsi="Cambria Math"/>
                        <w:sz w:val="22"/>
                        <w:szCs w:val="22"/>
                      </w:rPr>
                      <m:t>Replacement Cost</m:t>
                    </m:r>
                  </m:den>
                </m:f>
              </m:oMath>
            </m:oMathPara>
          </w:p>
          <w:p w14:paraId="1333C11A" w14:textId="03C4F462" w:rsidR="00D80B7F" w:rsidRPr="003A7CF0" w:rsidRDefault="00D80B7F" w:rsidP="00C12919">
            <w:pPr>
              <w:spacing w:before="120" w:after="0"/>
              <w:jc w:val="center"/>
              <w:rPr>
                <w:sz w:val="22"/>
                <w:szCs w:val="22"/>
              </w:rPr>
            </w:pPr>
            <w:r w:rsidRPr="003A7CF0">
              <w:rPr>
                <w:sz w:val="22"/>
                <w:szCs w:val="22"/>
              </w:rPr>
              <w:t>A</w:t>
            </w:r>
            <w:r>
              <w:rPr>
                <w:sz w:val="22"/>
                <w:szCs w:val="22"/>
              </w:rPr>
              <w:t xml:space="preserve"> measure of the rate of </w:t>
            </w:r>
            <w:r w:rsidR="00F15234">
              <w:rPr>
                <w:sz w:val="22"/>
                <w:szCs w:val="22"/>
              </w:rPr>
              <w:t>Parks</w:t>
            </w:r>
            <w:r>
              <w:rPr>
                <w:sz w:val="22"/>
                <w:szCs w:val="22"/>
              </w:rPr>
              <w:t xml:space="preserve"> asset consumption.</w:t>
            </w:r>
          </w:p>
        </w:tc>
      </w:tr>
    </w:tbl>
    <w:p w14:paraId="60408124" w14:textId="66E9E10C" w:rsidR="007C122A" w:rsidRDefault="007C122A" w:rsidP="007C122A">
      <w:pPr>
        <w:pStyle w:val="FigureHeadings"/>
      </w:pPr>
      <w:bookmarkStart w:id="15" w:name="_Toc99545444"/>
      <w:bookmarkStart w:id="16" w:name="_Toc102407056"/>
      <w:r w:rsidRPr="00814677">
        <w:lastRenderedPageBreak/>
        <w:t xml:space="preserve">Figure </w:t>
      </w:r>
      <w:r w:rsidRPr="00814677">
        <w:fldChar w:fldCharType="begin"/>
      </w:r>
      <w:r w:rsidRPr="00814677">
        <w:instrText xml:space="preserve"> REF _Ref504381131 \r \h  \* MERGEFORMAT </w:instrText>
      </w:r>
      <w:r w:rsidRPr="00814677">
        <w:fldChar w:fldCharType="separate"/>
      </w:r>
      <w:r w:rsidR="00962880">
        <w:t>1</w:t>
      </w:r>
      <w:r w:rsidRPr="00814677">
        <w:fldChar w:fldCharType="end"/>
      </w:r>
      <w:r w:rsidRPr="00814677">
        <w:t xml:space="preserve">.3 – Overall </w:t>
      </w:r>
      <w:r w:rsidR="002A5FE9">
        <w:t>Parks and Open Space</w:t>
      </w:r>
      <w:r w:rsidRPr="00814677">
        <w:t xml:space="preserve"> </w:t>
      </w:r>
      <w:r w:rsidR="00065605" w:rsidRPr="00814677">
        <w:t xml:space="preserve">Financial Indicators </w:t>
      </w:r>
      <w:r w:rsidR="00065605">
        <w:t>for 2021/</w:t>
      </w:r>
      <w:r w:rsidR="00065605" w:rsidRPr="00814677">
        <w:t>2</w:t>
      </w:r>
      <w:r w:rsidR="00065605">
        <w:t>2 Financial Year</w:t>
      </w:r>
      <w:bookmarkEnd w:id="16"/>
      <w:r w:rsidR="00065605" w:rsidRPr="00814677" w:rsidDel="00065605">
        <w:t xml:space="preserve"> </w:t>
      </w:r>
      <w:bookmarkEnd w:id="15"/>
    </w:p>
    <w:p w14:paraId="72EF273F" w14:textId="3B52AB10" w:rsidR="00EE3326" w:rsidRPr="007C56EF" w:rsidRDefault="00D07D66" w:rsidP="008914A3">
      <w:pPr>
        <w:jc w:val="both"/>
        <w:rPr>
          <w:highlight w:val="yellow"/>
        </w:rPr>
      </w:pPr>
      <w:r w:rsidRPr="00350F0B">
        <w:t>Council has significantly increased the quality of Parks Asset Data and modelling in the past two years</w:t>
      </w:r>
      <w:r w:rsidR="000F40D3" w:rsidRPr="00350F0B">
        <w:t xml:space="preserve">. The Asset Sustainability Ratio </w:t>
      </w:r>
      <w:r w:rsidR="00852595" w:rsidRPr="00350F0B">
        <w:t>shows the investment into renewals, and the Asset Renewal Funding Ratio is expected</w:t>
      </w:r>
      <w:r w:rsidR="008914A3" w:rsidRPr="00350F0B">
        <w:t xml:space="preserve"> to improve</w:t>
      </w:r>
      <w:r w:rsidR="00350F0B" w:rsidRPr="00350F0B">
        <w:t xml:space="preserve"> in coming years.</w:t>
      </w:r>
      <w:r w:rsidR="00EE3326" w:rsidRPr="007C56EF">
        <w:rPr>
          <w:highlight w:val="yellow"/>
        </w:rPr>
        <w:br w:type="page"/>
      </w:r>
    </w:p>
    <w:p w14:paraId="5BC180F7" w14:textId="6D954EDE" w:rsidR="007C3A65" w:rsidRPr="007C56EF" w:rsidRDefault="007C3A65" w:rsidP="00F873B0">
      <w:pPr>
        <w:pStyle w:val="Heading1"/>
      </w:pPr>
      <w:bookmarkStart w:id="17" w:name="_Ref508273988"/>
      <w:bookmarkStart w:id="18" w:name="_Toc102407019"/>
      <w:r w:rsidRPr="007C56EF">
        <w:lastRenderedPageBreak/>
        <w:t>Introduction</w:t>
      </w:r>
      <w:bookmarkStart w:id="19" w:name="_Ref498423671"/>
      <w:bookmarkEnd w:id="17"/>
      <w:bookmarkEnd w:id="18"/>
    </w:p>
    <w:p w14:paraId="540824FA" w14:textId="485FA3F8" w:rsidR="00E6419C" w:rsidRDefault="00E6419C" w:rsidP="004E24E9">
      <w:pPr>
        <w:jc w:val="both"/>
      </w:pPr>
      <w:r>
        <w:t>The City of Whittlesea is committed to providing effective and efficient services to the community. Council is proactively managing its asset portfolios to ensure the level of service provided meet</w:t>
      </w:r>
      <w:r w:rsidR="00684373">
        <w:t>s</w:t>
      </w:r>
      <w:r>
        <w:t xml:space="preserve"> the community’s expectations in the most cost-effective manner and has invested in systems, processes, and personnel to achieve this. This plan gives an overview of current practices and their long-term implications on service delivery to inform decision making and resource prioritisation.</w:t>
      </w:r>
    </w:p>
    <w:p w14:paraId="198F817D" w14:textId="77777777" w:rsidR="00523715" w:rsidRDefault="00523715" w:rsidP="004E24E9">
      <w:pPr>
        <w:spacing w:after="120"/>
        <w:jc w:val="both"/>
      </w:pPr>
      <w:r>
        <w:t xml:space="preserve">This plan </w:t>
      </w:r>
      <w:r w:rsidR="00317BC3">
        <w:t>is</w:t>
      </w:r>
      <w:r>
        <w:t xml:space="preserve"> broken into four sections addressing key long term sustainability questions:</w:t>
      </w:r>
    </w:p>
    <w:p w14:paraId="31674E49" w14:textId="77777777" w:rsidR="00523715" w:rsidRPr="00FA3B30" w:rsidRDefault="00523715" w:rsidP="004E24E9">
      <w:pPr>
        <w:spacing w:before="120" w:after="0"/>
        <w:jc w:val="both"/>
        <w:rPr>
          <w:b/>
        </w:rPr>
      </w:pPr>
      <w:r w:rsidRPr="00FA3B30">
        <w:rPr>
          <w:b/>
        </w:rPr>
        <w:t xml:space="preserve">Why does Council have </w:t>
      </w:r>
      <w:r w:rsidR="00231CFA">
        <w:rPr>
          <w:b/>
        </w:rPr>
        <w:t>Parks and Open Space</w:t>
      </w:r>
      <w:r w:rsidRPr="00FA3B30">
        <w:rPr>
          <w:b/>
        </w:rPr>
        <w:t xml:space="preserve"> assets and what do we have?</w:t>
      </w:r>
    </w:p>
    <w:p w14:paraId="633310FF" w14:textId="0ACA3FFE" w:rsidR="00ED36D6" w:rsidRPr="00FA3B30" w:rsidRDefault="00ED36D6" w:rsidP="00FA3B30">
      <w:pPr>
        <w:pStyle w:val="NoSpacing"/>
        <w:ind w:firstLine="720"/>
      </w:pPr>
      <w:r w:rsidRPr="00FA3B30">
        <w:t xml:space="preserve">Section </w:t>
      </w:r>
      <w:r w:rsidR="00ED5C2D">
        <w:fldChar w:fldCharType="begin"/>
      </w:r>
      <w:r w:rsidR="00ED5C2D">
        <w:instrText xml:space="preserve"> REF _Ref508032695 \r \h </w:instrText>
      </w:r>
      <w:r w:rsidR="00ED5C2D">
        <w:fldChar w:fldCharType="separate"/>
      </w:r>
      <w:r w:rsidR="00962880">
        <w:t>3</w:t>
      </w:r>
      <w:r w:rsidR="00ED5C2D">
        <w:fldChar w:fldCharType="end"/>
      </w:r>
      <w:r w:rsidRPr="00FA3B30">
        <w:t xml:space="preserve"> – </w:t>
      </w:r>
      <w:r w:rsidRPr="00FA3B30">
        <w:fldChar w:fldCharType="begin"/>
      </w:r>
      <w:r w:rsidRPr="00FA3B30">
        <w:instrText xml:space="preserve"> REF _Ref508032695 \h  \* MERGEFORMAT </w:instrText>
      </w:r>
      <w:r w:rsidRPr="00FA3B30">
        <w:fldChar w:fldCharType="separate"/>
      </w:r>
      <w:r w:rsidR="00962880" w:rsidRPr="007C56EF">
        <w:t>Strategic Objectives</w:t>
      </w:r>
      <w:r w:rsidRPr="00FA3B30">
        <w:fldChar w:fldCharType="end"/>
      </w:r>
    </w:p>
    <w:p w14:paraId="391FF59B" w14:textId="5C697DCB" w:rsidR="00ED36D6" w:rsidRPr="002E2ABE" w:rsidRDefault="00ED36D6" w:rsidP="00FA3B30">
      <w:pPr>
        <w:pStyle w:val="NoSpacing"/>
        <w:ind w:firstLine="720"/>
      </w:pPr>
      <w:r w:rsidRPr="00FA3B30">
        <w:t xml:space="preserve">Section </w:t>
      </w:r>
      <w:r w:rsidR="00ED5C2D">
        <w:fldChar w:fldCharType="begin"/>
      </w:r>
      <w:r w:rsidR="00ED5C2D">
        <w:instrText xml:space="preserve"> REF _Ref1554805 \r \h </w:instrText>
      </w:r>
      <w:r w:rsidR="00ED5C2D">
        <w:fldChar w:fldCharType="separate"/>
      </w:r>
      <w:r w:rsidR="00962880">
        <w:t>4</w:t>
      </w:r>
      <w:r w:rsidR="00ED5C2D">
        <w:fldChar w:fldCharType="end"/>
      </w:r>
      <w:r w:rsidRPr="00FA3B30">
        <w:t xml:space="preserve"> </w:t>
      </w:r>
      <w:r w:rsidRPr="002E2ABE">
        <w:t xml:space="preserve">– </w:t>
      </w:r>
      <w:r w:rsidR="00F61561">
        <w:fldChar w:fldCharType="begin"/>
      </w:r>
      <w:r w:rsidR="00F61561">
        <w:instrText xml:space="preserve"> REF _Ref1555794 \h </w:instrText>
      </w:r>
      <w:r w:rsidR="00F61561">
        <w:fldChar w:fldCharType="separate"/>
      </w:r>
      <w:r w:rsidR="00962880" w:rsidRPr="00F61561">
        <w:t>Asset Overview</w:t>
      </w:r>
      <w:r w:rsidR="00F61561">
        <w:fldChar w:fldCharType="end"/>
      </w:r>
    </w:p>
    <w:p w14:paraId="1A1E1586" w14:textId="709F31A9" w:rsidR="00ED36D6" w:rsidRPr="00FA3B30" w:rsidRDefault="00ED36D6" w:rsidP="00FA3B30">
      <w:pPr>
        <w:pStyle w:val="NoSpacing"/>
        <w:ind w:firstLine="720"/>
      </w:pPr>
      <w:r w:rsidRPr="002E2ABE">
        <w:t xml:space="preserve">Section </w:t>
      </w:r>
      <w:r w:rsidR="00ED5C2D">
        <w:fldChar w:fldCharType="begin"/>
      </w:r>
      <w:r w:rsidR="00ED5C2D">
        <w:instrText xml:space="preserve"> REF _Ref498502028 \r \h </w:instrText>
      </w:r>
      <w:r w:rsidR="00ED5C2D">
        <w:fldChar w:fldCharType="separate"/>
      </w:r>
      <w:r w:rsidR="00962880">
        <w:t>5</w:t>
      </w:r>
      <w:r w:rsidR="00ED5C2D">
        <w:fldChar w:fldCharType="end"/>
      </w:r>
      <w:r w:rsidRPr="002E2ABE">
        <w:t xml:space="preserve"> – </w:t>
      </w:r>
      <w:r w:rsidR="00F61561">
        <w:fldChar w:fldCharType="begin"/>
      </w:r>
      <w:r w:rsidR="00F61561">
        <w:instrText xml:space="preserve"> REF _Ref498502028 \h </w:instrText>
      </w:r>
      <w:r w:rsidR="00F61561">
        <w:fldChar w:fldCharType="separate"/>
      </w:r>
      <w:r w:rsidR="00962880" w:rsidRPr="00222203">
        <w:t>Levels of Service and Performance Indicators</w:t>
      </w:r>
      <w:r w:rsidR="00F61561">
        <w:fldChar w:fldCharType="end"/>
      </w:r>
    </w:p>
    <w:p w14:paraId="0F2C83D5" w14:textId="1C1644EF" w:rsidR="00ED36D6" w:rsidRPr="00FA3B30" w:rsidRDefault="00ED36D6" w:rsidP="00FA3B30">
      <w:pPr>
        <w:pStyle w:val="NoSpacing"/>
        <w:ind w:firstLine="720"/>
      </w:pPr>
      <w:r w:rsidRPr="00FA3B30">
        <w:t xml:space="preserve">Section </w:t>
      </w:r>
      <w:r w:rsidR="00ED5C2D">
        <w:fldChar w:fldCharType="begin"/>
      </w:r>
      <w:r w:rsidR="00ED5C2D">
        <w:instrText xml:space="preserve"> REF _Ref498507524 \r \h </w:instrText>
      </w:r>
      <w:r w:rsidR="00ED5C2D">
        <w:fldChar w:fldCharType="separate"/>
      </w:r>
      <w:r w:rsidR="00962880">
        <w:t>6</w:t>
      </w:r>
      <w:r w:rsidR="00ED5C2D">
        <w:fldChar w:fldCharType="end"/>
      </w:r>
      <w:r w:rsidR="00ED5C2D">
        <w:t xml:space="preserve"> </w:t>
      </w:r>
      <w:r w:rsidRPr="00FA3B30">
        <w:t xml:space="preserve">– </w:t>
      </w:r>
      <w:r w:rsidR="00F61561">
        <w:fldChar w:fldCharType="begin"/>
      </w:r>
      <w:r w:rsidR="00F61561">
        <w:instrText xml:space="preserve"> REF _Ref498507524 \h </w:instrText>
      </w:r>
      <w:r w:rsidR="00F61561">
        <w:fldChar w:fldCharType="separate"/>
      </w:r>
      <w:r w:rsidR="00962880" w:rsidRPr="000B473C">
        <w:t>Asset Condition</w:t>
      </w:r>
      <w:r w:rsidR="00F61561">
        <w:fldChar w:fldCharType="end"/>
      </w:r>
    </w:p>
    <w:p w14:paraId="39CA472A" w14:textId="77777777" w:rsidR="00ED36D6" w:rsidRPr="00FA3B30" w:rsidRDefault="00ED36D6" w:rsidP="004E24E9">
      <w:pPr>
        <w:spacing w:before="120" w:after="0"/>
        <w:jc w:val="both"/>
        <w:rPr>
          <w:b/>
        </w:rPr>
      </w:pPr>
      <w:r w:rsidRPr="00FA3B30">
        <w:rPr>
          <w:b/>
        </w:rPr>
        <w:t>How do we manage our assets throughout their lifecycle and what does it cost?</w:t>
      </w:r>
    </w:p>
    <w:p w14:paraId="0404D633" w14:textId="026E3790" w:rsidR="00E12327" w:rsidRPr="00FA3B30" w:rsidRDefault="00E12327" w:rsidP="00E12327">
      <w:pPr>
        <w:pStyle w:val="NoSpacing"/>
        <w:ind w:firstLine="720"/>
        <w:jc w:val="both"/>
      </w:pPr>
      <w:r w:rsidRPr="00FA3B30">
        <w:t xml:space="preserve">Section </w:t>
      </w:r>
      <w:r w:rsidRPr="00FA3B30">
        <w:fldChar w:fldCharType="begin"/>
      </w:r>
      <w:r w:rsidRPr="00FA3B30">
        <w:instrText xml:space="preserve"> REF _Ref498605846 \w \h  \* MERGEFORMAT </w:instrText>
      </w:r>
      <w:r w:rsidRPr="00FA3B30">
        <w:fldChar w:fldCharType="separate"/>
      </w:r>
      <w:r w:rsidR="00962880">
        <w:t>7</w:t>
      </w:r>
      <w:r w:rsidRPr="00FA3B30">
        <w:fldChar w:fldCharType="end"/>
      </w:r>
      <w:r w:rsidRPr="00FA3B30">
        <w:t xml:space="preserve"> – </w:t>
      </w:r>
      <w:r w:rsidRPr="00FA3B30">
        <w:fldChar w:fldCharType="begin"/>
      </w:r>
      <w:r w:rsidRPr="00FA3B30">
        <w:instrText xml:space="preserve"> REF _Ref498605846 \h  \* MERGEFORMAT </w:instrText>
      </w:r>
      <w:r w:rsidRPr="00FA3B30">
        <w:fldChar w:fldCharType="separate"/>
      </w:r>
      <w:r w:rsidR="00962880" w:rsidRPr="008306E1">
        <w:t>Operations</w:t>
      </w:r>
      <w:r w:rsidRPr="00FA3B30">
        <w:fldChar w:fldCharType="end"/>
      </w:r>
    </w:p>
    <w:p w14:paraId="489A2763" w14:textId="62570ABD" w:rsidR="00E12327" w:rsidRPr="00FA3B30" w:rsidRDefault="00E12327" w:rsidP="00E12327">
      <w:pPr>
        <w:pStyle w:val="NoSpacing"/>
        <w:ind w:firstLine="720"/>
        <w:jc w:val="both"/>
      </w:pPr>
      <w:r w:rsidRPr="00FA3B30">
        <w:t xml:space="preserve">Section </w:t>
      </w:r>
      <w:r w:rsidRPr="00FA3B30">
        <w:fldChar w:fldCharType="begin"/>
      </w:r>
      <w:r w:rsidRPr="00FA3B30">
        <w:instrText xml:space="preserve"> REF _Ref502141643 \w \h  \* MERGEFORMAT </w:instrText>
      </w:r>
      <w:r w:rsidRPr="00FA3B30">
        <w:fldChar w:fldCharType="separate"/>
      </w:r>
      <w:r w:rsidR="00962880">
        <w:t>8</w:t>
      </w:r>
      <w:r w:rsidRPr="00FA3B30">
        <w:fldChar w:fldCharType="end"/>
      </w:r>
      <w:r w:rsidRPr="00FA3B30">
        <w:t xml:space="preserve"> – </w:t>
      </w:r>
      <w:r w:rsidRPr="00FA3B30">
        <w:fldChar w:fldCharType="begin"/>
      </w:r>
      <w:r w:rsidRPr="00FA3B30">
        <w:instrText xml:space="preserve"> REF _Ref502141643 \h  \* MERGEFORMAT </w:instrText>
      </w:r>
      <w:r w:rsidRPr="00FA3B30">
        <w:fldChar w:fldCharType="separate"/>
      </w:r>
      <w:r w:rsidR="00962880" w:rsidRPr="00ED44D2">
        <w:t>Maintenance</w:t>
      </w:r>
      <w:r w:rsidRPr="00FA3B30">
        <w:fldChar w:fldCharType="end"/>
      </w:r>
    </w:p>
    <w:p w14:paraId="5CE5D808" w14:textId="37D57AF7" w:rsidR="00E12327" w:rsidRDefault="00E12327" w:rsidP="00E12327">
      <w:pPr>
        <w:pStyle w:val="NoSpacing"/>
        <w:ind w:firstLine="720"/>
        <w:jc w:val="both"/>
      </w:pPr>
      <w:r w:rsidRPr="00FA3B30">
        <w:t xml:space="preserve">Section </w:t>
      </w:r>
      <w:r w:rsidRPr="00FA3B30">
        <w:fldChar w:fldCharType="begin"/>
      </w:r>
      <w:r w:rsidRPr="00FA3B30">
        <w:instrText xml:space="preserve"> REF _Ref498679120 \w \h  \* MERGEFORMAT </w:instrText>
      </w:r>
      <w:r w:rsidRPr="00FA3B30">
        <w:fldChar w:fldCharType="separate"/>
      </w:r>
      <w:r w:rsidR="00962880">
        <w:t>9</w:t>
      </w:r>
      <w:r w:rsidRPr="00FA3B30">
        <w:fldChar w:fldCharType="end"/>
      </w:r>
      <w:r w:rsidRPr="00FA3B30">
        <w:t xml:space="preserve"> – </w:t>
      </w:r>
      <w:r w:rsidRPr="00FA3B30">
        <w:fldChar w:fldCharType="begin"/>
      </w:r>
      <w:r w:rsidRPr="00FA3B30">
        <w:instrText xml:space="preserve"> REF _Ref498679120 \h  \* MERGEFORMAT </w:instrText>
      </w:r>
      <w:r w:rsidRPr="00FA3B30">
        <w:fldChar w:fldCharType="separate"/>
      </w:r>
      <w:r w:rsidR="00962880" w:rsidRPr="002C63FB">
        <w:t>Capital Renewal</w:t>
      </w:r>
      <w:r w:rsidRPr="00FA3B30">
        <w:fldChar w:fldCharType="end"/>
      </w:r>
    </w:p>
    <w:p w14:paraId="4E5C20A9" w14:textId="281BDAEC" w:rsidR="00E12327" w:rsidRPr="00FA3B30" w:rsidRDefault="00E12327" w:rsidP="00E12327">
      <w:pPr>
        <w:pStyle w:val="NoSpacing"/>
        <w:ind w:firstLine="720"/>
        <w:jc w:val="both"/>
      </w:pPr>
      <w:r w:rsidRPr="00FA3B30">
        <w:t xml:space="preserve">Section </w:t>
      </w:r>
      <w:r w:rsidR="0081247A">
        <w:fldChar w:fldCharType="begin"/>
      </w:r>
      <w:r w:rsidR="0081247A">
        <w:instrText xml:space="preserve"> REF _Ref98413905 \r \h </w:instrText>
      </w:r>
      <w:r w:rsidR="0081247A">
        <w:fldChar w:fldCharType="separate"/>
      </w:r>
      <w:r w:rsidR="00962880">
        <w:t>10</w:t>
      </w:r>
      <w:r w:rsidR="0081247A">
        <w:fldChar w:fldCharType="end"/>
      </w:r>
      <w:r w:rsidRPr="00FA3B30">
        <w:t xml:space="preserve"> – </w:t>
      </w:r>
      <w:r w:rsidRPr="00FA3B30">
        <w:fldChar w:fldCharType="begin"/>
      </w:r>
      <w:r w:rsidRPr="00FA3B30">
        <w:instrText xml:space="preserve"> REF _Ref498588060 \h  \* MERGEFORMAT </w:instrText>
      </w:r>
      <w:r w:rsidRPr="00FA3B30">
        <w:fldChar w:fldCharType="separate"/>
      </w:r>
      <w:r w:rsidR="00962880" w:rsidRPr="004F340E">
        <w:t>New Assets and Capital Upgrades</w:t>
      </w:r>
      <w:r w:rsidRPr="00FA3B30">
        <w:fldChar w:fldCharType="end"/>
      </w:r>
    </w:p>
    <w:p w14:paraId="3F5DDA1F" w14:textId="56C687E7" w:rsidR="00E12327" w:rsidRDefault="00E12327" w:rsidP="00E12327">
      <w:pPr>
        <w:pStyle w:val="NoSpacing"/>
        <w:ind w:firstLine="720"/>
        <w:jc w:val="both"/>
      </w:pPr>
      <w:r w:rsidRPr="00FA3B30">
        <w:t xml:space="preserve">Section </w:t>
      </w:r>
      <w:r w:rsidR="00F24C08">
        <w:fldChar w:fldCharType="begin"/>
      </w:r>
      <w:r w:rsidR="00F24C08">
        <w:instrText xml:space="preserve"> REF _Ref100585154 \r \h </w:instrText>
      </w:r>
      <w:r w:rsidR="00F24C08">
        <w:fldChar w:fldCharType="separate"/>
      </w:r>
      <w:r w:rsidR="00962880">
        <w:t>11</w:t>
      </w:r>
      <w:r w:rsidR="00F24C08">
        <w:fldChar w:fldCharType="end"/>
      </w:r>
      <w:r w:rsidR="00F24C08">
        <w:t xml:space="preserve"> – Transfer and Disposal Plan</w:t>
      </w:r>
    </w:p>
    <w:p w14:paraId="3767F3B5" w14:textId="747D540F" w:rsidR="007F147D" w:rsidRDefault="007F147D" w:rsidP="007F147D">
      <w:pPr>
        <w:pStyle w:val="NoSpacing"/>
        <w:ind w:firstLine="720"/>
        <w:jc w:val="both"/>
      </w:pPr>
      <w:r>
        <w:t xml:space="preserve">Section </w:t>
      </w:r>
      <w:r w:rsidR="004A00D0">
        <w:fldChar w:fldCharType="begin"/>
      </w:r>
      <w:r w:rsidR="004A00D0">
        <w:instrText xml:space="preserve"> REF _Ref98512275 \r \h </w:instrText>
      </w:r>
      <w:r w:rsidR="004A00D0">
        <w:fldChar w:fldCharType="separate"/>
      </w:r>
      <w:r w:rsidR="00962880">
        <w:t>12</w:t>
      </w:r>
      <w:r w:rsidR="004A00D0">
        <w:fldChar w:fldCharType="end"/>
      </w:r>
      <w:r w:rsidR="004A00D0">
        <w:t xml:space="preserve"> </w:t>
      </w:r>
      <w:r>
        <w:t>- Lifecycle Costing</w:t>
      </w:r>
      <w:r w:rsidR="004A00D0">
        <w:t>s</w:t>
      </w:r>
    </w:p>
    <w:p w14:paraId="670F6AC0" w14:textId="5A35C947" w:rsidR="007F147D" w:rsidRPr="00FA3B30" w:rsidRDefault="004A00D0" w:rsidP="004A00D0">
      <w:pPr>
        <w:pStyle w:val="NoSpacing"/>
        <w:ind w:firstLine="720"/>
        <w:jc w:val="both"/>
      </w:pPr>
      <w:r>
        <w:t xml:space="preserve">Section </w:t>
      </w:r>
      <w:r>
        <w:fldChar w:fldCharType="begin"/>
      </w:r>
      <w:r>
        <w:instrText xml:space="preserve"> REF _Ref99010437 \r \h </w:instrText>
      </w:r>
      <w:r>
        <w:fldChar w:fldCharType="separate"/>
      </w:r>
      <w:r w:rsidR="00962880">
        <w:t>13</w:t>
      </w:r>
      <w:r>
        <w:fldChar w:fldCharType="end"/>
      </w:r>
      <w:r>
        <w:t xml:space="preserve"> – Financial Indicators</w:t>
      </w:r>
    </w:p>
    <w:p w14:paraId="5D53B8E3" w14:textId="77777777" w:rsidR="00CF06E8" w:rsidRPr="00FA3B30" w:rsidRDefault="00CF06E8" w:rsidP="004E24E9">
      <w:pPr>
        <w:spacing w:before="120" w:after="0"/>
        <w:jc w:val="both"/>
        <w:rPr>
          <w:b/>
        </w:rPr>
      </w:pPr>
      <w:r w:rsidRPr="00FA3B30">
        <w:rPr>
          <w:b/>
        </w:rPr>
        <w:t xml:space="preserve">What are the risks </w:t>
      </w:r>
      <w:r>
        <w:rPr>
          <w:b/>
        </w:rPr>
        <w:t>in</w:t>
      </w:r>
      <w:r w:rsidRPr="00FA3B30">
        <w:rPr>
          <w:b/>
        </w:rPr>
        <w:t xml:space="preserve"> delivering the desired services and how do we mitigate them?</w:t>
      </w:r>
    </w:p>
    <w:p w14:paraId="6FE8C92F" w14:textId="65DC6AA3" w:rsidR="00CF06E8" w:rsidRPr="00FA3B30" w:rsidRDefault="00CF06E8" w:rsidP="004E24E9">
      <w:pPr>
        <w:spacing w:after="120"/>
        <w:ind w:firstLine="720"/>
        <w:jc w:val="both"/>
      </w:pPr>
      <w:r w:rsidRPr="00FA3B30">
        <w:t xml:space="preserve">Section </w:t>
      </w:r>
      <w:r w:rsidRPr="00FA3B30">
        <w:fldChar w:fldCharType="begin"/>
      </w:r>
      <w:r w:rsidRPr="00FA3B30">
        <w:instrText xml:space="preserve"> REF _Ref504574971 \w \h  \* MERGEFORMAT </w:instrText>
      </w:r>
      <w:r w:rsidRPr="00FA3B30">
        <w:fldChar w:fldCharType="separate"/>
      </w:r>
      <w:r w:rsidR="00962880">
        <w:t>14</w:t>
      </w:r>
      <w:r w:rsidRPr="00FA3B30">
        <w:fldChar w:fldCharType="end"/>
      </w:r>
      <w:r w:rsidRPr="00FA3B30">
        <w:t xml:space="preserve"> – </w:t>
      </w:r>
      <w:r w:rsidRPr="00FA3B30">
        <w:fldChar w:fldCharType="begin"/>
      </w:r>
      <w:r w:rsidRPr="00FA3B30">
        <w:instrText xml:space="preserve"> REF _Ref504574971 \h  \* MERGEFORMAT </w:instrText>
      </w:r>
      <w:r w:rsidRPr="00FA3B30">
        <w:fldChar w:fldCharType="separate"/>
      </w:r>
      <w:r w:rsidR="00962880" w:rsidRPr="004F340E">
        <w:t>Risk Management</w:t>
      </w:r>
      <w:r w:rsidRPr="00FA3B30">
        <w:fldChar w:fldCharType="end"/>
      </w:r>
    </w:p>
    <w:p w14:paraId="507AFF6B" w14:textId="67EF39C2" w:rsidR="00CF06E8" w:rsidRPr="00FA3B30" w:rsidRDefault="00CF06E8" w:rsidP="004E24E9">
      <w:pPr>
        <w:spacing w:before="120" w:after="0"/>
        <w:jc w:val="both"/>
        <w:rPr>
          <w:b/>
        </w:rPr>
      </w:pPr>
      <w:r w:rsidRPr="00FA3B30">
        <w:rPr>
          <w:b/>
        </w:rPr>
        <w:t>How will we continue to get better at managing our</w:t>
      </w:r>
      <w:r>
        <w:rPr>
          <w:b/>
        </w:rPr>
        <w:t xml:space="preserve"> </w:t>
      </w:r>
      <w:r w:rsidR="00E60FA7">
        <w:rPr>
          <w:b/>
        </w:rPr>
        <w:t>Parks and Open Space</w:t>
      </w:r>
      <w:r w:rsidRPr="00FA3B30">
        <w:rPr>
          <w:b/>
        </w:rPr>
        <w:t xml:space="preserve"> assets?</w:t>
      </w:r>
    </w:p>
    <w:p w14:paraId="19A582B7" w14:textId="29DDC40D" w:rsidR="00CF06E8" w:rsidRPr="00FA3B30" w:rsidRDefault="00CF06E8" w:rsidP="004E24E9">
      <w:pPr>
        <w:spacing w:after="120"/>
        <w:ind w:firstLine="720"/>
        <w:jc w:val="both"/>
      </w:pPr>
      <w:r w:rsidRPr="00FA3B30">
        <w:t xml:space="preserve">Section </w:t>
      </w:r>
      <w:r w:rsidRPr="00FA3B30">
        <w:fldChar w:fldCharType="begin"/>
      </w:r>
      <w:r w:rsidRPr="00FA3B30">
        <w:instrText xml:space="preserve"> REF _Ref504573434 \r \h  \* MERGEFORMAT </w:instrText>
      </w:r>
      <w:r w:rsidRPr="00FA3B30">
        <w:fldChar w:fldCharType="separate"/>
      </w:r>
      <w:r w:rsidR="00962880">
        <w:t>15</w:t>
      </w:r>
      <w:r w:rsidRPr="00FA3B30">
        <w:fldChar w:fldCharType="end"/>
      </w:r>
      <w:r w:rsidRPr="00FA3B30">
        <w:t xml:space="preserve"> – </w:t>
      </w:r>
      <w:r w:rsidRPr="00FA3B30">
        <w:fldChar w:fldCharType="begin"/>
      </w:r>
      <w:r w:rsidRPr="00FA3B30">
        <w:instrText xml:space="preserve"> REF _Ref504573434 \h  \* MERGEFORMAT </w:instrText>
      </w:r>
      <w:r w:rsidRPr="00FA3B30">
        <w:fldChar w:fldCharType="separate"/>
      </w:r>
      <w:r w:rsidR="00962880" w:rsidRPr="004F340E">
        <w:t>Improvement Plan</w:t>
      </w:r>
      <w:r w:rsidRPr="00FA3B30">
        <w:fldChar w:fldCharType="end"/>
      </w:r>
    </w:p>
    <w:p w14:paraId="4520EC84" w14:textId="74F11940" w:rsidR="007A7FCF" w:rsidRDefault="00DD054E" w:rsidP="0082258C">
      <w:pPr>
        <w:jc w:val="both"/>
      </w:pPr>
      <w:r>
        <w:t xml:space="preserve">This </w:t>
      </w:r>
      <w:r w:rsidR="00231CFA">
        <w:t>Parks and Open Space</w:t>
      </w:r>
      <w:r w:rsidR="008F571E">
        <w:t xml:space="preserve"> </w:t>
      </w:r>
      <w:r>
        <w:t xml:space="preserve">asset management plan is </w:t>
      </w:r>
      <w:r w:rsidR="007A7FCF">
        <w:t xml:space="preserve">part of </w:t>
      </w:r>
      <w:r w:rsidR="00062590">
        <w:t>Council</w:t>
      </w:r>
      <w:r w:rsidR="00317BC3">
        <w:t>’</w:t>
      </w:r>
      <w:r w:rsidR="00062590">
        <w:t>s overall</w:t>
      </w:r>
      <w:r w:rsidR="007A7FCF">
        <w:t xml:space="preserve"> </w:t>
      </w:r>
      <w:r>
        <w:t>Asset Management Framework</w:t>
      </w:r>
      <w:r w:rsidR="00317BC3">
        <w:t xml:space="preserve"> (AMF)</w:t>
      </w:r>
      <w:r>
        <w:t xml:space="preserve">. </w:t>
      </w:r>
      <w:r w:rsidR="00062590">
        <w:t xml:space="preserve">This framework </w:t>
      </w:r>
      <w:r w:rsidR="004E45A9">
        <w:t xml:space="preserve">defines the overall context for the management of </w:t>
      </w:r>
      <w:r w:rsidR="009F0DBF">
        <w:t>community</w:t>
      </w:r>
      <w:r w:rsidR="004E45A9">
        <w:t xml:space="preserve"> assets and </w:t>
      </w:r>
      <w:r w:rsidR="00062590">
        <w:t>ensures that the asset lifecycle activ</w:t>
      </w:r>
      <w:r w:rsidR="00317BC3">
        <w:t>ities link back to the community’s</w:t>
      </w:r>
      <w:r w:rsidR="00062590">
        <w:t xml:space="preserve"> desired level of service as per the </w:t>
      </w:r>
      <w:r w:rsidR="00062590" w:rsidRPr="003B280D">
        <w:rPr>
          <w:i/>
        </w:rPr>
        <w:t>Whittlesea 20</w:t>
      </w:r>
      <w:r w:rsidR="004169C4">
        <w:rPr>
          <w:i/>
        </w:rPr>
        <w:t>4</w:t>
      </w:r>
      <w:r w:rsidR="00062590" w:rsidRPr="003B280D">
        <w:rPr>
          <w:i/>
        </w:rPr>
        <w:t>0 Community Strategic Plan</w:t>
      </w:r>
      <w:r w:rsidR="00062590">
        <w:t xml:space="preserve">. The </w:t>
      </w:r>
      <w:r w:rsidR="00317BC3">
        <w:t>AMF</w:t>
      </w:r>
      <w:r w:rsidR="00062590">
        <w:t xml:space="preserve"> is depicted </w:t>
      </w:r>
      <w:r w:rsidR="002556F7">
        <w:t xml:space="preserve">in Figure </w:t>
      </w:r>
      <w:r w:rsidR="00ED5C2D">
        <w:fldChar w:fldCharType="begin"/>
      </w:r>
      <w:r w:rsidR="00ED5C2D">
        <w:instrText xml:space="preserve"> REF _Ref508273988 \r \h </w:instrText>
      </w:r>
      <w:r w:rsidR="00ED5C2D">
        <w:fldChar w:fldCharType="separate"/>
      </w:r>
      <w:r w:rsidR="00962880">
        <w:t>2</w:t>
      </w:r>
      <w:r w:rsidR="00ED5C2D">
        <w:fldChar w:fldCharType="end"/>
      </w:r>
      <w:r w:rsidR="002556F7">
        <w:t>.1</w:t>
      </w:r>
      <w:r w:rsidR="00062590">
        <w:t>.</w:t>
      </w:r>
    </w:p>
    <w:p w14:paraId="1B1E6A4F" w14:textId="45A93A1F" w:rsidR="007A7FCF" w:rsidRDefault="005C5A1F" w:rsidP="004E24E9">
      <w:pPr>
        <w:jc w:val="both"/>
      </w:pPr>
      <w:r>
        <w:rPr>
          <w:noProof/>
          <w:lang w:eastAsia="zh-CN"/>
        </w:rPr>
        <mc:AlternateContent>
          <mc:Choice Requires="wps">
            <w:drawing>
              <wp:anchor distT="0" distB="0" distL="114300" distR="114300" simplePos="0" relativeHeight="251655168" behindDoc="0" locked="0" layoutInCell="1" allowOverlap="1" wp14:anchorId="7754492B" wp14:editId="7787E763">
                <wp:simplePos x="0" y="0"/>
                <wp:positionH relativeFrom="column">
                  <wp:posOffset>4956884</wp:posOffset>
                </wp:positionH>
                <wp:positionV relativeFrom="paragraph">
                  <wp:posOffset>2625041</wp:posOffset>
                </wp:positionV>
                <wp:extent cx="997527" cy="819397"/>
                <wp:effectExtent l="57150" t="38100" r="69850" b="95250"/>
                <wp:wrapNone/>
                <wp:docPr id="14" name="Rectangle 14"/>
                <wp:cNvGraphicFramePr/>
                <a:graphic xmlns:a="http://schemas.openxmlformats.org/drawingml/2006/main">
                  <a:graphicData uri="http://schemas.microsoft.com/office/word/2010/wordprocessingShape">
                    <wps:wsp>
                      <wps:cNvSpPr/>
                      <wps:spPr>
                        <a:xfrm>
                          <a:off x="0" y="0"/>
                          <a:ext cx="997527" cy="819397"/>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8233B27" w14:textId="77777777" w:rsidR="000B66D1" w:rsidRPr="00FC65F7" w:rsidRDefault="000B66D1" w:rsidP="005C5A1F">
                            <w:pPr>
                              <w:jc w:val="center"/>
                              <w:rPr>
                                <w:sz w:val="22"/>
                              </w:rPr>
                            </w:pPr>
                            <w:r w:rsidRPr="00FC65F7">
                              <w:rPr>
                                <w:sz w:val="22"/>
                              </w:rPr>
                              <w:t>Operational, Maintenance, &amp; Strategic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4492B" id="Rectangle 14" o:spid="_x0000_s1026" style="position:absolute;left:0;text-align:left;margin-left:390.3pt;margin-top:206.7pt;width:78.55pt;height: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textbox>
                  <w:txbxContent>
                    <w:p w14:paraId="18233B27" w14:textId="77777777" w:rsidR="000B66D1" w:rsidRPr="00FC65F7" w:rsidRDefault="000B66D1" w:rsidP="005C5A1F">
                      <w:pPr>
                        <w:jc w:val="center"/>
                        <w:rPr>
                          <w:sz w:val="22"/>
                        </w:rPr>
                      </w:pPr>
                      <w:r w:rsidRPr="00FC65F7">
                        <w:rPr>
                          <w:sz w:val="22"/>
                        </w:rPr>
                        <w:t>Operational, Maintenance, &amp; Strategic Plans</w:t>
                      </w:r>
                    </w:p>
                  </w:txbxContent>
                </v:textbox>
              </v:rect>
            </w:pict>
          </mc:Fallback>
        </mc:AlternateContent>
      </w:r>
    </w:p>
    <w:p w14:paraId="1D81082C" w14:textId="77777777" w:rsidR="00BE2029" w:rsidRPr="00BE2029" w:rsidRDefault="00BE2029" w:rsidP="004E24E9">
      <w:pPr>
        <w:jc w:val="both"/>
      </w:pPr>
      <w:r w:rsidRPr="00BE2029">
        <w:rPr>
          <w:noProof/>
        </w:rPr>
        <w:lastRenderedPageBreak/>
        <mc:AlternateContent>
          <mc:Choice Requires="wpg">
            <w:drawing>
              <wp:inline distT="0" distB="0" distL="0" distR="0" wp14:anchorId="0539C6DD" wp14:editId="18825061">
                <wp:extent cx="6060315" cy="4654108"/>
                <wp:effectExtent l="57150" t="38100" r="74295" b="89535"/>
                <wp:docPr id="2" name="Group 2"/>
                <wp:cNvGraphicFramePr/>
                <a:graphic xmlns:a="http://schemas.openxmlformats.org/drawingml/2006/main">
                  <a:graphicData uri="http://schemas.microsoft.com/office/word/2010/wordprocessingGroup">
                    <wpg:wgp>
                      <wpg:cNvGrpSpPr/>
                      <wpg:grpSpPr>
                        <a:xfrm>
                          <a:off x="0" y="0"/>
                          <a:ext cx="6060315" cy="4654108"/>
                          <a:chOff x="0" y="0"/>
                          <a:chExt cx="6288277" cy="4829259"/>
                        </a:xfrm>
                      </wpg:grpSpPr>
                      <wps:wsp>
                        <wps:cNvPr id="7" name="Rectangle: Rounded Corners 3"/>
                        <wps:cNvSpPr/>
                        <wps:spPr>
                          <a:xfrm>
                            <a:off x="0" y="1257300"/>
                            <a:ext cx="4784575" cy="2264410"/>
                          </a:xfrm>
                          <a:prstGeom prst="roundRect">
                            <a:avLst>
                              <a:gd name="adj" fmla="val 6572"/>
                            </a:avLst>
                          </a:prstGeom>
                          <a:solidFill>
                            <a:srgbClr val="005C97"/>
                          </a:solidFill>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Rounded Corners 5"/>
                        <wps:cNvSpPr/>
                        <wps:spPr>
                          <a:xfrm>
                            <a:off x="3114675" y="13430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5BD506CE" w14:textId="77777777" w:rsidR="00BE2029" w:rsidRPr="00072A86" w:rsidRDefault="00BE2029" w:rsidP="00BD402F">
                              <w:pPr>
                                <w:spacing w:after="0" w:line="276" w:lineRule="auto"/>
                                <w:jc w:val="center"/>
                                <w:rPr>
                                  <w:rFonts w:asciiTheme="minorHAnsi" w:eastAsia="Calibri"/>
                                  <w:b/>
                                  <w:bCs/>
                                  <w:color w:val="FFFFFF" w:themeColor="background1"/>
                                  <w:kern w:val="24"/>
                                  <w:sz w:val="22"/>
                                  <w:szCs w:val="22"/>
                                  <w:lang w:val="en-US"/>
                                </w:rPr>
                              </w:pPr>
                              <w:r w:rsidRPr="00072A86">
                                <w:rPr>
                                  <w:rFonts w:asciiTheme="minorHAnsi" w:eastAsia="Calibri"/>
                                  <w:b/>
                                  <w:bCs/>
                                  <w:color w:val="FFFFFF" w:themeColor="background1"/>
                                  <w:kern w:val="24"/>
                                  <w:sz w:val="22"/>
                                  <w:szCs w:val="22"/>
                                  <w:lang w:val="en-US"/>
                                </w:rPr>
                                <w:t>Asset Management Strategy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Rounded Corners 7"/>
                        <wps:cNvSpPr/>
                        <wps:spPr>
                          <a:xfrm>
                            <a:off x="1590675" y="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167303C0" w14:textId="77777777" w:rsidR="00BE2029" w:rsidRDefault="00BE2029"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Rounded Corners 8"/>
                        <wps:cNvSpPr/>
                        <wps:spPr>
                          <a:xfrm>
                            <a:off x="133350" y="132397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6924E148" w14:textId="77777777" w:rsidR="00BE2029" w:rsidRDefault="00BE2029"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 Plan</w:t>
                              </w:r>
                              <w:r>
                                <w:rPr>
                                  <w:rFonts w:asciiTheme="minorHAnsi" w:eastAsia="Calibri"/>
                                  <w:b/>
                                  <w:bCs/>
                                  <w:color w:val="FFFFFF" w:themeColor="background1"/>
                                  <w:kern w:val="24"/>
                                  <w:lang w:val="en-US"/>
                                </w:rPr>
                                <w:br/>
                                <w:t>(4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Rounded Corners 9"/>
                        <wps:cNvSpPr/>
                        <wps:spPr>
                          <a:xfrm>
                            <a:off x="133350" y="26289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1ED8A81C" w14:textId="77777777" w:rsidR="00BE2029" w:rsidRDefault="00BE2029"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2066925" y="1752600"/>
                            <a:ext cx="695325" cy="276225"/>
                          </a:xfrm>
                          <a:prstGeom prst="rect">
                            <a:avLst/>
                          </a:prstGeom>
                          <a:solidFill>
                            <a:srgbClr val="FFFFFF"/>
                          </a:solidFill>
                          <a:ln w="9525">
                            <a:solidFill>
                              <a:srgbClr val="000000"/>
                            </a:solidFill>
                            <a:miter lim="800000"/>
                            <a:headEnd/>
                            <a:tailEnd/>
                          </a:ln>
                        </wps:spPr>
                        <wps:txbx>
                          <w:txbxContent>
                            <w:p w14:paraId="77CC5B11" w14:textId="77777777" w:rsidR="00BE2029" w:rsidRDefault="00BE2029"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18" name="Text Box 2"/>
                        <wps:cNvSpPr txBox="1">
                          <a:spLocks noChangeArrowheads="1"/>
                        </wps:cNvSpPr>
                        <wps:spPr bwMode="auto">
                          <a:xfrm>
                            <a:off x="2066925" y="2609850"/>
                            <a:ext cx="695325" cy="276225"/>
                          </a:xfrm>
                          <a:prstGeom prst="rect">
                            <a:avLst/>
                          </a:prstGeom>
                          <a:solidFill>
                            <a:srgbClr val="FFFFFF"/>
                          </a:solidFill>
                          <a:ln w="9525">
                            <a:solidFill>
                              <a:srgbClr val="000000"/>
                            </a:solidFill>
                            <a:miter lim="800000"/>
                            <a:headEnd/>
                            <a:tailEnd/>
                          </a:ln>
                        </wps:spPr>
                        <wps:txbx>
                          <w:txbxContent>
                            <w:p w14:paraId="10E3F8BB" w14:textId="77777777" w:rsidR="00BE2029" w:rsidRDefault="00BE2029"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19" name="Rectangle: Rounded Corners 22"/>
                        <wps:cNvSpPr/>
                        <wps:spPr>
                          <a:xfrm>
                            <a:off x="3124200" y="3971925"/>
                            <a:ext cx="1514475"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FDA9F25" w14:textId="77777777" w:rsidR="00BE2029" w:rsidRDefault="00BE2029"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Rounded Corners 25"/>
                        <wps:cNvSpPr/>
                        <wps:spPr>
                          <a:xfrm>
                            <a:off x="5191125" y="4000500"/>
                            <a:ext cx="1009650"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10E660B" w14:textId="77777777" w:rsidR="00BE2029" w:rsidRDefault="00BE2029"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Rounded Corners 26"/>
                        <wps:cNvSpPr/>
                        <wps:spPr>
                          <a:xfrm>
                            <a:off x="123825" y="3943350"/>
                            <a:ext cx="1514475" cy="88590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5D5DD30" w14:textId="77777777" w:rsidR="00BE2029" w:rsidRDefault="00BE2029"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1701800" y="3238444"/>
                            <a:ext cx="1403350" cy="295331"/>
                          </a:xfrm>
                          <a:prstGeom prst="rect">
                            <a:avLst/>
                          </a:prstGeom>
                          <a:noFill/>
                          <a:ln w="9525">
                            <a:noFill/>
                            <a:miter lim="800000"/>
                            <a:headEnd/>
                            <a:tailEnd/>
                          </a:ln>
                        </wps:spPr>
                        <wps:txbx>
                          <w:txbxContent>
                            <w:p w14:paraId="1AB84F91" w14:textId="77777777" w:rsidR="00BE2029" w:rsidRDefault="00BE2029" w:rsidP="00BE2029">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wps:txbx>
                        <wps:bodyPr rot="0" vert="horz" wrap="square" lIns="91440" tIns="45720" rIns="91440" bIns="45720" anchor="t" anchorCtr="0">
                          <a:noAutofit/>
                        </wps:bodyPr>
                      </wps:wsp>
                      <wps:wsp>
                        <wps:cNvPr id="24" name="Rectangle: Rounded Corners 31"/>
                        <wps:cNvSpPr/>
                        <wps:spPr>
                          <a:xfrm>
                            <a:off x="5172075" y="2651223"/>
                            <a:ext cx="1116202" cy="866127"/>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1FFDAB0" w14:textId="77777777" w:rsidR="00BE2029" w:rsidRDefault="00BE2029"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5" name="Group 42"/>
                        <wpg:cNvGrpSpPr/>
                        <wpg:grpSpPr>
                          <a:xfrm>
                            <a:off x="1828800" y="752475"/>
                            <a:ext cx="2052003" cy="3506153"/>
                            <a:chOff x="1829424" y="752475"/>
                            <a:chExt cx="2052003" cy="3506153"/>
                          </a:xfrm>
                        </wpg:grpSpPr>
                        <wps:wsp>
                          <wps:cNvPr id="26" name="Straight Arrow Connector 26"/>
                          <wps:cNvCnPr/>
                          <wps:spPr>
                            <a:xfrm flipH="1">
                              <a:off x="1829424" y="16964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7" name="Straight Arrow Connector 27"/>
                          <wps:cNvCnPr/>
                          <wps:spPr>
                            <a:xfrm flipH="1">
                              <a:off x="1829424" y="29918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8" name="Straight Arrow Connector 28"/>
                          <wps:cNvCnPr/>
                          <wps:spPr>
                            <a:xfrm flipH="1">
                              <a:off x="1877049" y="2191703"/>
                              <a:ext cx="1066165" cy="504825"/>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9" name="Straight Arrow Connector 29"/>
                          <wps:cNvCnPr/>
                          <wps:spPr>
                            <a:xfrm flipH="1">
                              <a:off x="1829424" y="4258628"/>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30" name="Straight Arrow Connector 30"/>
                          <wps:cNvCnPr>
                            <a:cxnSpLocks/>
                          </wps:cNvCnPr>
                          <wps:spPr>
                            <a:xfrm>
                              <a:off x="2357417" y="752475"/>
                              <a:ext cx="1524010" cy="591503"/>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g:grpSp>
                      <wps:wsp>
                        <wps:cNvPr id="31" name="Rectangle: Rounded Corners 33"/>
                        <wps:cNvSpPr/>
                        <wps:spPr>
                          <a:xfrm>
                            <a:off x="3267075" y="25241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7053CC6B" w14:textId="77777777" w:rsidR="00BE2029" w:rsidRDefault="00BE2029"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Rounded Corners 34"/>
                        <wps:cNvSpPr/>
                        <wps:spPr>
                          <a:xfrm>
                            <a:off x="3190875" y="25908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075EDB65" w14:textId="77777777" w:rsidR="00BE2029" w:rsidRDefault="00BE2029"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Rounded Corners 35"/>
                        <wps:cNvSpPr/>
                        <wps:spPr>
                          <a:xfrm>
                            <a:off x="3114675" y="264795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4BDAD744" w14:textId="77777777" w:rsidR="00BE2029" w:rsidRPr="00072A86" w:rsidRDefault="00BE2029" w:rsidP="00BE2029">
                              <w:pPr>
                                <w:spacing w:after="200" w:line="276" w:lineRule="auto"/>
                                <w:jc w:val="center"/>
                                <w:rPr>
                                  <w:rFonts w:asciiTheme="minorHAnsi" w:eastAsia="Calibri"/>
                                  <w:b/>
                                  <w:bCs/>
                                  <w:color w:val="FFFFFF" w:themeColor="background1"/>
                                  <w:kern w:val="24"/>
                                  <w:sz w:val="22"/>
                                  <w:szCs w:val="22"/>
                                  <w:lang w:val="en-US"/>
                                </w:rPr>
                              </w:pPr>
                              <w:r w:rsidRPr="00072A86">
                                <w:rPr>
                                  <w:rFonts w:asciiTheme="minorHAnsi" w:eastAsia="Calibri"/>
                                  <w:b/>
                                  <w:bCs/>
                                  <w:color w:val="FFFFFF" w:themeColor="background1"/>
                                  <w:kern w:val="24"/>
                                  <w:sz w:val="22"/>
                                  <w:szCs w:val="22"/>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4" name="Group 41"/>
                        <wpg:cNvGrpSpPr/>
                        <wpg:grpSpPr>
                          <a:xfrm>
                            <a:off x="885825" y="752475"/>
                            <a:ext cx="4305300" cy="3542983"/>
                            <a:chOff x="886449" y="752475"/>
                            <a:chExt cx="4305300" cy="3542983"/>
                          </a:xfrm>
                        </wpg:grpSpPr>
                        <wps:wsp>
                          <wps:cNvPr id="35" name="Straight Arrow Connector 35"/>
                          <wps:cNvCnPr>
                            <a:cxnSpLocks/>
                          </wps:cNvCnPr>
                          <wps:spPr>
                            <a:xfrm flipH="1">
                              <a:off x="886449" y="752475"/>
                              <a:ext cx="1470968" cy="573088"/>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6" name="Straight Arrow Connector 36"/>
                          <wps:cNvCnPr/>
                          <wps:spPr>
                            <a:xfrm>
                              <a:off x="886449" y="207740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7" name="Straight Arrow Connector 37"/>
                          <wps:cNvCnPr/>
                          <wps:spPr>
                            <a:xfrm>
                              <a:off x="3848724" y="342042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8" name="Straight Arrow Connector 38"/>
                          <wps:cNvCnPr/>
                          <wps:spPr>
                            <a:xfrm flipV="1">
                              <a:off x="3953499" y="342296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9" name="Straight Arrow Connector 39"/>
                          <wps:cNvCnPr/>
                          <wps:spPr>
                            <a:xfrm flipV="1">
                              <a:off x="4639299" y="4295458"/>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0" name="Straight Arrow Connector 40"/>
                          <wps:cNvCnPr/>
                          <wps:spPr>
                            <a:xfrm flipH="1">
                              <a:off x="4639299" y="4213543"/>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1" name="Straight Arrow Connector 41"/>
                          <wps:cNvCnPr/>
                          <wps:spPr>
                            <a:xfrm>
                              <a:off x="895974" y="339185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2" name="Straight Arrow Connector 42"/>
                          <wps:cNvCnPr/>
                          <wps:spPr>
                            <a:xfrm>
                              <a:off x="3851899" y="210851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3" name="Straight Arrow Connector 43"/>
                          <wps:cNvCnPr/>
                          <wps:spPr>
                            <a:xfrm flipV="1">
                              <a:off x="3956674" y="211105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4" name="Straight Arrow Connector 44"/>
                          <wps:cNvCnPr/>
                          <wps:spPr>
                            <a:xfrm flipV="1">
                              <a:off x="4639299" y="3083243"/>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5" name="Straight Arrow Connector 45"/>
                          <wps:cNvCnPr/>
                          <wps:spPr>
                            <a:xfrm flipH="1">
                              <a:off x="4639299" y="3001328"/>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g:grpSp>
                      <wps:wsp>
                        <wps:cNvPr id="46" name="Text Box 2"/>
                        <wps:cNvSpPr txBox="1">
                          <a:spLocks noChangeArrowheads="1"/>
                        </wps:cNvSpPr>
                        <wps:spPr bwMode="auto">
                          <a:xfrm>
                            <a:off x="504825" y="3476625"/>
                            <a:ext cx="695325" cy="276225"/>
                          </a:xfrm>
                          <a:prstGeom prst="rect">
                            <a:avLst/>
                          </a:prstGeom>
                          <a:solidFill>
                            <a:srgbClr val="FFFFFF"/>
                          </a:solidFill>
                          <a:ln w="9525">
                            <a:solidFill>
                              <a:srgbClr val="000000"/>
                            </a:solidFill>
                            <a:miter lim="800000"/>
                            <a:headEnd/>
                            <a:tailEnd/>
                          </a:ln>
                        </wps:spPr>
                        <wps:txbx>
                          <w:txbxContent>
                            <w:p w14:paraId="692D98C6" w14:textId="77777777" w:rsidR="00BE2029" w:rsidRDefault="00BE2029"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wps:txbx>
                        <wps:bodyPr rot="0" vert="horz" wrap="square" lIns="91440" tIns="45720" rIns="91440" bIns="45720" anchor="t" anchorCtr="0">
                          <a:noAutofit/>
                        </wps:bodyPr>
                      </wps:wsp>
                      <wps:wsp>
                        <wps:cNvPr id="47" name="Text Box 47"/>
                        <wps:cNvSpPr txBox="1">
                          <a:spLocks noChangeArrowheads="1"/>
                        </wps:cNvSpPr>
                        <wps:spPr bwMode="auto">
                          <a:xfrm>
                            <a:off x="2781300" y="828675"/>
                            <a:ext cx="584200" cy="276225"/>
                          </a:xfrm>
                          <a:prstGeom prst="rect">
                            <a:avLst/>
                          </a:prstGeom>
                          <a:solidFill>
                            <a:srgbClr val="FFFFFF"/>
                          </a:solidFill>
                          <a:ln w="9525">
                            <a:solidFill>
                              <a:srgbClr val="000000"/>
                            </a:solidFill>
                            <a:miter lim="800000"/>
                            <a:headEnd/>
                            <a:tailEnd/>
                          </a:ln>
                        </wps:spPr>
                        <wps:txbx>
                          <w:txbxContent>
                            <w:p w14:paraId="73A62EF6" w14:textId="77777777" w:rsidR="00BE2029" w:rsidRDefault="00BE2029" w:rsidP="00BE2029">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wps:txbx>
                        <wps:bodyPr rot="0" vert="horz" wrap="square" lIns="91440" tIns="45720" rIns="91440" bIns="45720" anchor="t" anchorCtr="0">
                          <a:noAutofit/>
                        </wps:bodyPr>
                      </wps:wsp>
                    </wpg:wgp>
                  </a:graphicData>
                </a:graphic>
              </wp:inline>
            </w:drawing>
          </mc:Choice>
          <mc:Fallback>
            <w:pict>
              <v:group w14:anchorId="0539C6DD" id="Group 2" o:spid="_x0000_s1027" style="width:477.2pt;height:366.45pt;mso-position-horizontal-relative:char;mso-position-vertical-relative:line" coordsize="62882,4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">
                <v:roundrect id="Rectangle: Rounded Corners 3" o:spid="_x0000_s1028" style="position:absolute;top:12573;width:47845;height:22644;visibility:visible;mso-wrap-style:square;v-text-anchor:middle" arcsize="43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" fillcolor="#005c97" strokecolor="#4579b8 [3044]">
                  <v:shadow on="t" color="black" opacity="24903f" origin=",.5" offset="0,.55556mm"/>
                </v:roundrect>
                <v:roundrect id="Rectangle: Rounded Corners 5" o:spid="_x0000_s1029" style="position:absolute;left:31146;top:13430;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" fillcolor="#00a3e3" strokecolor="#005c97">
                  <v:shadow on="t" color="black" opacity="24903f" origin=",.5" offset="0,.55556mm"/>
                  <v:textbox>
                    <w:txbxContent>
                      <w:p w14:paraId="5BD506CE" w14:textId="77777777" w:rsidR="00BE2029" w:rsidRPr="00072A86" w:rsidRDefault="00BE2029" w:rsidP="00BD402F">
                        <w:pPr>
                          <w:spacing w:after="0" w:line="276" w:lineRule="auto"/>
                          <w:jc w:val="center"/>
                          <w:rPr>
                            <w:rFonts w:asciiTheme="minorHAnsi" w:eastAsia="Calibri"/>
                            <w:b/>
                            <w:bCs/>
                            <w:color w:val="FFFFFF" w:themeColor="background1"/>
                            <w:kern w:val="24"/>
                            <w:sz w:val="22"/>
                            <w:szCs w:val="22"/>
                            <w:lang w:val="en-US"/>
                          </w:rPr>
                        </w:pPr>
                        <w:r w:rsidRPr="00072A86">
                          <w:rPr>
                            <w:rFonts w:asciiTheme="minorHAnsi" w:eastAsia="Calibri"/>
                            <w:b/>
                            <w:bCs/>
                            <w:color w:val="FFFFFF" w:themeColor="background1"/>
                            <w:kern w:val="24"/>
                            <w:sz w:val="22"/>
                            <w:szCs w:val="22"/>
                            <w:lang w:val="en-US"/>
                          </w:rPr>
                          <w:t>Asset Management Strategy</w:t>
                        </w:r>
                      </w:p>
                    </w:txbxContent>
                  </v:textbox>
                </v:roundrect>
                <v:roundrect id="Rectangle: Rounded Corners 7" o:spid="_x0000_s1030" style="position:absolute;left:15906;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" fillcolor="#00a3e3" strokecolor="#005c97">
                  <v:shadow on="t" color="black" opacity="24903f" origin=",.5" offset="0,.55556mm"/>
                  <v:textbox>
                    <w:txbxContent>
                      <w:p w14:paraId="167303C0" w14:textId="77777777" w:rsidR="00BE2029" w:rsidRDefault="00BE2029"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v:textbox>
                </v:roundrect>
                <v:roundrect id="Rectangle: Rounded Corners 8" o:spid="_x0000_s1031" style="position:absolute;left:1333;top:1323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" fillcolor="#00a3e3" strokecolor="#005c97">
                  <v:shadow on="t" color="black" opacity="24903f" origin=",.5" offset="0,.55556mm"/>
                  <v:textbox>
                    <w:txbxContent>
                      <w:p w14:paraId="6924E148" w14:textId="77777777" w:rsidR="00BE2029" w:rsidRDefault="00BE2029"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 Plan</w:t>
                        </w:r>
                        <w:r>
                          <w:rPr>
                            <w:rFonts w:asciiTheme="minorHAnsi" w:eastAsia="Calibri"/>
                            <w:b/>
                            <w:bCs/>
                            <w:color w:val="FFFFFF" w:themeColor="background1"/>
                            <w:kern w:val="24"/>
                            <w:lang w:val="en-US"/>
                          </w:rPr>
                          <w:br/>
                          <w:t>(4 year focus)</w:t>
                        </w:r>
                      </w:p>
                    </w:txbxContent>
                  </v:textbox>
                </v:roundrect>
                <v:roundrect id="Rectangle: Rounded Corners 9" o:spid="_x0000_s1032" style="position:absolute;left:1333;top:26289;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" fillcolor="#00a3e3" strokecolor="#005c97">
                  <v:shadow on="t" color="black" opacity="24903f" origin=",.5" offset="0,.55556mm"/>
                  <v:textbox>
                    <w:txbxContent>
                      <w:p w14:paraId="1ED8A81C" w14:textId="77777777" w:rsidR="00BE2029" w:rsidRDefault="00BE2029"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v:textbox>
                </v:roundrect>
                <v:shapetype id="_x0000_t202" coordsize="21600,21600" o:spt="202" path="m,l,21600r21600,l21600,xe">
                  <v:stroke joinstyle="miter"/>
                  <v:path gradientshapeok="t" o:connecttype="rect"/>
                </v:shapetype>
                <v:shape id="_x0000_s1033" type="#_x0000_t202" style="position:absolute;left:20669;top:1752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77CC5B11" w14:textId="77777777" w:rsidR="00BE2029" w:rsidRDefault="00BE2029"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shape id="_x0000_s1034" type="#_x0000_t202" style="position:absolute;left:20669;top:26098;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10E3F8BB" w14:textId="77777777" w:rsidR="00BE2029" w:rsidRDefault="00BE2029"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roundrect id="Rectangle: Rounded Corners 22" o:spid="_x0000_s1035" style="position:absolute;left:31242;top:39719;width:15144;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" fillcolor="#fbcaa2 [1625]" strokecolor="#f68c36 [3049]">
                  <v:fill color2="#fdefe3 [505]" rotate="t" angle="180" colors="0 #ffbe86;22938f #ffd0aa;1 #ffebdb" focus="100%" type="gradient"/>
                  <v:shadow on="t" color="black" opacity="24903f" origin=",.5" offset="0,.55556mm"/>
                  <v:textbox>
                    <w:txbxContent>
                      <w:p w14:paraId="1FDA9F25" w14:textId="77777777" w:rsidR="00BE2029" w:rsidRDefault="00BE2029"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v:textbox>
                </v:roundrect>
                <v:roundrect id="Rectangle: Rounded Corners 25" o:spid="_x0000_s1036" style="position:absolute;left:51911;top:40005;width:10096;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310E660B" w14:textId="77777777" w:rsidR="00BE2029" w:rsidRDefault="00BE2029"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v:textbox>
                </v:roundrect>
                <v:roundrect id="Rectangle: Rounded Corners 26" o:spid="_x0000_s1037" style="position:absolute;left:1238;top:39433;width:15145;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w:txbxContent>
                      <w:p w14:paraId="55D5DD30" w14:textId="77777777" w:rsidR="00BE2029" w:rsidRDefault="00BE2029"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v:textbox>
                </v:roundrect>
                <v:shape id="_x0000_s1038" type="#_x0000_t202" style="position:absolute;left:17018;top:32384;width:1403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AB84F91" w14:textId="77777777" w:rsidR="00BE2029" w:rsidRDefault="00BE2029" w:rsidP="00BE2029">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v:textbox>
                </v:shape>
                <v:roundrect id="Rectangle: Rounded Corners 31" o:spid="_x0000_s1039" style="position:absolute;left:51720;top:26512;width:11162;height:8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" fillcolor="#fbcaa2 [1625]" strokecolor="#f68c36 [3049]">
                  <v:fill color2="#fdefe3 [505]" rotate="t" angle="180" colors="0 #ffbe86;22938f #ffd0aa;1 #ffebdb" focus="100%" type="gradient"/>
                  <v:shadow on="t" color="black" opacity="24903f" origin=",.5" offset="0,.55556mm"/>
                  <v:textbox>
                    <w:txbxContent>
                      <w:p w14:paraId="11FFDAB0" w14:textId="77777777" w:rsidR="00BE2029" w:rsidRDefault="00BE2029"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v:textbox>
                </v:roundrect>
                <v:group id="Group 42" o:spid="_x0000_s1040" style="position:absolute;left:18288;top:7524;width:20520;height:35062" coordorigin="18294,7524" coordsize="20520,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26" o:spid="_x0000_s1041" type="#_x0000_t32" style="position:absolute;left:18294;top:16964;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" strokecolor="#c0504d [3205]" strokeweight="1.75pt">
                    <v:stroke dashstyle="dash" endarrow="open"/>
                    <v:shadow on="t" color="black" opacity="24903f" origin=",.5" offset="0,.55556mm"/>
                  </v:shape>
                  <v:shape id="Straight Arrow Connector 27" o:spid="_x0000_s1042" type="#_x0000_t32" style="position:absolute;left:18294;top:29918;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" strokecolor="#c0504d [3205]" strokeweight="1.75pt">
                    <v:stroke dashstyle="dash" endarrow="open"/>
                    <v:shadow on="t" color="black" opacity="24903f" origin=",.5" offset="0,.55556mm"/>
                  </v:shape>
                  <v:shape id="Straight Arrow Connector 28" o:spid="_x0000_s1043" type="#_x0000_t32" style="position:absolute;left:18770;top:21917;width:10662;height:5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" strokecolor="#c0504d [3205]" strokeweight="1.75pt">
                    <v:stroke dashstyle="dash" endarrow="open"/>
                    <v:shadow on="t" color="black" opacity="24903f" origin=",.5" offset="0,.55556mm"/>
                  </v:shape>
                  <v:shape id="Straight Arrow Connector 29" o:spid="_x0000_s1044" type="#_x0000_t32" style="position:absolute;left:18294;top:42586;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" strokecolor="#c0504d [3205]" strokeweight="1.75pt">
                    <v:stroke dashstyle="dash" endarrow="open"/>
                    <v:shadow on="t" color="black" opacity="24903f" origin=",.5" offset="0,.55556mm"/>
                  </v:shape>
                  <v:shape id="Straight Arrow Connector 30" o:spid="_x0000_s1045" type="#_x0000_t32" style="position:absolute;left:23574;top:7524;width:15240;height:5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" strokecolor="#c0504d [3205]" strokeweight="1.75pt">
                    <v:stroke dashstyle="dash" endarrow="open"/>
                    <v:shadow on="t" color="black" opacity="24903f" origin=",.5" offset="0,.55556mm"/>
                    <o:lock v:ext="edit" shapetype="f"/>
                  </v:shape>
                </v:group>
                <v:roundrect id="Rectangle: Rounded Corners 33" o:spid="_x0000_s1046" style="position:absolute;left:32670;top:25241;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" fillcolor="#00a3e3" strokecolor="#005c97">
                  <v:shadow on="t" color="black" opacity="24903f" origin=",.5" offset="0,.55556mm"/>
                  <v:textbox>
                    <w:txbxContent>
                      <w:p w14:paraId="7053CC6B" w14:textId="77777777" w:rsidR="00BE2029" w:rsidRDefault="00BE2029"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4" o:spid="_x0000_s1047" style="position:absolute;left:31908;top:25908;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" fillcolor="#00a3e3" strokecolor="#005c97">
                  <v:shadow on="t" color="black" opacity="24903f" origin=",.5" offset="0,.55556mm"/>
                  <v:textbox>
                    <w:txbxContent>
                      <w:p w14:paraId="075EDB65" w14:textId="77777777" w:rsidR="00BE2029" w:rsidRDefault="00BE2029"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5" o:spid="_x0000_s1048" style="position:absolute;left:31146;top:2647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" fillcolor="#00a3e3" strokecolor="#005c97">
                  <v:shadow on="t" color="black" opacity="24903f" origin=",.5" offset="0,.55556mm"/>
                  <v:textbox>
                    <w:txbxContent>
                      <w:p w14:paraId="4BDAD744" w14:textId="77777777" w:rsidR="00BE2029" w:rsidRPr="00072A86" w:rsidRDefault="00BE2029" w:rsidP="00BE2029">
                        <w:pPr>
                          <w:spacing w:after="200" w:line="276" w:lineRule="auto"/>
                          <w:jc w:val="center"/>
                          <w:rPr>
                            <w:rFonts w:asciiTheme="minorHAnsi" w:eastAsia="Calibri"/>
                            <w:b/>
                            <w:bCs/>
                            <w:color w:val="FFFFFF" w:themeColor="background1"/>
                            <w:kern w:val="24"/>
                            <w:sz w:val="22"/>
                            <w:szCs w:val="22"/>
                            <w:lang w:val="en-US"/>
                          </w:rPr>
                        </w:pPr>
                        <w:r w:rsidRPr="00072A86">
                          <w:rPr>
                            <w:rFonts w:asciiTheme="minorHAnsi" w:eastAsia="Calibri"/>
                            <w:b/>
                            <w:bCs/>
                            <w:color w:val="FFFFFF" w:themeColor="background1"/>
                            <w:kern w:val="24"/>
                            <w:sz w:val="22"/>
                            <w:szCs w:val="22"/>
                            <w:lang w:val="en-US"/>
                          </w:rPr>
                          <w:t>Asset Management Plans</w:t>
                        </w:r>
                      </w:p>
                    </w:txbxContent>
                  </v:textbox>
                </v:roundrect>
                <v:group id="Group 41" o:spid="_x0000_s1049" style="position:absolute;left:8858;top:7524;width:43053;height:35430" coordorigin="8864,7524" coordsize="43053,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Straight Arrow Connector 35" o:spid="_x0000_s1050" type="#_x0000_t32" style="position:absolute;left:8864;top:7524;width:14710;height:5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" strokecolor="#c0504d [3205]" strokeweight="1.75pt">
                    <v:stroke endarrow="open"/>
                    <v:shadow on="t" color="black" opacity="24903f" origin=",.5" offset="0,.55556mm"/>
                    <o:lock v:ext="edit" shapetype="f"/>
                  </v:shape>
                  <v:shape id="Straight Arrow Connector 36" o:spid="_x0000_s1051" type="#_x0000_t32" style="position:absolute;left:8864;top:2077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" strokecolor="#c0504d [3205]" strokeweight="1.75pt">
                    <v:stroke endarrow="open"/>
                    <v:shadow on="t" color="black" opacity="24903f" origin=",.5" offset="0,.55556mm"/>
                  </v:shape>
                  <v:shape id="Straight Arrow Connector 37" o:spid="_x0000_s1052" type="#_x0000_t32" style="position:absolute;left:38487;top:3420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" strokecolor="#c0504d [3205]" strokeweight="1.75pt">
                    <v:stroke endarrow="open"/>
                    <v:shadow on="t" color="black" opacity="24903f" origin=",.5" offset="0,.55556mm"/>
                  </v:shape>
                  <v:shape id="Straight Arrow Connector 38" o:spid="_x0000_s1053" type="#_x0000_t32" style="position:absolute;left:39534;top:34229;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" strokecolor="#c0504d [3205]" strokeweight="1.75pt">
                    <v:stroke endarrow="open"/>
                    <v:shadow on="t" color="black" opacity="24903f" origin=",.5" offset="0,.55556mm"/>
                  </v:shape>
                  <v:shape id="Straight Arrow Connector 39" o:spid="_x0000_s1054" type="#_x0000_t32" style="position:absolute;left:46392;top:42954;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" strokecolor="#c0504d [3205]" strokeweight="1.75pt">
                    <v:stroke endarrow="open"/>
                    <v:shadow on="t" color="black" opacity="24903f" origin=",.5" offset="0,.55556mm"/>
                  </v:shape>
                  <v:shape id="Straight Arrow Connector 40" o:spid="_x0000_s1055" type="#_x0000_t32" style="position:absolute;left:46392;top:42135;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" strokecolor="#c0504d [3205]" strokeweight="1.75pt">
                    <v:stroke endarrow="open"/>
                    <v:shadow on="t" color="black" opacity="24903f" origin=",.5" offset="0,.55556mm"/>
                  </v:shape>
                  <v:shape id="Straight Arrow Connector 41" o:spid="_x0000_s1056" type="#_x0000_t32" style="position:absolute;left:8959;top:33918;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" strokecolor="#c0504d [3205]" strokeweight="1.75pt">
                    <v:stroke endarrow="open"/>
                    <v:shadow on="t" color="black" opacity="24903f" origin=",.5" offset="0,.55556mm"/>
                  </v:shape>
                  <v:shape id="Straight Arrow Connector 42" o:spid="_x0000_s1057" type="#_x0000_t32" style="position:absolute;left:38518;top:21085;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" strokecolor="#c0504d [3205]" strokeweight="1.75pt">
                    <v:stroke endarrow="open"/>
                    <v:shadow on="t" color="black" opacity="24903f" origin=",.5" offset="0,.55556mm"/>
                  </v:shape>
                  <v:shape id="Straight Arrow Connector 43" o:spid="_x0000_s1058" type="#_x0000_t32" style="position:absolute;left:39566;top:21110;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" strokecolor="#c0504d [3205]" strokeweight="1.75pt">
                    <v:stroke endarrow="open"/>
                    <v:shadow on="t" color="black" opacity="24903f" origin=",.5" offset="0,.55556mm"/>
                  </v:shape>
                  <v:shape id="Straight Arrow Connector 44" o:spid="_x0000_s1059" type="#_x0000_t32" style="position:absolute;left:46392;top:30832;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" strokecolor="#c0504d [3205]" strokeweight="1.75pt">
                    <v:stroke endarrow="open"/>
                    <v:shadow on="t" color="black" opacity="24903f" origin=",.5" offset="0,.55556mm"/>
                  </v:shape>
                  <v:shape id="Straight Arrow Connector 45" o:spid="_x0000_s1060" type="#_x0000_t32" style="position:absolute;left:46392;top:30013;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" strokecolor="#c0504d [3205]" strokeweight="1.75pt">
                    <v:stroke endarrow="open"/>
                    <v:shadow on="t" color="black" opacity="24903f" origin=",.5" offset="0,.55556mm"/>
                  </v:shape>
                </v:group>
                <v:shape id="_x0000_s1061" type="#_x0000_t202" style="position:absolute;left:5048;top:3476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692D98C6" w14:textId="77777777" w:rsidR="00BE2029" w:rsidRDefault="00BE2029"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v:textbox>
                </v:shape>
                <v:shape id="Text Box 47" o:spid="_x0000_s1062" type="#_x0000_t202" style="position:absolute;left:27813;top:8286;width:584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73A62EF6" w14:textId="77777777" w:rsidR="00BE2029" w:rsidRDefault="00BE2029" w:rsidP="00BE2029">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v:textbox>
                </v:shape>
                <w10:anchorlock/>
              </v:group>
            </w:pict>
          </mc:Fallback>
        </mc:AlternateContent>
      </w:r>
    </w:p>
    <w:p w14:paraId="78E110D1" w14:textId="44761033" w:rsidR="00603486" w:rsidRDefault="007A7FCF" w:rsidP="00062590">
      <w:pPr>
        <w:pStyle w:val="FigureHeadings"/>
      </w:pPr>
      <w:bookmarkStart w:id="20" w:name="_Toc102407057"/>
      <w:r>
        <w:t xml:space="preserve">Figure </w:t>
      </w:r>
      <w:r w:rsidR="00ED5C2D">
        <w:fldChar w:fldCharType="begin"/>
      </w:r>
      <w:r w:rsidR="00ED5C2D">
        <w:instrText xml:space="preserve"> REF _Ref508273988 \r \h </w:instrText>
      </w:r>
      <w:r w:rsidR="00ED5C2D">
        <w:fldChar w:fldCharType="separate"/>
      </w:r>
      <w:r w:rsidR="00962880">
        <w:t>2</w:t>
      </w:r>
      <w:r w:rsidR="00ED5C2D">
        <w:fldChar w:fldCharType="end"/>
      </w:r>
      <w:r>
        <w:t>.1</w:t>
      </w:r>
      <w:r w:rsidR="00062590">
        <w:t xml:space="preserve"> – Asset Management Framework</w:t>
      </w:r>
      <w:bookmarkEnd w:id="20"/>
    </w:p>
    <w:p w14:paraId="6D4F2400" w14:textId="77777777" w:rsidR="007C3A65" w:rsidRDefault="007C3A65" w:rsidP="004E24E9">
      <w:pPr>
        <w:jc w:val="both"/>
      </w:pPr>
      <w:r>
        <w:br w:type="page"/>
      </w:r>
    </w:p>
    <w:p w14:paraId="1024FA6E" w14:textId="50F36F1F" w:rsidR="00EF4772" w:rsidRPr="007C56EF" w:rsidRDefault="000D13FA" w:rsidP="00F873B0">
      <w:pPr>
        <w:pStyle w:val="Heading1"/>
      </w:pPr>
      <w:bookmarkStart w:id="21" w:name="_Ref508032695"/>
      <w:bookmarkStart w:id="22" w:name="_Toc102407020"/>
      <w:r w:rsidRPr="007C56EF">
        <w:lastRenderedPageBreak/>
        <w:t>Strategic Objectives</w:t>
      </w:r>
      <w:bookmarkEnd w:id="19"/>
      <w:bookmarkEnd w:id="21"/>
      <w:bookmarkEnd w:id="22"/>
    </w:p>
    <w:p w14:paraId="06BAA531" w14:textId="43DABCB3" w:rsidR="00050B3B" w:rsidRPr="000B473C" w:rsidRDefault="00050B3B" w:rsidP="004E24E9">
      <w:pPr>
        <w:jc w:val="both"/>
      </w:pPr>
      <w:r w:rsidRPr="00244C2A">
        <w:rPr>
          <w:i/>
          <w:iCs/>
        </w:rPr>
        <w:t>Whittlesea 2040 – A Place For All</w:t>
      </w:r>
      <w:r w:rsidRPr="00EA1A60">
        <w:rPr>
          <w:i/>
        </w:rPr>
        <w:t xml:space="preserve"> </w:t>
      </w:r>
      <w:r w:rsidRPr="00244C2A">
        <w:rPr>
          <w:iCs/>
        </w:rPr>
        <w:t>is the City of Whittlesea’s Community Strategic Plan that</w:t>
      </w:r>
      <w:r w:rsidRPr="00EA1A60">
        <w:t xml:space="preserve"> outlines the community’s vision for living and working in the City of Whittlesea. The Council have developed the </w:t>
      </w:r>
      <w:r>
        <w:rPr>
          <w:i/>
        </w:rPr>
        <w:t>Community</w:t>
      </w:r>
      <w:r w:rsidRPr="00EA1A60">
        <w:rPr>
          <w:i/>
        </w:rPr>
        <w:t xml:space="preserve"> Plan 20</w:t>
      </w:r>
      <w:r>
        <w:rPr>
          <w:i/>
        </w:rPr>
        <w:t>21</w:t>
      </w:r>
      <w:r w:rsidRPr="00EA1A60">
        <w:rPr>
          <w:i/>
        </w:rPr>
        <w:t>-2</w:t>
      </w:r>
      <w:r>
        <w:rPr>
          <w:i/>
        </w:rPr>
        <w:t>5</w:t>
      </w:r>
      <w:r w:rsidRPr="00EA1A60">
        <w:rPr>
          <w:i/>
        </w:rPr>
        <w:t xml:space="preserve"> </w:t>
      </w:r>
      <w:r w:rsidRPr="00EA1A60">
        <w:t>which outlines how they plan to achieve that vision during their term.</w:t>
      </w:r>
    </w:p>
    <w:p w14:paraId="46A3E4C8" w14:textId="77777777" w:rsidR="00A0375D" w:rsidRPr="000B473C" w:rsidRDefault="00A0375D" w:rsidP="004E24E9">
      <w:pPr>
        <w:jc w:val="both"/>
      </w:pPr>
      <w:r w:rsidRPr="000B473C">
        <w:t xml:space="preserve">The City of Whittlesea is responsible for both urban and rural areas and </w:t>
      </w:r>
      <w:r>
        <w:t>therefore</w:t>
      </w:r>
      <w:r w:rsidRPr="000B473C">
        <w:t xml:space="preserve"> is considered an interface Council. The municipality will experience significant population growth over the next 20 years, increasing from approximately </w:t>
      </w:r>
      <w:r w:rsidRPr="00444AF4">
        <w:t>242,000 to 382</w:t>
      </w:r>
      <w:r>
        <w:t>,900</w:t>
      </w:r>
      <w:r w:rsidRPr="00975438">
        <w:t xml:space="preserve"> </w:t>
      </w:r>
      <w:r w:rsidRPr="000B473C">
        <w:t>residents</w:t>
      </w:r>
      <w:r>
        <w:t xml:space="preserve"> and thus is also considered a growth Council</w:t>
      </w:r>
      <w:r w:rsidRPr="000B473C">
        <w:t xml:space="preserve">. This creates unique challenges in providing the required services for both established and rapidly developing areas </w:t>
      </w:r>
      <w:r>
        <w:t>to</w:t>
      </w:r>
      <w:r w:rsidRPr="000B473C">
        <w:t xml:space="preserve"> address today’s needs with consideration of our communit</w:t>
      </w:r>
      <w:r>
        <w:t>y’</w:t>
      </w:r>
      <w:r w:rsidRPr="000B473C">
        <w:t>s ultimate</w:t>
      </w:r>
      <w:r>
        <w:t xml:space="preserve"> demographic</w:t>
      </w:r>
      <w:r w:rsidRPr="000B473C">
        <w:t xml:space="preserve"> profile.</w:t>
      </w:r>
    </w:p>
    <w:p w14:paraId="4287CD0F" w14:textId="1F59A38C" w:rsidR="002E6DFA" w:rsidRPr="000B473C" w:rsidRDefault="002E6DFA" w:rsidP="004E24E9">
      <w:pPr>
        <w:jc w:val="both"/>
      </w:pPr>
      <w:r w:rsidRPr="000B473C">
        <w:t xml:space="preserve">The City of Whittlesea has a comprehensive </w:t>
      </w:r>
      <w:r>
        <w:t>c</w:t>
      </w:r>
      <w:r w:rsidRPr="000B473C">
        <w:t xml:space="preserve">ommunity </w:t>
      </w:r>
      <w:r>
        <w:t>c</w:t>
      </w:r>
      <w:r w:rsidRPr="000B473C">
        <w:t xml:space="preserve">onsultation process for the development and update of the </w:t>
      </w:r>
      <w:r>
        <w:rPr>
          <w:i/>
        </w:rPr>
        <w:t>Whittlesea 2040</w:t>
      </w:r>
      <w:r w:rsidRPr="000B473C">
        <w:t xml:space="preserve"> and </w:t>
      </w:r>
      <w:r w:rsidRPr="008A79D4">
        <w:rPr>
          <w:i/>
        </w:rPr>
        <w:t>Council Plan</w:t>
      </w:r>
      <w:r w:rsidRPr="000B473C">
        <w:t xml:space="preserve"> that is validated with </w:t>
      </w:r>
      <w:r>
        <w:t>ongoing</w:t>
      </w:r>
      <w:r w:rsidRPr="000B473C">
        <w:t xml:space="preserve"> community survey</w:t>
      </w:r>
      <w:r>
        <w:t>s</w:t>
      </w:r>
      <w:r w:rsidRPr="000B473C">
        <w:t xml:space="preserve">. This </w:t>
      </w:r>
      <w:r w:rsidR="00722FD2">
        <w:rPr>
          <w:i/>
        </w:rPr>
        <w:t>Parks and Open Space</w:t>
      </w:r>
      <w:r w:rsidRPr="008A79D4">
        <w:rPr>
          <w:i/>
        </w:rPr>
        <w:t xml:space="preserve"> Asset Management Plan</w:t>
      </w:r>
      <w:r w:rsidRPr="000B473C">
        <w:t xml:space="preserve"> utilises the outcome of those consultation processes and has been </w:t>
      </w:r>
      <w:r>
        <w:t>placed</w:t>
      </w:r>
      <w:r w:rsidRPr="000B473C">
        <w:t xml:space="preserve"> on public display to ensure this plan align</w:t>
      </w:r>
      <w:r>
        <w:t>s</w:t>
      </w:r>
      <w:r w:rsidRPr="000B473C">
        <w:t xml:space="preserve"> with the vision of the community. As Council’s asset management </w:t>
      </w:r>
      <w:r>
        <w:t>practice continues to mature</w:t>
      </w:r>
      <w:r w:rsidRPr="000B473C">
        <w:t xml:space="preserve"> the consultation process will become more rigorous.</w:t>
      </w:r>
    </w:p>
    <w:p w14:paraId="556B6229" w14:textId="77777777" w:rsidR="000E2DED" w:rsidRPr="000B473C" w:rsidRDefault="00E31113" w:rsidP="004E24E9">
      <w:pPr>
        <w:jc w:val="both"/>
      </w:pPr>
      <w:r w:rsidRPr="000B473C">
        <w:t xml:space="preserve">The strategic objectives Council achieves through the operation, maintenance, renewal and upgrade of </w:t>
      </w:r>
      <w:r w:rsidR="00231CFA">
        <w:t>Parks and Open Space</w:t>
      </w:r>
      <w:r w:rsidRPr="000B473C">
        <w:t xml:space="preserve"> assets </w:t>
      </w:r>
      <w:r w:rsidR="00531C38" w:rsidRPr="000B473C">
        <w:t xml:space="preserve">align with the </w:t>
      </w:r>
      <w:r w:rsidR="00531C38" w:rsidRPr="007A046D">
        <w:rPr>
          <w:i/>
        </w:rPr>
        <w:t>Community Strategic Plan</w:t>
      </w:r>
      <w:r w:rsidRPr="000B473C">
        <w:t xml:space="preserve"> as follows:</w:t>
      </w:r>
    </w:p>
    <w:p w14:paraId="65E17C5F" w14:textId="77295947" w:rsidR="00AB225E" w:rsidRDefault="00E15F31" w:rsidP="004E24E9">
      <w:pPr>
        <w:tabs>
          <w:tab w:val="right" w:pos="9411"/>
        </w:tabs>
        <w:spacing w:after="0"/>
        <w:jc w:val="both"/>
        <w:rPr>
          <w:b/>
        </w:rPr>
      </w:pPr>
      <w:r w:rsidRPr="00316F9B">
        <w:rPr>
          <w:b/>
        </w:rPr>
        <w:t xml:space="preserve">2. </w:t>
      </w:r>
      <w:r w:rsidR="009776CB" w:rsidRPr="009776CB">
        <w:rPr>
          <w:b/>
        </w:rPr>
        <w:t>Liveable neighbourhoods</w:t>
      </w:r>
    </w:p>
    <w:p w14:paraId="166D3A55" w14:textId="77777777" w:rsidR="00AB225E" w:rsidRDefault="00AB225E" w:rsidP="004E24E9">
      <w:pPr>
        <w:tabs>
          <w:tab w:val="left" w:pos="851"/>
        </w:tabs>
        <w:spacing w:after="0"/>
        <w:ind w:left="851" w:hanging="567"/>
        <w:jc w:val="both"/>
      </w:pPr>
      <w:r w:rsidRPr="00335012">
        <w:t>2.</w:t>
      </w:r>
      <w:r>
        <w:t>2</w:t>
      </w:r>
      <w:r w:rsidRPr="00335012">
        <w:tab/>
      </w:r>
      <w:r w:rsidRPr="00AB225E">
        <w:t>Well-designed neighbourhoods and vibrant town centres</w:t>
      </w:r>
    </w:p>
    <w:p w14:paraId="30B77852" w14:textId="77777777" w:rsidR="009776CB" w:rsidRPr="007B3E30" w:rsidRDefault="009776CB" w:rsidP="004E24E9">
      <w:pPr>
        <w:spacing w:after="0"/>
        <w:jc w:val="both"/>
        <w:rPr>
          <w:b/>
        </w:rPr>
      </w:pPr>
      <w:r w:rsidRPr="009776CB">
        <w:rPr>
          <w:b/>
        </w:rPr>
        <w:t xml:space="preserve">4. </w:t>
      </w:r>
      <w:r w:rsidR="00AB225E" w:rsidRPr="007B3E30">
        <w:rPr>
          <w:b/>
        </w:rPr>
        <w:t>Sustainable environment</w:t>
      </w:r>
    </w:p>
    <w:p w14:paraId="098FA621" w14:textId="77777777" w:rsidR="009776CB" w:rsidRPr="007B3E30" w:rsidRDefault="00AB225E" w:rsidP="004E24E9">
      <w:pPr>
        <w:tabs>
          <w:tab w:val="left" w:pos="851"/>
        </w:tabs>
        <w:spacing w:after="0"/>
        <w:ind w:left="851" w:hanging="567"/>
        <w:jc w:val="both"/>
        <w:rPr>
          <w:highlight w:val="yellow"/>
        </w:rPr>
      </w:pPr>
      <w:r w:rsidRPr="007B3E30">
        <w:t>4.1</w:t>
      </w:r>
      <w:r w:rsidRPr="007B3E30">
        <w:tab/>
        <w:t>Valued natural landscapes and biodiversity</w:t>
      </w:r>
    </w:p>
    <w:p w14:paraId="3178D150" w14:textId="77777777" w:rsidR="00AB225E" w:rsidRDefault="00AB225E" w:rsidP="004E24E9">
      <w:pPr>
        <w:tabs>
          <w:tab w:val="left" w:pos="851"/>
        </w:tabs>
        <w:spacing w:after="0"/>
        <w:ind w:left="851" w:hanging="567"/>
        <w:jc w:val="both"/>
      </w:pPr>
      <w:r w:rsidRPr="00AB225E">
        <w:t>4.2</w:t>
      </w:r>
      <w:r w:rsidRPr="00335012">
        <w:tab/>
      </w:r>
      <w:r w:rsidRPr="00AB225E">
        <w:t>Climate ready</w:t>
      </w:r>
    </w:p>
    <w:p w14:paraId="3367D91D" w14:textId="0DD8DA17" w:rsidR="006A30EE" w:rsidRDefault="00330C54" w:rsidP="00FF400E">
      <w:pPr>
        <w:tabs>
          <w:tab w:val="left" w:pos="851"/>
        </w:tabs>
        <w:ind w:left="851" w:hanging="567"/>
        <w:jc w:val="both"/>
      </w:pPr>
      <w:r w:rsidRPr="00AB225E">
        <w:t>4.</w:t>
      </w:r>
      <w:r w:rsidR="00A826EA">
        <w:t>3</w:t>
      </w:r>
      <w:r w:rsidRPr="00335012">
        <w:tab/>
      </w:r>
      <w:r w:rsidR="006A30EE">
        <w:t>Leaders in clean, sustainable living</w:t>
      </w:r>
    </w:p>
    <w:p w14:paraId="1BF72888" w14:textId="588C4942" w:rsidR="00FA6AFD" w:rsidRDefault="00AB5644" w:rsidP="004E24E9">
      <w:pPr>
        <w:spacing w:after="120"/>
        <w:jc w:val="both"/>
      </w:pPr>
      <w:r w:rsidRPr="000B473C">
        <w:t>Council has</w:t>
      </w:r>
      <w:r w:rsidR="003F4700" w:rsidRPr="000B473C">
        <w:t xml:space="preserve"> </w:t>
      </w:r>
      <w:r w:rsidRPr="000B473C">
        <w:t xml:space="preserve">developed policies, strategies and plans to assist with facilitating, </w:t>
      </w:r>
      <w:r w:rsidR="00FA6AFD" w:rsidRPr="000B473C">
        <w:t>providing,</w:t>
      </w:r>
      <w:r w:rsidRPr="000B473C">
        <w:t xml:space="preserve"> and advocating for these objectives</w:t>
      </w:r>
      <w:r w:rsidR="00531C38" w:rsidRPr="000B473C">
        <w:t xml:space="preserve">. It </w:t>
      </w:r>
      <w:r w:rsidR="00E15F31" w:rsidRPr="000B473C">
        <w:t>has</w:t>
      </w:r>
      <w:r w:rsidR="00531C38" w:rsidRPr="000B473C">
        <w:t xml:space="preserve"> also</w:t>
      </w:r>
      <w:r w:rsidR="00932E8A" w:rsidRPr="000B473C">
        <w:t xml:space="preserve"> adopted systems to manage the quantum of data</w:t>
      </w:r>
      <w:r w:rsidR="00531C38" w:rsidRPr="000B473C">
        <w:t xml:space="preserve">. </w:t>
      </w:r>
      <w:r w:rsidR="00FE4075">
        <w:t>A summary of these documents and systems is shown in</w:t>
      </w:r>
      <w:r w:rsidRPr="000B473C">
        <w:t xml:space="preserve"> </w:t>
      </w:r>
      <w:r w:rsidR="00932E8A" w:rsidRPr="000B473C">
        <w:t>T</w:t>
      </w:r>
      <w:r w:rsidRPr="000B473C">
        <w:t xml:space="preserve">able </w:t>
      </w:r>
      <w:r w:rsidR="0062097D">
        <w:fldChar w:fldCharType="begin"/>
      </w:r>
      <w:r w:rsidR="0062097D">
        <w:instrText xml:space="preserve"> REF _Ref508032695 \r \h </w:instrText>
      </w:r>
      <w:r w:rsidR="0062097D">
        <w:fldChar w:fldCharType="separate"/>
      </w:r>
      <w:r w:rsidR="00962880">
        <w:t>3</w:t>
      </w:r>
      <w:r w:rsidR="0062097D">
        <w:fldChar w:fldCharType="end"/>
      </w:r>
      <w:r w:rsidRPr="000B473C">
        <w:t>.1.</w:t>
      </w:r>
    </w:p>
    <w:p w14:paraId="58AB66F9" w14:textId="77777777" w:rsidR="00FA6AFD" w:rsidRDefault="00FA6AFD" w:rsidP="004E24E9">
      <w:pPr>
        <w:spacing w:after="0"/>
        <w:jc w:val="both"/>
      </w:pPr>
      <w:r>
        <w:br w:type="page"/>
      </w:r>
    </w:p>
    <w:p w14:paraId="73DAB3E2" w14:textId="6100120F" w:rsidR="001B70BC" w:rsidRPr="000B473C" w:rsidRDefault="00964AD1" w:rsidP="00113088">
      <w:pPr>
        <w:pStyle w:val="TableHeadings"/>
      </w:pPr>
      <w:bookmarkStart w:id="23" w:name="_Toc503514537"/>
      <w:bookmarkStart w:id="24" w:name="_Toc504048161"/>
      <w:bookmarkStart w:id="25" w:name="_Toc504049333"/>
      <w:bookmarkStart w:id="26" w:name="_Toc102407040"/>
      <w:r w:rsidRPr="000B473C">
        <w:lastRenderedPageBreak/>
        <w:t>Tabl</w:t>
      </w:r>
      <w:r w:rsidR="0062097D">
        <w:t xml:space="preserve">e </w:t>
      </w:r>
      <w:r w:rsidR="0062097D">
        <w:fldChar w:fldCharType="begin"/>
      </w:r>
      <w:r w:rsidR="0062097D">
        <w:instrText xml:space="preserve"> REF _Ref508032695 \r \h </w:instrText>
      </w:r>
      <w:r w:rsidR="0062097D">
        <w:fldChar w:fldCharType="separate"/>
      </w:r>
      <w:r w:rsidR="00962880">
        <w:t>3</w:t>
      </w:r>
      <w:r w:rsidR="0062097D">
        <w:fldChar w:fldCharType="end"/>
      </w:r>
      <w:r w:rsidRPr="000B473C">
        <w:t xml:space="preserve">.1 – </w:t>
      </w:r>
      <w:r w:rsidR="00231CFA">
        <w:t>Parks and Open Space</w:t>
      </w:r>
      <w:r w:rsidR="003876A6" w:rsidRPr="000B473C">
        <w:t xml:space="preserve"> Asset Related Documents and Systems</w:t>
      </w:r>
      <w:bookmarkEnd w:id="23"/>
      <w:bookmarkEnd w:id="24"/>
      <w:bookmarkEnd w:id="25"/>
      <w:bookmarkEnd w:id="26"/>
    </w:p>
    <w:tbl>
      <w:tblPr>
        <w:tblStyle w:val="TableGrid"/>
        <w:tblW w:w="9627" w:type="dxa"/>
        <w:jc w:val="center"/>
        <w:tblLayout w:type="fixed"/>
        <w:tblLook w:val="0480" w:firstRow="0" w:lastRow="0" w:firstColumn="1" w:lastColumn="0" w:noHBand="0" w:noVBand="1"/>
      </w:tblPr>
      <w:tblGrid>
        <w:gridCol w:w="567"/>
        <w:gridCol w:w="2957"/>
        <w:gridCol w:w="6103"/>
      </w:tblGrid>
      <w:tr w:rsidR="00925F5D" w:rsidRPr="000B473C" w14:paraId="4F93C5E3" w14:textId="77777777" w:rsidTr="00B814B6">
        <w:trPr>
          <w:tblHeader/>
          <w:jc w:val="center"/>
        </w:trPr>
        <w:tc>
          <w:tcPr>
            <w:tcW w:w="567" w:type="dxa"/>
            <w:tcBorders>
              <w:top w:val="nil"/>
              <w:left w:val="nil"/>
              <w:bottom w:val="single" w:sz="12" w:space="0" w:color="auto"/>
              <w:right w:val="single" w:sz="12" w:space="0" w:color="auto"/>
            </w:tcBorders>
          </w:tcPr>
          <w:p w14:paraId="2833EB13" w14:textId="77777777" w:rsidR="00925F5D" w:rsidRPr="000B473C" w:rsidRDefault="00925F5D" w:rsidP="000E6560">
            <w:pPr>
              <w:pStyle w:val="NoSpacing"/>
              <w:jc w:val="center"/>
              <w:rPr>
                <w:b/>
                <w:lang w:val="en-AU"/>
              </w:rPr>
            </w:pPr>
          </w:p>
        </w:tc>
        <w:tc>
          <w:tcPr>
            <w:tcW w:w="2957" w:type="dxa"/>
            <w:tcBorders>
              <w:top w:val="single" w:sz="12" w:space="0" w:color="auto"/>
              <w:left w:val="single" w:sz="12" w:space="0" w:color="auto"/>
              <w:bottom w:val="single" w:sz="12" w:space="0" w:color="auto"/>
            </w:tcBorders>
            <w:shd w:val="clear" w:color="auto" w:fill="00B0F0"/>
            <w:vAlign w:val="center"/>
          </w:tcPr>
          <w:p w14:paraId="6ACE090C" w14:textId="77777777" w:rsidR="00925F5D" w:rsidRPr="000B473C" w:rsidRDefault="00925F5D" w:rsidP="00B814B6">
            <w:pPr>
              <w:pStyle w:val="TableColumnHeadings"/>
              <w:spacing w:before="60" w:after="60"/>
            </w:pPr>
            <w:r w:rsidRPr="000B473C">
              <w:t>Document/System</w:t>
            </w:r>
          </w:p>
        </w:tc>
        <w:tc>
          <w:tcPr>
            <w:tcW w:w="6103" w:type="dxa"/>
            <w:tcBorders>
              <w:top w:val="single" w:sz="12" w:space="0" w:color="auto"/>
              <w:bottom w:val="single" w:sz="12" w:space="0" w:color="auto"/>
              <w:right w:val="single" w:sz="12" w:space="0" w:color="auto"/>
            </w:tcBorders>
            <w:shd w:val="clear" w:color="auto" w:fill="00B0F0"/>
            <w:vAlign w:val="center"/>
          </w:tcPr>
          <w:p w14:paraId="7D3E06B2" w14:textId="77777777" w:rsidR="00925F5D" w:rsidRPr="000B473C" w:rsidRDefault="00925F5D" w:rsidP="00B814B6">
            <w:pPr>
              <w:pStyle w:val="TableColumnHeadings"/>
              <w:spacing w:before="60" w:after="60"/>
            </w:pPr>
            <w:r w:rsidRPr="000B473C">
              <w:t>Content</w:t>
            </w:r>
          </w:p>
        </w:tc>
      </w:tr>
      <w:tr w:rsidR="00FE69AE" w:rsidRPr="000B473C" w14:paraId="733FD0A3" w14:textId="77777777" w:rsidTr="00B814B6">
        <w:trPr>
          <w:jc w:val="center"/>
        </w:trPr>
        <w:tc>
          <w:tcPr>
            <w:tcW w:w="567" w:type="dxa"/>
            <w:vMerge w:val="restart"/>
            <w:tcBorders>
              <w:top w:val="single" w:sz="12" w:space="0" w:color="auto"/>
              <w:left w:val="single" w:sz="12" w:space="0" w:color="auto"/>
              <w:right w:val="single" w:sz="12" w:space="0" w:color="auto"/>
            </w:tcBorders>
            <w:shd w:val="clear" w:color="auto" w:fill="00B0F0"/>
            <w:textDirection w:val="btLr"/>
            <w:vAlign w:val="center"/>
          </w:tcPr>
          <w:p w14:paraId="731B6C9B" w14:textId="77777777" w:rsidR="00FE69AE" w:rsidRPr="000B473C" w:rsidRDefault="00FE69AE" w:rsidP="000E6560">
            <w:pPr>
              <w:pStyle w:val="TableColumnHeadings"/>
              <w:ind w:left="113" w:right="113"/>
            </w:pPr>
            <w:r w:rsidRPr="000B473C">
              <w:t>Corporate Framework</w:t>
            </w:r>
          </w:p>
        </w:tc>
        <w:tc>
          <w:tcPr>
            <w:tcW w:w="2957" w:type="dxa"/>
            <w:tcBorders>
              <w:top w:val="single" w:sz="12" w:space="0" w:color="auto"/>
              <w:left w:val="single" w:sz="12" w:space="0" w:color="auto"/>
            </w:tcBorders>
          </w:tcPr>
          <w:p w14:paraId="7E2259A9" w14:textId="77777777" w:rsidR="00FE69AE" w:rsidRPr="00B814B6" w:rsidRDefault="003428B3" w:rsidP="007424BD">
            <w:pPr>
              <w:pStyle w:val="TableText"/>
              <w:spacing w:after="60"/>
              <w:jc w:val="left"/>
              <w:rPr>
                <w:rFonts w:asciiTheme="minorHAnsi" w:hAnsiTheme="minorHAnsi" w:cstheme="minorHAnsi"/>
              </w:rPr>
            </w:pPr>
            <w:r w:rsidRPr="00B814B6">
              <w:rPr>
                <w:rFonts w:asciiTheme="minorHAnsi" w:hAnsiTheme="minorHAnsi" w:cstheme="minorHAnsi"/>
              </w:rPr>
              <w:t>Environment Protection and Biodiversity Conservation Act 1999</w:t>
            </w:r>
          </w:p>
        </w:tc>
        <w:tc>
          <w:tcPr>
            <w:tcW w:w="6103" w:type="dxa"/>
            <w:tcBorders>
              <w:top w:val="single" w:sz="12" w:space="0" w:color="auto"/>
              <w:right w:val="single" w:sz="12" w:space="0" w:color="auto"/>
            </w:tcBorders>
          </w:tcPr>
          <w:p w14:paraId="06D6A335" w14:textId="4CE3FB10" w:rsidR="00FE69AE" w:rsidRPr="00B814B6" w:rsidRDefault="003428B3" w:rsidP="00B814B6">
            <w:pPr>
              <w:pStyle w:val="TableText"/>
              <w:spacing w:after="60"/>
              <w:jc w:val="left"/>
              <w:rPr>
                <w:rFonts w:asciiTheme="minorHAnsi" w:hAnsiTheme="minorHAnsi" w:cstheme="minorHAnsi"/>
              </w:rPr>
            </w:pPr>
            <w:r w:rsidRPr="00B814B6">
              <w:rPr>
                <w:rFonts w:asciiTheme="minorHAnsi" w:hAnsiTheme="minorHAnsi" w:cstheme="minorHAnsi"/>
              </w:rPr>
              <w:t>P</w:t>
            </w:r>
            <w:r w:rsidR="00FE69AE" w:rsidRPr="00B814B6">
              <w:rPr>
                <w:rFonts w:asciiTheme="minorHAnsi" w:hAnsiTheme="minorHAnsi" w:cstheme="minorHAnsi"/>
              </w:rPr>
              <w:t xml:space="preserve">rovides a legal framework to protect and manage nationally and internationally important flora, fauna, ecological </w:t>
            </w:r>
            <w:r w:rsidR="00DE5D00" w:rsidRPr="00B814B6">
              <w:rPr>
                <w:rFonts w:asciiTheme="minorHAnsi" w:hAnsiTheme="minorHAnsi" w:cstheme="minorHAnsi"/>
              </w:rPr>
              <w:t>communit</w:t>
            </w:r>
            <w:r w:rsidR="005D1965">
              <w:rPr>
                <w:rFonts w:asciiTheme="minorHAnsi" w:hAnsiTheme="minorHAnsi" w:cstheme="minorHAnsi"/>
              </w:rPr>
              <w:t>ies</w:t>
            </w:r>
            <w:r w:rsidR="00DE5D00" w:rsidRPr="00B814B6">
              <w:rPr>
                <w:rFonts w:asciiTheme="minorHAnsi" w:hAnsiTheme="minorHAnsi" w:cstheme="minorHAnsi"/>
              </w:rPr>
              <w:t>,</w:t>
            </w:r>
            <w:r w:rsidR="00FE69AE" w:rsidRPr="00B814B6">
              <w:rPr>
                <w:rFonts w:asciiTheme="minorHAnsi" w:hAnsiTheme="minorHAnsi" w:cstheme="minorHAnsi"/>
              </w:rPr>
              <w:t xml:space="preserve"> and heritage places.</w:t>
            </w:r>
          </w:p>
        </w:tc>
      </w:tr>
      <w:tr w:rsidR="00FE69AE" w:rsidRPr="000B473C" w14:paraId="4D522068"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7233F9BE" w14:textId="77777777" w:rsidR="00FE69AE" w:rsidRPr="000B473C" w:rsidRDefault="00FE69AE" w:rsidP="000E6560">
            <w:pPr>
              <w:pStyle w:val="TableColumnHeadings"/>
            </w:pPr>
          </w:p>
        </w:tc>
        <w:tc>
          <w:tcPr>
            <w:tcW w:w="2957" w:type="dxa"/>
            <w:tcBorders>
              <w:left w:val="single" w:sz="12" w:space="0" w:color="auto"/>
            </w:tcBorders>
          </w:tcPr>
          <w:p w14:paraId="4F00EA07" w14:textId="77777777" w:rsidR="00FE69AE" w:rsidRPr="00B814B6" w:rsidRDefault="00FE69AE" w:rsidP="007424BD">
            <w:pPr>
              <w:spacing w:after="60"/>
              <w:rPr>
                <w:rFonts w:asciiTheme="minorHAnsi" w:hAnsiTheme="minorHAnsi" w:cstheme="minorHAnsi"/>
                <w:sz w:val="22"/>
                <w:szCs w:val="22"/>
              </w:rPr>
            </w:pPr>
            <w:r w:rsidRPr="00B814B6">
              <w:rPr>
                <w:rFonts w:asciiTheme="minorHAnsi" w:hAnsiTheme="minorHAnsi" w:cstheme="minorHAnsi"/>
                <w:sz w:val="22"/>
                <w:szCs w:val="22"/>
              </w:rPr>
              <w:t>Community Strategic Plan</w:t>
            </w:r>
          </w:p>
        </w:tc>
        <w:tc>
          <w:tcPr>
            <w:tcW w:w="6103" w:type="dxa"/>
            <w:tcBorders>
              <w:right w:val="single" w:sz="12" w:space="0" w:color="auto"/>
            </w:tcBorders>
          </w:tcPr>
          <w:p w14:paraId="711F000F" w14:textId="1ECEAD34" w:rsidR="00FE69AE" w:rsidRPr="00B814B6" w:rsidRDefault="00FE69AE"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 xml:space="preserve">Outlines the community’s </w:t>
            </w:r>
            <w:r w:rsidR="00FA6AFD" w:rsidRPr="00B814B6">
              <w:rPr>
                <w:rFonts w:asciiTheme="minorHAnsi" w:hAnsiTheme="minorHAnsi" w:cstheme="minorHAnsi"/>
                <w:sz w:val="22"/>
                <w:szCs w:val="22"/>
              </w:rPr>
              <w:t>long-term</w:t>
            </w:r>
            <w:r w:rsidRPr="00B814B6">
              <w:rPr>
                <w:rFonts w:asciiTheme="minorHAnsi" w:hAnsiTheme="minorHAnsi" w:cstheme="minorHAnsi"/>
                <w:sz w:val="22"/>
                <w:szCs w:val="22"/>
              </w:rPr>
              <w:t xml:space="preserve"> vision.</w:t>
            </w:r>
          </w:p>
        </w:tc>
      </w:tr>
      <w:tr w:rsidR="00FE69AE" w:rsidRPr="000B473C" w14:paraId="03104693"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62B2116B" w14:textId="77777777" w:rsidR="00FE69AE" w:rsidRPr="000B473C" w:rsidRDefault="00FE69AE" w:rsidP="000E6560">
            <w:pPr>
              <w:pStyle w:val="TableColumnHeadings"/>
            </w:pPr>
          </w:p>
        </w:tc>
        <w:tc>
          <w:tcPr>
            <w:tcW w:w="2957" w:type="dxa"/>
            <w:tcBorders>
              <w:left w:val="single" w:sz="12" w:space="0" w:color="auto"/>
            </w:tcBorders>
          </w:tcPr>
          <w:p w14:paraId="64531554" w14:textId="36FE1B9C" w:rsidR="00FE69AE" w:rsidRPr="00B814B6" w:rsidRDefault="00E67A5C" w:rsidP="007424BD">
            <w:pPr>
              <w:pStyle w:val="TableText"/>
              <w:spacing w:after="60"/>
              <w:jc w:val="left"/>
              <w:rPr>
                <w:rFonts w:asciiTheme="minorHAnsi" w:hAnsiTheme="minorHAnsi" w:cstheme="minorHAnsi"/>
              </w:rPr>
            </w:pPr>
            <w:r w:rsidRPr="00B814B6">
              <w:rPr>
                <w:rFonts w:asciiTheme="minorHAnsi" w:hAnsiTheme="minorHAnsi" w:cstheme="minorHAnsi"/>
              </w:rPr>
              <w:t>Whittlesea 2040</w:t>
            </w:r>
          </w:p>
        </w:tc>
        <w:tc>
          <w:tcPr>
            <w:tcW w:w="6103" w:type="dxa"/>
            <w:tcBorders>
              <w:right w:val="single" w:sz="12" w:space="0" w:color="auto"/>
            </w:tcBorders>
          </w:tcPr>
          <w:p w14:paraId="62662116" w14:textId="3985FEF0" w:rsidR="00FE69AE" w:rsidRPr="00B814B6" w:rsidRDefault="00FE69AE" w:rsidP="00B814B6">
            <w:pPr>
              <w:pStyle w:val="TableText"/>
              <w:spacing w:after="60"/>
              <w:jc w:val="left"/>
              <w:rPr>
                <w:rFonts w:asciiTheme="minorHAnsi" w:hAnsiTheme="minorHAnsi" w:cstheme="minorHAnsi"/>
              </w:rPr>
            </w:pPr>
            <w:r w:rsidRPr="00B814B6">
              <w:rPr>
                <w:rFonts w:asciiTheme="minorHAnsi" w:hAnsiTheme="minorHAnsi" w:cstheme="minorHAnsi"/>
              </w:rPr>
              <w:t>Outlines how the Council will achieve the community’s vision during their term.</w:t>
            </w:r>
          </w:p>
        </w:tc>
      </w:tr>
      <w:tr w:rsidR="00FE69AE" w:rsidRPr="000B473C" w14:paraId="38C834E7"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2270395D" w14:textId="77777777" w:rsidR="00FE69AE" w:rsidRPr="000B473C" w:rsidRDefault="00FE69AE" w:rsidP="000E6560">
            <w:pPr>
              <w:pStyle w:val="TableColumnHeadings"/>
              <w:rPr>
                <w:rFonts w:asciiTheme="minorHAnsi" w:hAnsiTheme="minorHAnsi"/>
                <w:color w:val="000000"/>
                <w:szCs w:val="24"/>
                <w:shd w:val="clear" w:color="auto" w:fill="FFFFFF"/>
              </w:rPr>
            </w:pPr>
          </w:p>
        </w:tc>
        <w:tc>
          <w:tcPr>
            <w:tcW w:w="2957" w:type="dxa"/>
            <w:tcBorders>
              <w:left w:val="single" w:sz="12" w:space="0" w:color="auto"/>
            </w:tcBorders>
          </w:tcPr>
          <w:p w14:paraId="465574F6" w14:textId="77777777" w:rsidR="00FE69AE" w:rsidRPr="00B814B6" w:rsidRDefault="00FE69AE" w:rsidP="007424BD">
            <w:pPr>
              <w:pStyle w:val="TableText"/>
              <w:spacing w:after="60"/>
              <w:jc w:val="left"/>
              <w:rPr>
                <w:rFonts w:asciiTheme="minorHAnsi" w:hAnsiTheme="minorHAnsi" w:cstheme="minorHAnsi"/>
              </w:rPr>
            </w:pPr>
            <w:r w:rsidRPr="00B814B6">
              <w:rPr>
                <w:rFonts w:asciiTheme="minorHAnsi" w:hAnsiTheme="minorHAnsi" w:cstheme="minorHAnsi"/>
              </w:rPr>
              <w:t>Council Action Plan</w:t>
            </w:r>
          </w:p>
        </w:tc>
        <w:tc>
          <w:tcPr>
            <w:tcW w:w="6103" w:type="dxa"/>
            <w:tcBorders>
              <w:right w:val="single" w:sz="12" w:space="0" w:color="auto"/>
            </w:tcBorders>
          </w:tcPr>
          <w:p w14:paraId="5774D97B" w14:textId="61238068" w:rsidR="00FE69AE" w:rsidRPr="00B814B6" w:rsidRDefault="00FE69AE" w:rsidP="00B814B6">
            <w:pPr>
              <w:pStyle w:val="TableText"/>
              <w:spacing w:after="60"/>
              <w:jc w:val="left"/>
              <w:rPr>
                <w:rFonts w:asciiTheme="minorHAnsi" w:hAnsiTheme="minorHAnsi" w:cstheme="minorHAnsi"/>
              </w:rPr>
            </w:pPr>
            <w:r w:rsidRPr="00B814B6">
              <w:rPr>
                <w:rFonts w:asciiTheme="minorHAnsi" w:hAnsiTheme="minorHAnsi" w:cstheme="minorHAnsi"/>
              </w:rPr>
              <w:t>Outlines how the organisation will achieve the communit</w:t>
            </w:r>
            <w:r w:rsidR="00E634ED">
              <w:rPr>
                <w:rFonts w:asciiTheme="minorHAnsi" w:hAnsiTheme="minorHAnsi" w:cstheme="minorHAnsi"/>
              </w:rPr>
              <w:t>y’s</w:t>
            </w:r>
            <w:r w:rsidRPr="00B814B6">
              <w:rPr>
                <w:rFonts w:asciiTheme="minorHAnsi" w:hAnsiTheme="minorHAnsi" w:cstheme="minorHAnsi"/>
              </w:rPr>
              <w:t xml:space="preserve"> and </w:t>
            </w:r>
            <w:r w:rsidR="00DE5D00" w:rsidRPr="00B814B6">
              <w:rPr>
                <w:rFonts w:asciiTheme="minorHAnsi" w:hAnsiTheme="minorHAnsi" w:cstheme="minorHAnsi"/>
              </w:rPr>
              <w:t>councillors’</w:t>
            </w:r>
            <w:r w:rsidRPr="00B814B6">
              <w:rPr>
                <w:rFonts w:asciiTheme="minorHAnsi" w:hAnsiTheme="minorHAnsi" w:cstheme="minorHAnsi"/>
              </w:rPr>
              <w:t xml:space="preserve"> priorities.</w:t>
            </w:r>
          </w:p>
        </w:tc>
      </w:tr>
      <w:tr w:rsidR="00FE69AE" w:rsidRPr="000B473C" w14:paraId="175EAE19"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73A24700" w14:textId="77777777" w:rsidR="00FE69AE" w:rsidRPr="000B473C" w:rsidRDefault="00FE69AE" w:rsidP="000E6560">
            <w:pPr>
              <w:pStyle w:val="TableColumnHeadings"/>
            </w:pPr>
          </w:p>
        </w:tc>
        <w:tc>
          <w:tcPr>
            <w:tcW w:w="2957" w:type="dxa"/>
            <w:tcBorders>
              <w:left w:val="single" w:sz="12" w:space="0" w:color="auto"/>
            </w:tcBorders>
          </w:tcPr>
          <w:p w14:paraId="338AB6F9" w14:textId="77777777" w:rsidR="00FE69AE" w:rsidRPr="00B814B6" w:rsidRDefault="00FE69AE" w:rsidP="007424BD">
            <w:pPr>
              <w:pStyle w:val="TableText"/>
              <w:spacing w:after="60"/>
              <w:jc w:val="left"/>
              <w:rPr>
                <w:rFonts w:asciiTheme="minorHAnsi" w:hAnsiTheme="minorHAnsi" w:cstheme="minorHAnsi"/>
              </w:rPr>
            </w:pPr>
            <w:r w:rsidRPr="00B814B6">
              <w:rPr>
                <w:rFonts w:asciiTheme="minorHAnsi" w:hAnsiTheme="minorHAnsi" w:cstheme="minorHAnsi"/>
              </w:rPr>
              <w:t>Asset Management Policy</w:t>
            </w:r>
          </w:p>
        </w:tc>
        <w:tc>
          <w:tcPr>
            <w:tcW w:w="6103" w:type="dxa"/>
            <w:tcBorders>
              <w:right w:val="single" w:sz="12" w:space="0" w:color="auto"/>
            </w:tcBorders>
          </w:tcPr>
          <w:p w14:paraId="6B9A3E8E" w14:textId="77777777" w:rsidR="00FE69AE" w:rsidRPr="00B814B6" w:rsidRDefault="00FE69AE" w:rsidP="00B814B6">
            <w:pPr>
              <w:pStyle w:val="TableText"/>
              <w:spacing w:after="60"/>
              <w:jc w:val="left"/>
              <w:rPr>
                <w:rFonts w:asciiTheme="minorHAnsi" w:hAnsiTheme="minorHAnsi" w:cstheme="minorHAnsi"/>
              </w:rPr>
            </w:pPr>
            <w:r w:rsidRPr="00B814B6">
              <w:rPr>
                <w:rFonts w:asciiTheme="minorHAnsi" w:hAnsiTheme="minorHAnsi" w:cstheme="minorHAnsi"/>
              </w:rPr>
              <w:t>Outlines how Council will manage assets holistically.</w:t>
            </w:r>
          </w:p>
        </w:tc>
      </w:tr>
      <w:tr w:rsidR="00126FB2" w:rsidRPr="000B473C" w14:paraId="7402B999" w14:textId="77777777" w:rsidTr="00B814B6">
        <w:trPr>
          <w:jc w:val="center"/>
        </w:trPr>
        <w:tc>
          <w:tcPr>
            <w:tcW w:w="567" w:type="dxa"/>
            <w:vMerge/>
            <w:tcBorders>
              <w:left w:val="single" w:sz="12" w:space="0" w:color="auto"/>
              <w:bottom w:val="single" w:sz="12" w:space="0" w:color="auto"/>
              <w:right w:val="single" w:sz="12" w:space="0" w:color="auto"/>
            </w:tcBorders>
            <w:shd w:val="clear" w:color="auto" w:fill="00B0F0"/>
            <w:vAlign w:val="center"/>
          </w:tcPr>
          <w:p w14:paraId="2649A6C3" w14:textId="77777777" w:rsidR="00126FB2" w:rsidRPr="000B473C" w:rsidRDefault="00126FB2" w:rsidP="000E6560">
            <w:pPr>
              <w:pStyle w:val="TableColumnHeadings"/>
            </w:pPr>
          </w:p>
        </w:tc>
        <w:tc>
          <w:tcPr>
            <w:tcW w:w="2957" w:type="dxa"/>
            <w:tcBorders>
              <w:left w:val="single" w:sz="12" w:space="0" w:color="auto"/>
              <w:bottom w:val="single" w:sz="12" w:space="0" w:color="auto"/>
            </w:tcBorders>
          </w:tcPr>
          <w:p w14:paraId="728F4AB9" w14:textId="77777777" w:rsidR="00126FB2" w:rsidRPr="00B814B6" w:rsidRDefault="00FE69AE" w:rsidP="007424BD">
            <w:pPr>
              <w:pStyle w:val="TableText"/>
              <w:spacing w:after="60"/>
              <w:jc w:val="left"/>
              <w:rPr>
                <w:rFonts w:asciiTheme="minorHAnsi" w:hAnsiTheme="minorHAnsi" w:cstheme="minorHAnsi"/>
              </w:rPr>
            </w:pPr>
            <w:r w:rsidRPr="00B814B6">
              <w:rPr>
                <w:rFonts w:asciiTheme="minorHAnsi" w:hAnsiTheme="minorHAnsi" w:cstheme="minorHAnsi"/>
              </w:rPr>
              <w:t>Whittlesea Planning Scheme</w:t>
            </w:r>
          </w:p>
        </w:tc>
        <w:tc>
          <w:tcPr>
            <w:tcW w:w="6103" w:type="dxa"/>
            <w:tcBorders>
              <w:bottom w:val="single" w:sz="12" w:space="0" w:color="auto"/>
              <w:right w:val="single" w:sz="12" w:space="0" w:color="auto"/>
            </w:tcBorders>
          </w:tcPr>
          <w:p w14:paraId="7E328AC6" w14:textId="2C20C115" w:rsidR="00126FB2" w:rsidRPr="00B814B6" w:rsidRDefault="005C35B3" w:rsidP="00B814B6">
            <w:pPr>
              <w:pStyle w:val="TableText"/>
              <w:spacing w:after="60"/>
              <w:jc w:val="left"/>
              <w:rPr>
                <w:rFonts w:asciiTheme="minorHAnsi" w:hAnsiTheme="minorHAnsi" w:cstheme="minorHAnsi"/>
              </w:rPr>
            </w:pPr>
            <w:r>
              <w:rPr>
                <w:rFonts w:asciiTheme="minorHAnsi" w:hAnsiTheme="minorHAnsi" w:cstheme="minorHAnsi"/>
              </w:rPr>
              <w:t>Defines how land can be used or developed within the municipality.</w:t>
            </w:r>
          </w:p>
        </w:tc>
      </w:tr>
      <w:tr w:rsidR="00075916" w:rsidRPr="000B473C" w14:paraId="563A7D71" w14:textId="77777777" w:rsidTr="00B814B6">
        <w:trPr>
          <w:jc w:val="center"/>
        </w:trPr>
        <w:tc>
          <w:tcPr>
            <w:tcW w:w="567" w:type="dxa"/>
            <w:vMerge w:val="restart"/>
            <w:tcBorders>
              <w:top w:val="single" w:sz="12" w:space="0" w:color="auto"/>
              <w:left w:val="single" w:sz="12" w:space="0" w:color="auto"/>
              <w:right w:val="single" w:sz="12" w:space="0" w:color="auto"/>
            </w:tcBorders>
            <w:shd w:val="clear" w:color="auto" w:fill="00B0F0"/>
            <w:textDirection w:val="btLr"/>
            <w:vAlign w:val="center"/>
          </w:tcPr>
          <w:p w14:paraId="27972389" w14:textId="77777777" w:rsidR="00075916" w:rsidRPr="000B473C" w:rsidRDefault="00075916" w:rsidP="00075916">
            <w:pPr>
              <w:pStyle w:val="TableColumnHeadings"/>
            </w:pPr>
            <w:r w:rsidRPr="00E3351E">
              <w:rPr>
                <w:shd w:val="clear" w:color="auto" w:fill="00B0F0"/>
              </w:rPr>
              <w:t>Se</w:t>
            </w:r>
            <w:r w:rsidRPr="000B473C">
              <w:t>rvice Provision Strategies</w:t>
            </w:r>
          </w:p>
        </w:tc>
        <w:tc>
          <w:tcPr>
            <w:tcW w:w="2957" w:type="dxa"/>
            <w:tcBorders>
              <w:top w:val="single" w:sz="12" w:space="0" w:color="auto"/>
              <w:left w:val="single" w:sz="12" w:space="0" w:color="auto"/>
            </w:tcBorders>
          </w:tcPr>
          <w:p w14:paraId="6C3B0978"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Open Space Strategy</w:t>
            </w:r>
          </w:p>
        </w:tc>
        <w:tc>
          <w:tcPr>
            <w:tcW w:w="6103" w:type="dxa"/>
            <w:tcBorders>
              <w:top w:val="single" w:sz="12" w:space="0" w:color="auto"/>
              <w:right w:val="single" w:sz="12" w:space="0" w:color="auto"/>
            </w:tcBorders>
          </w:tcPr>
          <w:p w14:paraId="2FE74478" w14:textId="1D7164D4"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 xml:space="preserve">Guides the future design and management of public open </w:t>
            </w:r>
            <w:r w:rsidR="00DE5D00" w:rsidRPr="00B814B6">
              <w:rPr>
                <w:rFonts w:asciiTheme="minorHAnsi" w:hAnsiTheme="minorHAnsi" w:cstheme="minorHAnsi"/>
                <w:sz w:val="22"/>
                <w:szCs w:val="22"/>
              </w:rPr>
              <w:t>space and</w:t>
            </w:r>
            <w:r w:rsidRPr="00B814B6">
              <w:rPr>
                <w:rFonts w:asciiTheme="minorHAnsi" w:hAnsiTheme="minorHAnsi" w:cstheme="minorHAnsi"/>
                <w:sz w:val="22"/>
                <w:szCs w:val="22"/>
              </w:rPr>
              <w:t xml:space="preserve"> provides a framework for the planning and provision of open space across the older established urban and rural areas of the municipality.</w:t>
            </w:r>
          </w:p>
        </w:tc>
      </w:tr>
      <w:tr w:rsidR="00736A56" w:rsidRPr="000B473C" w14:paraId="0742546A" w14:textId="77777777" w:rsidTr="00736A56">
        <w:trPr>
          <w:trHeight w:val="570"/>
          <w:jc w:val="center"/>
        </w:trPr>
        <w:tc>
          <w:tcPr>
            <w:tcW w:w="567" w:type="dxa"/>
            <w:vMerge/>
            <w:tcBorders>
              <w:left w:val="single" w:sz="12" w:space="0" w:color="auto"/>
              <w:right w:val="single" w:sz="12" w:space="0" w:color="auto"/>
            </w:tcBorders>
            <w:shd w:val="clear" w:color="auto" w:fill="00B0F0"/>
            <w:vAlign w:val="center"/>
          </w:tcPr>
          <w:p w14:paraId="22645F24" w14:textId="77777777" w:rsidR="00736A56" w:rsidRPr="000B473C" w:rsidRDefault="00736A56" w:rsidP="000E6560">
            <w:pPr>
              <w:pStyle w:val="TableColumnHeadings"/>
            </w:pPr>
          </w:p>
        </w:tc>
        <w:tc>
          <w:tcPr>
            <w:tcW w:w="2957" w:type="dxa"/>
            <w:tcBorders>
              <w:left w:val="single" w:sz="12" w:space="0" w:color="auto"/>
            </w:tcBorders>
          </w:tcPr>
          <w:p w14:paraId="7FA2B4E0" w14:textId="6C799871" w:rsidR="00736A56" w:rsidRPr="00B814B6" w:rsidRDefault="00736A56" w:rsidP="007424BD">
            <w:pPr>
              <w:spacing w:after="60"/>
              <w:rPr>
                <w:rFonts w:asciiTheme="minorHAnsi" w:hAnsiTheme="minorHAnsi" w:cstheme="minorHAnsi"/>
                <w:sz w:val="22"/>
                <w:szCs w:val="22"/>
              </w:rPr>
            </w:pPr>
            <w:r>
              <w:rPr>
                <w:rFonts w:asciiTheme="minorHAnsi" w:hAnsiTheme="minorHAnsi" w:cstheme="minorHAnsi"/>
                <w:sz w:val="22"/>
                <w:szCs w:val="22"/>
              </w:rPr>
              <w:t>Biodiversity Strategy</w:t>
            </w:r>
          </w:p>
        </w:tc>
        <w:tc>
          <w:tcPr>
            <w:tcW w:w="6103" w:type="dxa"/>
            <w:tcBorders>
              <w:right w:val="single" w:sz="12" w:space="0" w:color="auto"/>
            </w:tcBorders>
          </w:tcPr>
          <w:p w14:paraId="2001FC8C" w14:textId="31DF40C1" w:rsidR="00736A56" w:rsidRPr="00B814B6" w:rsidRDefault="00736A56" w:rsidP="004E24E9">
            <w:pPr>
              <w:spacing w:after="60"/>
              <w:jc w:val="both"/>
              <w:rPr>
                <w:rFonts w:asciiTheme="minorHAnsi" w:hAnsiTheme="minorHAnsi" w:cstheme="minorHAnsi"/>
                <w:sz w:val="22"/>
                <w:szCs w:val="22"/>
              </w:rPr>
            </w:pPr>
            <w:r>
              <w:rPr>
                <w:rFonts w:asciiTheme="minorHAnsi" w:hAnsiTheme="minorHAnsi" w:cstheme="minorHAnsi"/>
                <w:sz w:val="22"/>
                <w:szCs w:val="22"/>
              </w:rPr>
              <w:t xml:space="preserve">Provides directions to improve the management and protection of biodiversity across the municipality into the future. </w:t>
            </w:r>
          </w:p>
        </w:tc>
      </w:tr>
      <w:tr w:rsidR="00075916" w:rsidRPr="000B473C" w14:paraId="0B583B95"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0702E3BD" w14:textId="77777777" w:rsidR="00075916" w:rsidRPr="000B473C" w:rsidRDefault="00075916" w:rsidP="000E6560">
            <w:pPr>
              <w:pStyle w:val="TableColumnHeadings"/>
            </w:pPr>
          </w:p>
        </w:tc>
        <w:tc>
          <w:tcPr>
            <w:tcW w:w="2957" w:type="dxa"/>
            <w:tcBorders>
              <w:left w:val="single" w:sz="12" w:space="0" w:color="auto"/>
            </w:tcBorders>
          </w:tcPr>
          <w:p w14:paraId="14E78B60"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 xml:space="preserve">Environmental Sustainability Strategy </w:t>
            </w:r>
          </w:p>
        </w:tc>
        <w:tc>
          <w:tcPr>
            <w:tcW w:w="6103" w:type="dxa"/>
            <w:tcBorders>
              <w:right w:val="single" w:sz="12" w:space="0" w:color="auto"/>
            </w:tcBorders>
          </w:tcPr>
          <w:p w14:paraId="11DAA0D1"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Provides Council with a framework to work towards a sustainable city that supports and protects biodiversity, ecological processes and a healthy and sustainable population.</w:t>
            </w:r>
          </w:p>
        </w:tc>
      </w:tr>
      <w:tr w:rsidR="00075916" w:rsidRPr="000B473C" w14:paraId="0CB04E04"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52F28BCF" w14:textId="77777777" w:rsidR="00075916" w:rsidRPr="000B473C" w:rsidRDefault="00075916" w:rsidP="000E6560">
            <w:pPr>
              <w:pStyle w:val="TableColumnHeadings"/>
            </w:pPr>
          </w:p>
        </w:tc>
        <w:tc>
          <w:tcPr>
            <w:tcW w:w="2957" w:type="dxa"/>
            <w:tcBorders>
              <w:left w:val="single" w:sz="12" w:space="0" w:color="auto"/>
            </w:tcBorders>
          </w:tcPr>
          <w:p w14:paraId="3DEA6562"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Roadside Management Strategy</w:t>
            </w:r>
          </w:p>
        </w:tc>
        <w:tc>
          <w:tcPr>
            <w:tcW w:w="6103" w:type="dxa"/>
            <w:tcBorders>
              <w:right w:val="single" w:sz="12" w:space="0" w:color="auto"/>
            </w:tcBorders>
          </w:tcPr>
          <w:p w14:paraId="64402AA1"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Provides a balanced approach to the protection and sustainable management of environmental and cultural heritage values on roadsides in the City of Whittlesea, while meeting key functional and fire prevention requirements.</w:t>
            </w:r>
          </w:p>
        </w:tc>
      </w:tr>
      <w:tr w:rsidR="005A1757" w:rsidRPr="000B473C" w14:paraId="4B7A7A65"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6C0E79DD" w14:textId="77777777" w:rsidR="005A1757" w:rsidRPr="000B473C" w:rsidRDefault="005A1757" w:rsidP="000E6560">
            <w:pPr>
              <w:pStyle w:val="TableColumnHeadings"/>
            </w:pPr>
          </w:p>
        </w:tc>
        <w:tc>
          <w:tcPr>
            <w:tcW w:w="2957" w:type="dxa"/>
            <w:tcBorders>
              <w:left w:val="single" w:sz="12" w:space="0" w:color="auto"/>
            </w:tcBorders>
          </w:tcPr>
          <w:p w14:paraId="0265F465" w14:textId="4D83D586" w:rsidR="005A1757" w:rsidRPr="00B814B6" w:rsidRDefault="005A1757" w:rsidP="007424BD">
            <w:pPr>
              <w:spacing w:after="60"/>
              <w:rPr>
                <w:rFonts w:asciiTheme="minorHAnsi" w:hAnsiTheme="minorHAnsi" w:cstheme="minorHAnsi"/>
                <w:sz w:val="22"/>
                <w:szCs w:val="22"/>
              </w:rPr>
            </w:pPr>
            <w:r>
              <w:rPr>
                <w:rFonts w:asciiTheme="minorHAnsi" w:hAnsiTheme="minorHAnsi" w:cstheme="minorHAnsi"/>
                <w:sz w:val="22"/>
                <w:szCs w:val="22"/>
              </w:rPr>
              <w:t>Greening Whittlesea Strategy</w:t>
            </w:r>
          </w:p>
        </w:tc>
        <w:tc>
          <w:tcPr>
            <w:tcW w:w="6103" w:type="dxa"/>
            <w:tcBorders>
              <w:right w:val="single" w:sz="12" w:space="0" w:color="auto"/>
            </w:tcBorders>
          </w:tcPr>
          <w:p w14:paraId="1C5D89C1" w14:textId="32939E62" w:rsidR="005A1757" w:rsidRPr="00B814B6" w:rsidRDefault="005A1757" w:rsidP="004E24E9">
            <w:pPr>
              <w:spacing w:after="60"/>
              <w:jc w:val="both"/>
              <w:rPr>
                <w:rFonts w:asciiTheme="minorHAnsi" w:hAnsiTheme="minorHAnsi" w:cstheme="minorHAnsi"/>
                <w:sz w:val="22"/>
                <w:szCs w:val="22"/>
              </w:rPr>
            </w:pPr>
            <w:r>
              <w:rPr>
                <w:rFonts w:asciiTheme="minorHAnsi" w:hAnsiTheme="minorHAnsi" w:cstheme="minorHAnsi"/>
                <w:sz w:val="22"/>
                <w:szCs w:val="22"/>
              </w:rPr>
              <w:t xml:space="preserve">A strategy that outlines the approach to increasing greening in Whittlesea, specifically </w:t>
            </w:r>
            <w:r w:rsidR="00BA0FEA">
              <w:rPr>
                <w:rFonts w:asciiTheme="minorHAnsi" w:hAnsiTheme="minorHAnsi" w:cstheme="minorHAnsi"/>
                <w:sz w:val="22"/>
                <w:szCs w:val="22"/>
              </w:rPr>
              <w:t>increasing canopy cover.</w:t>
            </w:r>
          </w:p>
        </w:tc>
      </w:tr>
      <w:tr w:rsidR="00075916" w:rsidRPr="000B473C" w14:paraId="1541E65D"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62AD95AA" w14:textId="77777777" w:rsidR="00075916" w:rsidRPr="000B473C" w:rsidRDefault="00075916" w:rsidP="000E6560">
            <w:pPr>
              <w:pStyle w:val="TableColumnHeadings"/>
            </w:pPr>
          </w:p>
        </w:tc>
        <w:tc>
          <w:tcPr>
            <w:tcW w:w="2957" w:type="dxa"/>
            <w:tcBorders>
              <w:left w:val="single" w:sz="12" w:space="0" w:color="auto"/>
            </w:tcBorders>
          </w:tcPr>
          <w:p w14:paraId="38538D06"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Established Areas Infrastructure Planning for Families , Children and Young People</w:t>
            </w:r>
          </w:p>
        </w:tc>
        <w:tc>
          <w:tcPr>
            <w:tcW w:w="6103" w:type="dxa"/>
            <w:tcBorders>
              <w:right w:val="single" w:sz="12" w:space="0" w:color="auto"/>
            </w:tcBorders>
          </w:tcPr>
          <w:p w14:paraId="7855F917" w14:textId="7F9C1CEA" w:rsidR="00075916" w:rsidRPr="00B814B6" w:rsidRDefault="004634C1" w:rsidP="004E24E9">
            <w:pPr>
              <w:spacing w:after="60"/>
              <w:jc w:val="both"/>
              <w:rPr>
                <w:rFonts w:asciiTheme="minorHAnsi" w:hAnsiTheme="minorHAnsi" w:cstheme="minorHAnsi"/>
                <w:sz w:val="22"/>
                <w:szCs w:val="22"/>
              </w:rPr>
            </w:pPr>
            <w:r>
              <w:rPr>
                <w:rFonts w:asciiTheme="minorHAnsi" w:hAnsiTheme="minorHAnsi" w:cstheme="minorHAnsi"/>
                <w:sz w:val="22"/>
                <w:szCs w:val="22"/>
              </w:rPr>
              <w:t>Strategy for</w:t>
            </w:r>
            <w:r w:rsidR="00075916" w:rsidRPr="00B814B6">
              <w:rPr>
                <w:rFonts w:asciiTheme="minorHAnsi" w:hAnsiTheme="minorHAnsi" w:cstheme="minorHAnsi"/>
                <w:sz w:val="22"/>
                <w:szCs w:val="22"/>
              </w:rPr>
              <w:t xml:space="preserve"> the delivery of social and physical infrastructure to enable the provision of quality services and programs </w:t>
            </w:r>
            <w:r w:rsidR="00E0014B">
              <w:rPr>
                <w:rFonts w:asciiTheme="minorHAnsi" w:hAnsiTheme="minorHAnsi" w:cstheme="minorHAnsi"/>
                <w:sz w:val="22"/>
                <w:szCs w:val="22"/>
              </w:rPr>
              <w:t>for</w:t>
            </w:r>
            <w:r w:rsidR="00075916" w:rsidRPr="00B814B6">
              <w:rPr>
                <w:rFonts w:asciiTheme="minorHAnsi" w:hAnsiTheme="minorHAnsi" w:cstheme="minorHAnsi"/>
                <w:sz w:val="22"/>
                <w:szCs w:val="22"/>
              </w:rPr>
              <w:t xml:space="preserve"> children, young people and families. </w:t>
            </w:r>
          </w:p>
        </w:tc>
      </w:tr>
      <w:tr w:rsidR="00075916" w:rsidRPr="000B473C" w14:paraId="7ED65D83"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23DB0142" w14:textId="77777777" w:rsidR="00075916" w:rsidRPr="000B473C" w:rsidRDefault="00075916" w:rsidP="000E6560">
            <w:pPr>
              <w:pStyle w:val="TableColumnHeadings"/>
            </w:pPr>
          </w:p>
        </w:tc>
        <w:tc>
          <w:tcPr>
            <w:tcW w:w="2957" w:type="dxa"/>
            <w:tcBorders>
              <w:left w:val="single" w:sz="12" w:space="0" w:color="auto"/>
            </w:tcBorders>
          </w:tcPr>
          <w:p w14:paraId="23CC15A6"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 xml:space="preserve">Play Space Planning Framework and Policy </w:t>
            </w:r>
          </w:p>
        </w:tc>
        <w:tc>
          <w:tcPr>
            <w:tcW w:w="6103" w:type="dxa"/>
            <w:tcBorders>
              <w:right w:val="single" w:sz="12" w:space="0" w:color="auto"/>
            </w:tcBorders>
          </w:tcPr>
          <w:p w14:paraId="67673E85"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Outlines the value and principles of play and how these can be incorporated into design and strategic provision.</w:t>
            </w:r>
          </w:p>
        </w:tc>
      </w:tr>
      <w:tr w:rsidR="00075916" w:rsidRPr="000B473C" w14:paraId="3CCF2164"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00CE6BB2"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0A063DF2"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Cycle Sports and Skate Strategy</w:t>
            </w:r>
          </w:p>
        </w:tc>
        <w:tc>
          <w:tcPr>
            <w:tcW w:w="6103" w:type="dxa"/>
            <w:tcBorders>
              <w:bottom w:val="single" w:sz="4" w:space="0" w:color="auto"/>
              <w:right w:val="single" w:sz="12" w:space="0" w:color="auto"/>
            </w:tcBorders>
          </w:tcPr>
          <w:p w14:paraId="2C831BD2" w14:textId="230E387E"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Outlines a planned approach to the provision of skate facilities in the municipality encompassing skating, BMX, rollerblading</w:t>
            </w:r>
            <w:r w:rsidR="005C25F1">
              <w:rPr>
                <w:rFonts w:asciiTheme="minorHAnsi" w:hAnsiTheme="minorHAnsi" w:cstheme="minorHAnsi"/>
                <w:sz w:val="22"/>
                <w:szCs w:val="22"/>
              </w:rPr>
              <w:t xml:space="preserve">, </w:t>
            </w:r>
            <w:r w:rsidRPr="00B814B6">
              <w:rPr>
                <w:rFonts w:asciiTheme="minorHAnsi" w:hAnsiTheme="minorHAnsi" w:cstheme="minorHAnsi"/>
                <w:sz w:val="22"/>
                <w:szCs w:val="22"/>
              </w:rPr>
              <w:t>and scooters.</w:t>
            </w:r>
          </w:p>
        </w:tc>
      </w:tr>
      <w:tr w:rsidR="00075916" w:rsidRPr="000B473C" w14:paraId="120ED6CD"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669F9EC6"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149B0912" w14:textId="70FE97DF"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Sports Lighting Policy 20</w:t>
            </w:r>
            <w:r w:rsidR="002857D2">
              <w:rPr>
                <w:rFonts w:asciiTheme="minorHAnsi" w:hAnsiTheme="minorHAnsi" w:cstheme="minorHAnsi"/>
                <w:sz w:val="22"/>
                <w:szCs w:val="22"/>
              </w:rPr>
              <w:t>20</w:t>
            </w:r>
            <w:r w:rsidRPr="00B814B6">
              <w:rPr>
                <w:rFonts w:asciiTheme="minorHAnsi" w:hAnsiTheme="minorHAnsi" w:cstheme="minorHAnsi"/>
                <w:sz w:val="22"/>
                <w:szCs w:val="22"/>
              </w:rPr>
              <w:t xml:space="preserve"> </w:t>
            </w:r>
          </w:p>
        </w:tc>
        <w:tc>
          <w:tcPr>
            <w:tcW w:w="6103" w:type="dxa"/>
            <w:tcBorders>
              <w:bottom w:val="single" w:sz="4" w:space="0" w:color="auto"/>
              <w:right w:val="single" w:sz="12" w:space="0" w:color="auto"/>
            </w:tcBorders>
          </w:tcPr>
          <w:p w14:paraId="1AB7A3AD" w14:textId="6ECCC9FF"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Outlines sports clubs</w:t>
            </w:r>
            <w:r w:rsidR="00E011F8">
              <w:rPr>
                <w:rFonts w:asciiTheme="minorHAnsi" w:hAnsiTheme="minorHAnsi" w:cstheme="minorHAnsi"/>
                <w:sz w:val="22"/>
                <w:szCs w:val="22"/>
              </w:rPr>
              <w:t>’</w:t>
            </w:r>
            <w:r w:rsidRPr="00B814B6">
              <w:rPr>
                <w:rFonts w:asciiTheme="minorHAnsi" w:hAnsiTheme="minorHAnsi" w:cstheme="minorHAnsi"/>
                <w:sz w:val="22"/>
                <w:szCs w:val="22"/>
              </w:rPr>
              <w:t xml:space="preserve"> and Council direction on standard, contribution, maintenance and sustainable design of lighting systems.</w:t>
            </w:r>
          </w:p>
        </w:tc>
      </w:tr>
      <w:tr w:rsidR="00075916" w:rsidRPr="000B473C" w14:paraId="048E9AE1"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5E533DBA"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3A73FECF"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Tennis Strategy</w:t>
            </w:r>
          </w:p>
        </w:tc>
        <w:tc>
          <w:tcPr>
            <w:tcW w:w="6103" w:type="dxa"/>
            <w:tcBorders>
              <w:bottom w:val="single" w:sz="4" w:space="0" w:color="auto"/>
              <w:right w:val="single" w:sz="12" w:space="0" w:color="auto"/>
            </w:tcBorders>
          </w:tcPr>
          <w:p w14:paraId="0F0316CE"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Guides the provision and maintenance of tennis facilities and clubs that meet community needs.</w:t>
            </w:r>
          </w:p>
        </w:tc>
      </w:tr>
      <w:tr w:rsidR="00FC7689" w:rsidRPr="000B473C" w14:paraId="12FBDB81"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6A57A06F" w14:textId="77777777" w:rsidR="00FC7689" w:rsidRPr="000B473C" w:rsidRDefault="00FC7689" w:rsidP="000E6560">
            <w:pPr>
              <w:pStyle w:val="TableColumnHeadings"/>
            </w:pPr>
          </w:p>
        </w:tc>
        <w:tc>
          <w:tcPr>
            <w:tcW w:w="2957" w:type="dxa"/>
            <w:tcBorders>
              <w:left w:val="single" w:sz="12" w:space="0" w:color="auto"/>
              <w:bottom w:val="single" w:sz="4" w:space="0" w:color="auto"/>
            </w:tcBorders>
          </w:tcPr>
          <w:p w14:paraId="3EB2AE39" w14:textId="01151835" w:rsidR="00FC7689" w:rsidRPr="00B814B6" w:rsidRDefault="00FC7689" w:rsidP="007424BD">
            <w:pPr>
              <w:spacing w:after="60"/>
              <w:rPr>
                <w:rFonts w:asciiTheme="minorHAnsi" w:hAnsiTheme="minorHAnsi" w:cstheme="minorHAnsi"/>
                <w:sz w:val="22"/>
                <w:szCs w:val="22"/>
              </w:rPr>
            </w:pPr>
            <w:r>
              <w:rPr>
                <w:rFonts w:asciiTheme="minorHAnsi" w:hAnsiTheme="minorHAnsi" w:cstheme="minorHAnsi"/>
                <w:sz w:val="22"/>
                <w:szCs w:val="22"/>
              </w:rPr>
              <w:t>Whittlesea Water for All</w:t>
            </w:r>
          </w:p>
        </w:tc>
        <w:tc>
          <w:tcPr>
            <w:tcW w:w="6103" w:type="dxa"/>
            <w:tcBorders>
              <w:bottom w:val="single" w:sz="4" w:space="0" w:color="auto"/>
              <w:right w:val="single" w:sz="12" w:space="0" w:color="auto"/>
            </w:tcBorders>
          </w:tcPr>
          <w:p w14:paraId="67D289C3" w14:textId="3F486AEB" w:rsidR="00FC7689" w:rsidRPr="00B814B6" w:rsidRDefault="001A7C58" w:rsidP="004E24E9">
            <w:pPr>
              <w:spacing w:after="60"/>
              <w:jc w:val="both"/>
              <w:rPr>
                <w:rFonts w:asciiTheme="minorHAnsi" w:hAnsiTheme="minorHAnsi" w:cstheme="minorHAnsi"/>
                <w:sz w:val="22"/>
                <w:szCs w:val="22"/>
              </w:rPr>
            </w:pPr>
            <w:r>
              <w:rPr>
                <w:rFonts w:asciiTheme="minorHAnsi" w:hAnsiTheme="minorHAnsi" w:cstheme="minorHAnsi"/>
                <w:sz w:val="22"/>
                <w:szCs w:val="22"/>
              </w:rPr>
              <w:t>C</w:t>
            </w:r>
            <w:r w:rsidRPr="001A7C58">
              <w:rPr>
                <w:rFonts w:asciiTheme="minorHAnsi" w:hAnsiTheme="minorHAnsi" w:cstheme="minorHAnsi"/>
                <w:sz w:val="22"/>
                <w:szCs w:val="22"/>
              </w:rPr>
              <w:t>onnects the strategic management of stormwater, potable water, wastewater, rainwater and the health of local waterways</w:t>
            </w:r>
            <w:r w:rsidR="00932309">
              <w:rPr>
                <w:rFonts w:asciiTheme="minorHAnsi" w:hAnsiTheme="minorHAnsi" w:cstheme="minorHAnsi"/>
                <w:sz w:val="22"/>
                <w:szCs w:val="22"/>
              </w:rPr>
              <w:t>.</w:t>
            </w:r>
          </w:p>
        </w:tc>
      </w:tr>
      <w:tr w:rsidR="00075916" w:rsidRPr="000B473C" w14:paraId="6D3E1E1E"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6A91FCA8"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7D96963D"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Whittlesea Walking Strategy</w:t>
            </w:r>
          </w:p>
        </w:tc>
        <w:tc>
          <w:tcPr>
            <w:tcW w:w="6103" w:type="dxa"/>
            <w:tcBorders>
              <w:bottom w:val="single" w:sz="4" w:space="0" w:color="auto"/>
              <w:right w:val="single" w:sz="12" w:space="0" w:color="auto"/>
            </w:tcBorders>
          </w:tcPr>
          <w:p w14:paraId="150EA0DE"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Identifies priority pedestrian routes and missing infrastructure.</w:t>
            </w:r>
          </w:p>
        </w:tc>
      </w:tr>
      <w:tr w:rsidR="00075916" w:rsidRPr="000B473C" w14:paraId="4E8B191E"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03164AF4"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09463568"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Whittlesea Bicycle Plan</w:t>
            </w:r>
          </w:p>
        </w:tc>
        <w:tc>
          <w:tcPr>
            <w:tcW w:w="6103" w:type="dxa"/>
            <w:tcBorders>
              <w:bottom w:val="single" w:sz="4" w:space="0" w:color="auto"/>
              <w:right w:val="single" w:sz="12" w:space="0" w:color="auto"/>
            </w:tcBorders>
          </w:tcPr>
          <w:p w14:paraId="657B8430"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Identifies priority cycling routes and missing infrastructure.</w:t>
            </w:r>
          </w:p>
        </w:tc>
      </w:tr>
      <w:tr w:rsidR="00075916" w:rsidRPr="000B473C" w14:paraId="7D95CDF7"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494F6FD6"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078239B7"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Electricity Safety (Electric Line Clearance) Regulations 2015</w:t>
            </w:r>
          </w:p>
        </w:tc>
        <w:tc>
          <w:tcPr>
            <w:tcW w:w="6103" w:type="dxa"/>
            <w:tcBorders>
              <w:bottom w:val="single" w:sz="4" w:space="0" w:color="auto"/>
              <w:right w:val="single" w:sz="12" w:space="0" w:color="auto"/>
            </w:tcBorders>
          </w:tcPr>
          <w:p w14:paraId="29ECD435"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Legislated powers and requirements relating to maintaining a safe distance between vegetation and electrical transmission lines.</w:t>
            </w:r>
          </w:p>
        </w:tc>
      </w:tr>
      <w:tr w:rsidR="005A4F68" w:rsidRPr="000B473C" w14:paraId="27D1B485" w14:textId="77777777" w:rsidTr="00B814B6">
        <w:trPr>
          <w:jc w:val="center"/>
        </w:trPr>
        <w:tc>
          <w:tcPr>
            <w:tcW w:w="567" w:type="dxa"/>
            <w:vMerge w:val="restart"/>
            <w:tcBorders>
              <w:top w:val="single" w:sz="12" w:space="0" w:color="auto"/>
              <w:left w:val="single" w:sz="12" w:space="0" w:color="auto"/>
              <w:right w:val="single" w:sz="12" w:space="0" w:color="auto"/>
            </w:tcBorders>
            <w:shd w:val="clear" w:color="auto" w:fill="00B0F0"/>
            <w:textDirection w:val="btLr"/>
            <w:vAlign w:val="center"/>
          </w:tcPr>
          <w:p w14:paraId="770B7F54" w14:textId="77777777" w:rsidR="005A4F68" w:rsidRPr="000B473C" w:rsidRDefault="005A4F68" w:rsidP="000E6560">
            <w:pPr>
              <w:pStyle w:val="TableColumnHeadings"/>
            </w:pPr>
            <w:r w:rsidRPr="000B473C">
              <w:t>Operational Plans, Manuals, Guides</w:t>
            </w:r>
          </w:p>
        </w:tc>
        <w:tc>
          <w:tcPr>
            <w:tcW w:w="2957" w:type="dxa"/>
            <w:tcBorders>
              <w:top w:val="single" w:sz="12" w:space="0" w:color="auto"/>
              <w:left w:val="single" w:sz="12" w:space="0" w:color="auto"/>
              <w:bottom w:val="single" w:sz="2" w:space="0" w:color="auto"/>
            </w:tcBorders>
          </w:tcPr>
          <w:p w14:paraId="0F20AA70" w14:textId="77777777" w:rsidR="005A4F68" w:rsidRPr="00B814B6" w:rsidRDefault="005A4F68" w:rsidP="007424BD">
            <w:pPr>
              <w:pStyle w:val="TableText"/>
              <w:spacing w:after="60"/>
              <w:jc w:val="left"/>
              <w:rPr>
                <w:rFonts w:asciiTheme="minorHAnsi" w:hAnsiTheme="minorHAnsi" w:cstheme="minorHAnsi"/>
              </w:rPr>
            </w:pPr>
            <w:r w:rsidRPr="00B814B6">
              <w:rPr>
                <w:rFonts w:asciiTheme="minorHAnsi" w:hAnsiTheme="minorHAnsi" w:cstheme="minorHAnsi"/>
              </w:rPr>
              <w:t xml:space="preserve">Line Clearance Vegetation Management Plan </w:t>
            </w:r>
          </w:p>
        </w:tc>
        <w:tc>
          <w:tcPr>
            <w:tcW w:w="6103" w:type="dxa"/>
            <w:tcBorders>
              <w:top w:val="single" w:sz="12" w:space="0" w:color="auto"/>
              <w:bottom w:val="single" w:sz="2" w:space="0" w:color="auto"/>
              <w:right w:val="single" w:sz="12" w:space="0" w:color="auto"/>
            </w:tcBorders>
          </w:tcPr>
          <w:p w14:paraId="733733F8" w14:textId="64905530" w:rsidR="005A4F68" w:rsidRPr="00B814B6" w:rsidRDefault="005A4F68" w:rsidP="00B814B6">
            <w:pPr>
              <w:pStyle w:val="TableText"/>
              <w:spacing w:after="60"/>
              <w:jc w:val="left"/>
              <w:rPr>
                <w:rFonts w:asciiTheme="minorHAnsi" w:hAnsiTheme="minorHAnsi" w:cstheme="minorHAnsi"/>
              </w:rPr>
            </w:pPr>
            <w:r w:rsidRPr="00B814B6">
              <w:rPr>
                <w:rFonts w:asciiTheme="minorHAnsi" w:hAnsiTheme="minorHAnsi" w:cstheme="minorHAnsi"/>
              </w:rPr>
              <w:t>Defines the methods to achieve compliance with the Electricity Safety (Electri</w:t>
            </w:r>
            <w:r w:rsidR="003428B3" w:rsidRPr="00B814B6">
              <w:rPr>
                <w:rFonts w:asciiTheme="minorHAnsi" w:hAnsiTheme="minorHAnsi" w:cstheme="minorHAnsi"/>
              </w:rPr>
              <w:t>c Line Clearance) Regulation 201</w:t>
            </w:r>
            <w:r w:rsidRPr="00B814B6">
              <w:rPr>
                <w:rFonts w:asciiTheme="minorHAnsi" w:hAnsiTheme="minorHAnsi" w:cstheme="minorHAnsi"/>
              </w:rPr>
              <w:t>5</w:t>
            </w:r>
            <w:r w:rsidR="005139AA">
              <w:rPr>
                <w:rFonts w:asciiTheme="minorHAnsi" w:hAnsiTheme="minorHAnsi" w:cstheme="minorHAnsi"/>
              </w:rPr>
              <w:t>.</w:t>
            </w:r>
          </w:p>
        </w:tc>
      </w:tr>
      <w:tr w:rsidR="005A4F68" w:rsidRPr="000B473C" w14:paraId="13F86F05"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33071CDF" w14:textId="77777777" w:rsidR="005A4F68" w:rsidRPr="000B473C" w:rsidRDefault="005A4F68" w:rsidP="000E6560">
            <w:pPr>
              <w:pStyle w:val="TableColumnHeadings"/>
            </w:pPr>
          </w:p>
        </w:tc>
        <w:tc>
          <w:tcPr>
            <w:tcW w:w="2957" w:type="dxa"/>
            <w:tcBorders>
              <w:top w:val="single" w:sz="2" w:space="0" w:color="auto"/>
              <w:left w:val="single" w:sz="12" w:space="0" w:color="auto"/>
              <w:bottom w:val="single" w:sz="2" w:space="0" w:color="auto"/>
            </w:tcBorders>
          </w:tcPr>
          <w:p w14:paraId="32EB6696" w14:textId="77777777" w:rsidR="005A4F68" w:rsidRPr="00B814B6" w:rsidRDefault="005A4F68" w:rsidP="007424BD">
            <w:pPr>
              <w:pStyle w:val="TableText"/>
              <w:spacing w:after="60"/>
              <w:jc w:val="left"/>
              <w:rPr>
                <w:rFonts w:asciiTheme="minorHAnsi" w:hAnsiTheme="minorHAnsi" w:cstheme="minorHAnsi"/>
              </w:rPr>
            </w:pPr>
            <w:r w:rsidRPr="00B814B6">
              <w:rPr>
                <w:rFonts w:asciiTheme="minorHAnsi" w:hAnsiTheme="minorHAnsi" w:cstheme="minorHAnsi"/>
              </w:rPr>
              <w:t>Maintenance Contract Service Specification</w:t>
            </w:r>
            <w:r w:rsidR="00723401" w:rsidRPr="00B814B6">
              <w:rPr>
                <w:rFonts w:asciiTheme="minorHAnsi" w:hAnsiTheme="minorHAnsi" w:cstheme="minorHAnsi"/>
              </w:rPr>
              <w:t>s</w:t>
            </w:r>
          </w:p>
        </w:tc>
        <w:tc>
          <w:tcPr>
            <w:tcW w:w="6103" w:type="dxa"/>
            <w:tcBorders>
              <w:top w:val="single" w:sz="2" w:space="0" w:color="auto"/>
              <w:bottom w:val="single" w:sz="2" w:space="0" w:color="auto"/>
              <w:right w:val="single" w:sz="12" w:space="0" w:color="auto"/>
            </w:tcBorders>
          </w:tcPr>
          <w:p w14:paraId="0BCB5E97" w14:textId="77777777" w:rsidR="005A4F68" w:rsidRPr="00B814B6" w:rsidRDefault="005A4F68" w:rsidP="00B814B6">
            <w:pPr>
              <w:pStyle w:val="TableText"/>
              <w:spacing w:after="60"/>
              <w:jc w:val="left"/>
              <w:rPr>
                <w:rFonts w:asciiTheme="minorHAnsi" w:hAnsiTheme="minorHAnsi" w:cstheme="minorHAnsi"/>
              </w:rPr>
            </w:pPr>
            <w:r w:rsidRPr="00B814B6">
              <w:rPr>
                <w:rFonts w:asciiTheme="minorHAnsi" w:hAnsiTheme="minorHAnsi" w:cstheme="minorHAnsi"/>
              </w:rPr>
              <w:t xml:space="preserve">Levels of service for assets as defined in the specifications for </w:t>
            </w:r>
            <w:r w:rsidR="005A2FB3" w:rsidRPr="00B814B6">
              <w:rPr>
                <w:rFonts w:asciiTheme="minorHAnsi" w:hAnsiTheme="minorHAnsi" w:cstheme="minorHAnsi"/>
              </w:rPr>
              <w:t>Parks</w:t>
            </w:r>
            <w:r w:rsidRPr="00B814B6">
              <w:rPr>
                <w:rFonts w:asciiTheme="minorHAnsi" w:hAnsiTheme="minorHAnsi" w:cstheme="minorHAnsi"/>
              </w:rPr>
              <w:t xml:space="preserve"> </w:t>
            </w:r>
            <w:r w:rsidR="00053D41" w:rsidRPr="00B814B6">
              <w:rPr>
                <w:rFonts w:asciiTheme="minorHAnsi" w:hAnsiTheme="minorHAnsi" w:cstheme="minorHAnsi"/>
              </w:rPr>
              <w:t>Maintenance Service</w:t>
            </w:r>
            <w:r w:rsidRPr="00B814B6">
              <w:rPr>
                <w:rFonts w:asciiTheme="minorHAnsi" w:hAnsiTheme="minorHAnsi" w:cstheme="minorHAnsi"/>
              </w:rPr>
              <w:t xml:space="preserve"> contracts.</w:t>
            </w:r>
          </w:p>
        </w:tc>
      </w:tr>
      <w:tr w:rsidR="005A4F68" w:rsidRPr="000B473C" w14:paraId="068F4A4E"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5AB02AD2" w14:textId="77777777" w:rsidR="005A4F68" w:rsidRPr="000B473C" w:rsidRDefault="005A4F68" w:rsidP="000E6560">
            <w:pPr>
              <w:pStyle w:val="TableColumnHeadings"/>
            </w:pPr>
          </w:p>
        </w:tc>
        <w:tc>
          <w:tcPr>
            <w:tcW w:w="2957" w:type="dxa"/>
            <w:tcBorders>
              <w:top w:val="single" w:sz="2" w:space="0" w:color="auto"/>
              <w:left w:val="single" w:sz="12" w:space="0" w:color="auto"/>
              <w:bottom w:val="single" w:sz="2" w:space="0" w:color="auto"/>
            </w:tcBorders>
          </w:tcPr>
          <w:p w14:paraId="3367B34D" w14:textId="77777777" w:rsidR="005A4F68" w:rsidRPr="00B814B6" w:rsidRDefault="005A4F68" w:rsidP="007424BD">
            <w:pPr>
              <w:pStyle w:val="TableText"/>
              <w:spacing w:after="60"/>
              <w:jc w:val="left"/>
              <w:rPr>
                <w:rFonts w:asciiTheme="minorHAnsi" w:hAnsiTheme="minorHAnsi" w:cstheme="minorHAnsi"/>
              </w:rPr>
            </w:pPr>
            <w:r w:rsidRPr="00B814B6">
              <w:rPr>
                <w:rFonts w:asciiTheme="minorHAnsi" w:hAnsiTheme="minorHAnsi" w:cstheme="minorHAnsi"/>
              </w:rPr>
              <w:t>Precinct Structure Plans and Development Cons. Plans</w:t>
            </w:r>
          </w:p>
        </w:tc>
        <w:tc>
          <w:tcPr>
            <w:tcW w:w="6103" w:type="dxa"/>
            <w:tcBorders>
              <w:top w:val="single" w:sz="2" w:space="0" w:color="auto"/>
              <w:bottom w:val="single" w:sz="2" w:space="0" w:color="auto"/>
              <w:right w:val="single" w:sz="12" w:space="0" w:color="auto"/>
            </w:tcBorders>
          </w:tcPr>
          <w:p w14:paraId="2C5651DD" w14:textId="77777777" w:rsidR="005A4F68" w:rsidRPr="00B814B6" w:rsidRDefault="005A4F68" w:rsidP="00B814B6">
            <w:pPr>
              <w:pStyle w:val="TableText"/>
              <w:spacing w:after="60"/>
              <w:jc w:val="left"/>
              <w:rPr>
                <w:rFonts w:asciiTheme="minorHAnsi" w:hAnsiTheme="minorHAnsi" w:cstheme="minorHAnsi"/>
              </w:rPr>
            </w:pPr>
            <w:r w:rsidRPr="00B814B6">
              <w:rPr>
                <w:rFonts w:asciiTheme="minorHAnsi" w:hAnsiTheme="minorHAnsi" w:cstheme="minorHAnsi"/>
              </w:rPr>
              <w:t xml:space="preserve">Defines the infrastructure required from developers and Council through the delivery of new subdivisions. </w:t>
            </w:r>
          </w:p>
        </w:tc>
      </w:tr>
      <w:tr w:rsidR="005A4F68" w:rsidRPr="000B473C" w14:paraId="1C288FBA"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42223C98" w14:textId="77777777" w:rsidR="005A4F68" w:rsidRPr="000B473C" w:rsidRDefault="005A4F68" w:rsidP="000E6560">
            <w:pPr>
              <w:pStyle w:val="TableColumnHeadings"/>
            </w:pPr>
          </w:p>
        </w:tc>
        <w:tc>
          <w:tcPr>
            <w:tcW w:w="2957" w:type="dxa"/>
            <w:tcBorders>
              <w:top w:val="single" w:sz="2" w:space="0" w:color="auto"/>
              <w:left w:val="single" w:sz="12" w:space="0" w:color="auto"/>
              <w:bottom w:val="single" w:sz="2" w:space="0" w:color="auto"/>
            </w:tcBorders>
          </w:tcPr>
          <w:p w14:paraId="367B7E24" w14:textId="77777777" w:rsidR="005A4F68" w:rsidRPr="00B814B6" w:rsidRDefault="005A4F68" w:rsidP="007424BD">
            <w:pPr>
              <w:pStyle w:val="TableText"/>
              <w:spacing w:after="60"/>
              <w:jc w:val="left"/>
              <w:rPr>
                <w:rFonts w:asciiTheme="minorHAnsi" w:hAnsiTheme="minorHAnsi" w:cstheme="minorHAnsi"/>
              </w:rPr>
            </w:pPr>
            <w:r w:rsidRPr="00B814B6">
              <w:rPr>
                <w:rFonts w:asciiTheme="minorHAnsi" w:hAnsiTheme="minorHAnsi" w:cstheme="minorHAnsi"/>
              </w:rPr>
              <w:t>Operational Service Standards</w:t>
            </w:r>
          </w:p>
        </w:tc>
        <w:tc>
          <w:tcPr>
            <w:tcW w:w="6103" w:type="dxa"/>
            <w:tcBorders>
              <w:top w:val="single" w:sz="2" w:space="0" w:color="auto"/>
              <w:bottom w:val="single" w:sz="2" w:space="0" w:color="auto"/>
              <w:right w:val="single" w:sz="12" w:space="0" w:color="auto"/>
            </w:tcBorders>
          </w:tcPr>
          <w:p w14:paraId="3AA30CA3" w14:textId="77777777" w:rsidR="005A4F68" w:rsidRPr="00B814B6" w:rsidRDefault="005A4F68" w:rsidP="00B814B6">
            <w:pPr>
              <w:pStyle w:val="TableText"/>
              <w:spacing w:after="60"/>
              <w:jc w:val="left"/>
              <w:rPr>
                <w:rFonts w:asciiTheme="minorHAnsi" w:hAnsiTheme="minorHAnsi" w:cstheme="minorHAnsi"/>
              </w:rPr>
            </w:pPr>
            <w:r w:rsidRPr="00B814B6">
              <w:rPr>
                <w:rFonts w:asciiTheme="minorHAnsi" w:hAnsiTheme="minorHAnsi" w:cstheme="minorHAnsi"/>
              </w:rPr>
              <w:t>Defines the standards during the provision of operational services, such as frequencies and extent of works.</w:t>
            </w:r>
          </w:p>
        </w:tc>
      </w:tr>
      <w:tr w:rsidR="0072201D" w:rsidRPr="000B473C" w14:paraId="01C301EE"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5B1E831F" w14:textId="77777777" w:rsidR="0072201D" w:rsidRPr="000B473C" w:rsidRDefault="0072201D" w:rsidP="000E6560">
            <w:pPr>
              <w:pStyle w:val="TableColumnHeadings"/>
            </w:pPr>
          </w:p>
        </w:tc>
        <w:tc>
          <w:tcPr>
            <w:tcW w:w="2957" w:type="dxa"/>
            <w:tcBorders>
              <w:top w:val="single" w:sz="2" w:space="0" w:color="auto"/>
              <w:left w:val="single" w:sz="12" w:space="0" w:color="auto"/>
              <w:bottom w:val="single" w:sz="2" w:space="0" w:color="auto"/>
            </w:tcBorders>
          </w:tcPr>
          <w:p w14:paraId="3C993113" w14:textId="77777777" w:rsidR="0072201D" w:rsidRPr="00B814B6" w:rsidRDefault="0072201D" w:rsidP="007424BD">
            <w:pPr>
              <w:pStyle w:val="TableText"/>
              <w:spacing w:after="60"/>
              <w:jc w:val="left"/>
              <w:rPr>
                <w:rFonts w:asciiTheme="minorHAnsi" w:hAnsiTheme="minorHAnsi" w:cstheme="minorHAnsi"/>
              </w:rPr>
            </w:pPr>
            <w:r w:rsidRPr="00B814B6">
              <w:rPr>
                <w:rFonts w:asciiTheme="minorHAnsi" w:hAnsiTheme="minorHAnsi" w:cstheme="minorHAnsi"/>
              </w:rPr>
              <w:t>Road Management Plan</w:t>
            </w:r>
          </w:p>
        </w:tc>
        <w:tc>
          <w:tcPr>
            <w:tcW w:w="6103" w:type="dxa"/>
            <w:tcBorders>
              <w:top w:val="single" w:sz="2" w:space="0" w:color="auto"/>
              <w:bottom w:val="single" w:sz="2" w:space="0" w:color="auto"/>
              <w:right w:val="single" w:sz="12" w:space="0" w:color="auto"/>
            </w:tcBorders>
          </w:tcPr>
          <w:p w14:paraId="5BFC868F" w14:textId="77777777" w:rsidR="0072201D" w:rsidRPr="00B814B6" w:rsidRDefault="0072201D" w:rsidP="00B814B6">
            <w:pPr>
              <w:pStyle w:val="TableText"/>
              <w:spacing w:after="60"/>
              <w:jc w:val="left"/>
              <w:rPr>
                <w:rFonts w:asciiTheme="minorHAnsi" w:hAnsiTheme="minorHAnsi" w:cstheme="minorHAnsi"/>
              </w:rPr>
            </w:pPr>
            <w:r w:rsidRPr="00B814B6">
              <w:rPr>
                <w:rFonts w:asciiTheme="minorHAnsi" w:hAnsiTheme="minorHAnsi" w:cstheme="minorHAnsi"/>
              </w:rPr>
              <w:t>Defines the maintenance priorities and timeframes to rectify hazards within the road corridor.</w:t>
            </w:r>
          </w:p>
        </w:tc>
      </w:tr>
      <w:tr w:rsidR="001B1BAE" w:rsidRPr="000B473C" w14:paraId="44DE00B0"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312DC31B" w14:textId="77777777" w:rsidR="001B1BAE" w:rsidRPr="000B473C" w:rsidRDefault="001B1BAE" w:rsidP="000E6560">
            <w:pPr>
              <w:pStyle w:val="TableColumnHeadings"/>
            </w:pPr>
          </w:p>
        </w:tc>
        <w:tc>
          <w:tcPr>
            <w:tcW w:w="2957" w:type="dxa"/>
            <w:tcBorders>
              <w:top w:val="single" w:sz="2" w:space="0" w:color="auto"/>
              <w:left w:val="single" w:sz="12" w:space="0" w:color="auto"/>
              <w:bottom w:val="single" w:sz="2" w:space="0" w:color="auto"/>
            </w:tcBorders>
          </w:tcPr>
          <w:p w14:paraId="43A2ACC4" w14:textId="77777777" w:rsidR="001B1BAE" w:rsidRPr="00B814B6" w:rsidRDefault="001B1BAE" w:rsidP="007424BD">
            <w:pPr>
              <w:pStyle w:val="TableText"/>
              <w:spacing w:after="60"/>
              <w:jc w:val="left"/>
              <w:rPr>
                <w:rFonts w:asciiTheme="minorHAnsi" w:hAnsiTheme="minorHAnsi" w:cstheme="minorHAnsi"/>
              </w:rPr>
            </w:pPr>
            <w:r w:rsidRPr="00B814B6">
              <w:rPr>
                <w:rFonts w:asciiTheme="minorHAnsi" w:hAnsiTheme="minorHAnsi" w:cstheme="minorHAnsi"/>
              </w:rPr>
              <w:t>Stormwater Management Plan</w:t>
            </w:r>
          </w:p>
        </w:tc>
        <w:tc>
          <w:tcPr>
            <w:tcW w:w="6103" w:type="dxa"/>
            <w:tcBorders>
              <w:top w:val="single" w:sz="2" w:space="0" w:color="auto"/>
              <w:bottom w:val="single" w:sz="2" w:space="0" w:color="auto"/>
              <w:right w:val="single" w:sz="12" w:space="0" w:color="auto"/>
            </w:tcBorders>
          </w:tcPr>
          <w:p w14:paraId="52CAB065" w14:textId="77777777" w:rsidR="001B1BAE" w:rsidRPr="00B814B6" w:rsidRDefault="00474C73" w:rsidP="00B814B6">
            <w:pPr>
              <w:pStyle w:val="TableText"/>
              <w:spacing w:after="60"/>
              <w:jc w:val="left"/>
              <w:rPr>
                <w:rFonts w:asciiTheme="minorHAnsi" w:hAnsiTheme="minorHAnsi" w:cstheme="minorHAnsi"/>
              </w:rPr>
            </w:pPr>
            <w:r w:rsidRPr="00B814B6">
              <w:rPr>
                <w:rFonts w:asciiTheme="minorHAnsi" w:hAnsiTheme="minorHAnsi" w:cstheme="minorHAnsi"/>
              </w:rPr>
              <w:t>Outlines actions required to be taken to mitigate the threats from urban runoff into waterways.</w:t>
            </w:r>
          </w:p>
        </w:tc>
      </w:tr>
      <w:tr w:rsidR="004634C1" w:rsidRPr="000B473C" w14:paraId="6E42005F"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1D4C0C8F" w14:textId="77777777" w:rsidR="004634C1" w:rsidRPr="000B473C" w:rsidRDefault="004634C1" w:rsidP="004634C1">
            <w:pPr>
              <w:pStyle w:val="TableColumnHeadings"/>
            </w:pPr>
          </w:p>
        </w:tc>
        <w:tc>
          <w:tcPr>
            <w:tcW w:w="2957" w:type="dxa"/>
            <w:tcBorders>
              <w:top w:val="single" w:sz="2" w:space="0" w:color="auto"/>
              <w:left w:val="single" w:sz="12" w:space="0" w:color="auto"/>
              <w:bottom w:val="single" w:sz="2" w:space="0" w:color="auto"/>
            </w:tcBorders>
          </w:tcPr>
          <w:p w14:paraId="098A9628" w14:textId="3E1203F8"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 xml:space="preserve">Street Tree Management Plan 2016 </w:t>
            </w:r>
          </w:p>
        </w:tc>
        <w:tc>
          <w:tcPr>
            <w:tcW w:w="6103" w:type="dxa"/>
            <w:tcBorders>
              <w:top w:val="single" w:sz="2" w:space="0" w:color="auto"/>
              <w:bottom w:val="single" w:sz="2" w:space="0" w:color="auto"/>
              <w:right w:val="single" w:sz="12" w:space="0" w:color="auto"/>
            </w:tcBorders>
          </w:tcPr>
          <w:p w14:paraId="24AF2598" w14:textId="07683B61"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Guides how Whittlesea will choose, plant, maintain, protect and value urban street trees to 2026</w:t>
            </w:r>
            <w:r>
              <w:rPr>
                <w:rFonts w:asciiTheme="minorHAnsi" w:hAnsiTheme="minorHAnsi" w:cstheme="minorHAnsi"/>
              </w:rPr>
              <w:t>.</w:t>
            </w:r>
          </w:p>
        </w:tc>
      </w:tr>
      <w:tr w:rsidR="004634C1" w:rsidRPr="000B473C" w14:paraId="2FAF6FFD"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13CD2C4B" w14:textId="77777777" w:rsidR="004634C1" w:rsidRPr="000B473C" w:rsidRDefault="004634C1" w:rsidP="004634C1">
            <w:pPr>
              <w:pStyle w:val="TableColumnHeadings"/>
            </w:pPr>
          </w:p>
        </w:tc>
        <w:tc>
          <w:tcPr>
            <w:tcW w:w="2957" w:type="dxa"/>
            <w:tcBorders>
              <w:top w:val="single" w:sz="2" w:space="0" w:color="auto"/>
              <w:left w:val="single" w:sz="12" w:space="0" w:color="auto"/>
              <w:bottom w:val="single" w:sz="2" w:space="0" w:color="auto"/>
            </w:tcBorders>
          </w:tcPr>
          <w:p w14:paraId="4128F03E"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Engineering Design and Construction Manual (EDCM)</w:t>
            </w:r>
          </w:p>
        </w:tc>
        <w:tc>
          <w:tcPr>
            <w:tcW w:w="6103" w:type="dxa"/>
            <w:tcBorders>
              <w:top w:val="single" w:sz="2" w:space="0" w:color="auto"/>
              <w:bottom w:val="single" w:sz="2" w:space="0" w:color="auto"/>
              <w:right w:val="single" w:sz="12" w:space="0" w:color="auto"/>
            </w:tcBorders>
          </w:tcPr>
          <w:p w14:paraId="5A9560CD"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Sets the engineering guidelines for development in Growth Area Municipalities.</w:t>
            </w:r>
          </w:p>
        </w:tc>
      </w:tr>
      <w:tr w:rsidR="004634C1" w:rsidRPr="000B473C" w14:paraId="4A1A7D50" w14:textId="77777777" w:rsidTr="00B814B6">
        <w:trPr>
          <w:jc w:val="center"/>
        </w:trPr>
        <w:tc>
          <w:tcPr>
            <w:tcW w:w="567" w:type="dxa"/>
            <w:vMerge/>
            <w:tcBorders>
              <w:top w:val="single" w:sz="12" w:space="0" w:color="auto"/>
              <w:left w:val="single" w:sz="12" w:space="0" w:color="auto"/>
              <w:bottom w:val="single" w:sz="12" w:space="0" w:color="auto"/>
              <w:right w:val="single" w:sz="12" w:space="0" w:color="auto"/>
            </w:tcBorders>
            <w:shd w:val="clear" w:color="auto" w:fill="00B0F0"/>
            <w:vAlign w:val="center"/>
          </w:tcPr>
          <w:p w14:paraId="78681CBE" w14:textId="77777777" w:rsidR="004634C1" w:rsidRPr="000B473C" w:rsidRDefault="004634C1" w:rsidP="004634C1">
            <w:pPr>
              <w:pStyle w:val="TableColumnHeadings"/>
            </w:pPr>
          </w:p>
        </w:tc>
        <w:tc>
          <w:tcPr>
            <w:tcW w:w="2957" w:type="dxa"/>
            <w:tcBorders>
              <w:top w:val="single" w:sz="2" w:space="0" w:color="auto"/>
              <w:left w:val="single" w:sz="12" w:space="0" w:color="auto"/>
              <w:bottom w:val="single" w:sz="12" w:space="0" w:color="auto"/>
            </w:tcBorders>
          </w:tcPr>
          <w:p w14:paraId="4D238B13"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Guidelines for Urban Development</w:t>
            </w:r>
          </w:p>
        </w:tc>
        <w:tc>
          <w:tcPr>
            <w:tcW w:w="6103" w:type="dxa"/>
            <w:tcBorders>
              <w:top w:val="single" w:sz="2" w:space="0" w:color="auto"/>
              <w:bottom w:val="single" w:sz="12" w:space="0" w:color="auto"/>
              <w:right w:val="single" w:sz="12" w:space="0" w:color="auto"/>
            </w:tcBorders>
          </w:tcPr>
          <w:p w14:paraId="679B4106"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The specific application of the Engineering Design and Construction Manual for the City of Whittlesea.</w:t>
            </w:r>
          </w:p>
        </w:tc>
      </w:tr>
      <w:tr w:rsidR="004634C1" w:rsidRPr="000B473C" w14:paraId="7F31DAD0" w14:textId="77777777" w:rsidTr="00B814B6">
        <w:trPr>
          <w:jc w:val="center"/>
        </w:trPr>
        <w:tc>
          <w:tcPr>
            <w:tcW w:w="567" w:type="dxa"/>
            <w:vMerge w:val="restart"/>
            <w:tcBorders>
              <w:top w:val="single" w:sz="12" w:space="0" w:color="auto"/>
              <w:left w:val="single" w:sz="12" w:space="0" w:color="auto"/>
              <w:bottom w:val="single" w:sz="18" w:space="0" w:color="auto"/>
              <w:right w:val="single" w:sz="12" w:space="0" w:color="auto"/>
            </w:tcBorders>
            <w:shd w:val="clear" w:color="auto" w:fill="00B0F0"/>
            <w:textDirection w:val="btLr"/>
            <w:vAlign w:val="center"/>
          </w:tcPr>
          <w:p w14:paraId="754642BF" w14:textId="77777777" w:rsidR="004634C1" w:rsidRPr="000B473C" w:rsidRDefault="004634C1" w:rsidP="004634C1">
            <w:pPr>
              <w:pStyle w:val="TableColumnHeadings"/>
            </w:pPr>
            <w:r w:rsidRPr="000B473C">
              <w:t>Data M</w:t>
            </w:r>
            <w:r>
              <w:t>ana</w:t>
            </w:r>
            <w:r w:rsidRPr="000B473C">
              <w:t>g</w:t>
            </w:r>
            <w:r>
              <w:t>e</w:t>
            </w:r>
            <w:r w:rsidRPr="000B473C">
              <w:t>m</w:t>
            </w:r>
            <w:r>
              <w:t>en</w:t>
            </w:r>
            <w:r w:rsidRPr="000B473C">
              <w:t>t Systems</w:t>
            </w:r>
          </w:p>
        </w:tc>
        <w:tc>
          <w:tcPr>
            <w:tcW w:w="2957" w:type="dxa"/>
            <w:tcBorders>
              <w:top w:val="single" w:sz="12" w:space="0" w:color="auto"/>
              <w:left w:val="single" w:sz="12" w:space="0" w:color="auto"/>
            </w:tcBorders>
          </w:tcPr>
          <w:p w14:paraId="237B8DAD"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ArcGIS</w:t>
            </w:r>
          </w:p>
        </w:tc>
        <w:tc>
          <w:tcPr>
            <w:tcW w:w="6103" w:type="dxa"/>
            <w:tcBorders>
              <w:top w:val="single" w:sz="12" w:space="0" w:color="auto"/>
              <w:right w:val="single" w:sz="12" w:space="0" w:color="auto"/>
            </w:tcBorders>
          </w:tcPr>
          <w:p w14:paraId="55F6FC17"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Geographic Information System that holds the spatial (location) data.</w:t>
            </w:r>
          </w:p>
        </w:tc>
      </w:tr>
      <w:tr w:rsidR="004634C1" w:rsidRPr="000B473C" w14:paraId="2B85C953" w14:textId="77777777" w:rsidTr="00B814B6">
        <w:trPr>
          <w:jc w:val="center"/>
        </w:trPr>
        <w:tc>
          <w:tcPr>
            <w:tcW w:w="567" w:type="dxa"/>
            <w:vMerge/>
            <w:tcBorders>
              <w:left w:val="single" w:sz="12" w:space="0" w:color="auto"/>
              <w:bottom w:val="single" w:sz="18" w:space="0" w:color="auto"/>
              <w:right w:val="single" w:sz="12" w:space="0" w:color="auto"/>
            </w:tcBorders>
            <w:shd w:val="clear" w:color="auto" w:fill="00B0F0"/>
          </w:tcPr>
          <w:p w14:paraId="36A4634F"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5B82B061"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Assetic</w:t>
            </w:r>
          </w:p>
        </w:tc>
        <w:tc>
          <w:tcPr>
            <w:tcW w:w="6103" w:type="dxa"/>
            <w:tcBorders>
              <w:right w:val="single" w:sz="12" w:space="0" w:color="auto"/>
            </w:tcBorders>
          </w:tcPr>
          <w:p w14:paraId="3FB55B8B"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Asset Information Management System.</w:t>
            </w:r>
          </w:p>
        </w:tc>
      </w:tr>
      <w:tr w:rsidR="004634C1" w:rsidRPr="000B473C" w14:paraId="01F816F4" w14:textId="77777777" w:rsidTr="00B814B6">
        <w:trPr>
          <w:jc w:val="center"/>
        </w:trPr>
        <w:tc>
          <w:tcPr>
            <w:tcW w:w="567" w:type="dxa"/>
            <w:vMerge/>
            <w:tcBorders>
              <w:left w:val="single" w:sz="12" w:space="0" w:color="auto"/>
              <w:bottom w:val="single" w:sz="18" w:space="0" w:color="auto"/>
              <w:right w:val="single" w:sz="12" w:space="0" w:color="auto"/>
            </w:tcBorders>
            <w:shd w:val="clear" w:color="auto" w:fill="00B0F0"/>
          </w:tcPr>
          <w:p w14:paraId="46894939"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1BCAE1E8" w14:textId="66367E03" w:rsidR="004634C1" w:rsidRPr="00B814B6" w:rsidRDefault="0038401C" w:rsidP="007424BD">
            <w:pPr>
              <w:pStyle w:val="TableText"/>
              <w:spacing w:after="60"/>
              <w:jc w:val="left"/>
              <w:rPr>
                <w:rFonts w:asciiTheme="minorHAnsi" w:hAnsiTheme="minorHAnsi" w:cstheme="minorHAnsi"/>
              </w:rPr>
            </w:pPr>
            <w:r>
              <w:rPr>
                <w:rFonts w:asciiTheme="minorHAnsi" w:hAnsiTheme="minorHAnsi" w:cstheme="minorHAnsi"/>
              </w:rPr>
              <w:t>CAMMS</w:t>
            </w:r>
          </w:p>
        </w:tc>
        <w:tc>
          <w:tcPr>
            <w:tcW w:w="6103" w:type="dxa"/>
            <w:tcBorders>
              <w:right w:val="single" w:sz="12" w:space="0" w:color="auto"/>
            </w:tcBorders>
          </w:tcPr>
          <w:p w14:paraId="51493EB9"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Project management software that holds the 4/15 year new works program and current project management information.</w:t>
            </w:r>
          </w:p>
        </w:tc>
      </w:tr>
      <w:tr w:rsidR="004634C1" w:rsidRPr="000B473C" w14:paraId="1F4F7F76" w14:textId="77777777" w:rsidTr="00B814B6">
        <w:trPr>
          <w:jc w:val="center"/>
        </w:trPr>
        <w:tc>
          <w:tcPr>
            <w:tcW w:w="567" w:type="dxa"/>
            <w:vMerge/>
            <w:tcBorders>
              <w:left w:val="single" w:sz="12" w:space="0" w:color="auto"/>
              <w:bottom w:val="single" w:sz="18" w:space="0" w:color="auto"/>
              <w:right w:val="single" w:sz="12" w:space="0" w:color="auto"/>
            </w:tcBorders>
            <w:shd w:val="clear" w:color="auto" w:fill="00B0F0"/>
          </w:tcPr>
          <w:p w14:paraId="259536A7"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685E7E5B" w14:textId="77777777" w:rsidR="004634C1" w:rsidRPr="00B814B6" w:rsidRDefault="004634C1" w:rsidP="007424BD">
            <w:pPr>
              <w:pStyle w:val="TableText"/>
              <w:tabs>
                <w:tab w:val="right" w:pos="2597"/>
              </w:tabs>
              <w:spacing w:after="60"/>
              <w:jc w:val="left"/>
              <w:rPr>
                <w:rFonts w:asciiTheme="minorHAnsi" w:hAnsiTheme="minorHAnsi" w:cstheme="minorHAnsi"/>
              </w:rPr>
            </w:pPr>
            <w:r w:rsidRPr="00B814B6">
              <w:rPr>
                <w:rFonts w:asciiTheme="minorHAnsi" w:hAnsiTheme="minorHAnsi" w:cstheme="minorHAnsi"/>
              </w:rPr>
              <w:t>Magiq</w:t>
            </w:r>
          </w:p>
        </w:tc>
        <w:tc>
          <w:tcPr>
            <w:tcW w:w="6103" w:type="dxa"/>
            <w:tcBorders>
              <w:right w:val="single" w:sz="12" w:space="0" w:color="auto"/>
            </w:tcBorders>
          </w:tcPr>
          <w:p w14:paraId="0C226A2A"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User Interface system that interacts with the financial system, plan reporting system, risk register and resource planning.</w:t>
            </w:r>
          </w:p>
        </w:tc>
      </w:tr>
      <w:tr w:rsidR="004634C1" w:rsidRPr="000B473C" w14:paraId="51D9BEE9" w14:textId="77777777" w:rsidTr="00B814B6">
        <w:trPr>
          <w:jc w:val="center"/>
        </w:trPr>
        <w:tc>
          <w:tcPr>
            <w:tcW w:w="567" w:type="dxa"/>
            <w:vMerge/>
            <w:tcBorders>
              <w:left w:val="single" w:sz="12" w:space="0" w:color="auto"/>
              <w:bottom w:val="single" w:sz="18" w:space="0" w:color="auto"/>
              <w:right w:val="single" w:sz="12" w:space="0" w:color="auto"/>
            </w:tcBorders>
            <w:shd w:val="clear" w:color="auto" w:fill="00B0F0"/>
          </w:tcPr>
          <w:p w14:paraId="47D9A02B"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02E26459"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Authority</w:t>
            </w:r>
          </w:p>
        </w:tc>
        <w:tc>
          <w:tcPr>
            <w:tcW w:w="6103" w:type="dxa"/>
            <w:tcBorders>
              <w:right w:val="single" w:sz="12" w:space="0" w:color="auto"/>
            </w:tcBorders>
          </w:tcPr>
          <w:p w14:paraId="42304BD3"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Financial Management System.</w:t>
            </w:r>
          </w:p>
        </w:tc>
      </w:tr>
      <w:tr w:rsidR="004634C1" w:rsidRPr="000B473C" w14:paraId="0F5E4659" w14:textId="77777777" w:rsidTr="00B814B6">
        <w:trPr>
          <w:jc w:val="center"/>
        </w:trPr>
        <w:tc>
          <w:tcPr>
            <w:tcW w:w="567" w:type="dxa"/>
            <w:vMerge/>
            <w:tcBorders>
              <w:left w:val="single" w:sz="12" w:space="0" w:color="auto"/>
              <w:bottom w:val="single" w:sz="18" w:space="0" w:color="auto"/>
              <w:right w:val="single" w:sz="12" w:space="0" w:color="auto"/>
            </w:tcBorders>
            <w:shd w:val="clear" w:color="auto" w:fill="00B0F0"/>
          </w:tcPr>
          <w:p w14:paraId="297DD8A6"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5BED1046"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Irrinet</w:t>
            </w:r>
          </w:p>
        </w:tc>
        <w:tc>
          <w:tcPr>
            <w:tcW w:w="6103" w:type="dxa"/>
            <w:tcBorders>
              <w:right w:val="single" w:sz="12" w:space="0" w:color="auto"/>
            </w:tcBorders>
          </w:tcPr>
          <w:p w14:paraId="30964192"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Central irrigation management system.</w:t>
            </w:r>
          </w:p>
        </w:tc>
      </w:tr>
      <w:tr w:rsidR="004634C1" w:rsidRPr="000B473C" w14:paraId="39D4D43D" w14:textId="77777777" w:rsidTr="00B814B6">
        <w:trPr>
          <w:jc w:val="center"/>
        </w:trPr>
        <w:tc>
          <w:tcPr>
            <w:tcW w:w="567" w:type="dxa"/>
            <w:vMerge/>
            <w:tcBorders>
              <w:left w:val="single" w:sz="12" w:space="0" w:color="auto"/>
              <w:right w:val="single" w:sz="12" w:space="0" w:color="auto"/>
            </w:tcBorders>
            <w:shd w:val="clear" w:color="auto" w:fill="00B0F0"/>
          </w:tcPr>
          <w:p w14:paraId="0EB16434"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465DC913"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SharePoint</w:t>
            </w:r>
          </w:p>
        </w:tc>
        <w:tc>
          <w:tcPr>
            <w:tcW w:w="6103" w:type="dxa"/>
            <w:tcBorders>
              <w:right w:val="single" w:sz="12" w:space="0" w:color="auto"/>
            </w:tcBorders>
          </w:tcPr>
          <w:p w14:paraId="16F7C1DC" w14:textId="7160BDF6"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Document Management System that holds correspondence and other documentation.</w:t>
            </w:r>
          </w:p>
        </w:tc>
      </w:tr>
    </w:tbl>
    <w:p w14:paraId="369258FC" w14:textId="77777777" w:rsidR="0051246A" w:rsidRDefault="0051246A" w:rsidP="004E24E9">
      <w:pPr>
        <w:spacing w:after="0"/>
        <w:jc w:val="both"/>
        <w:rPr>
          <w:highlight w:val="green"/>
        </w:rPr>
      </w:pPr>
      <w:bookmarkStart w:id="27" w:name="_Toc498425275"/>
      <w:bookmarkStart w:id="28" w:name="_Toc498524572"/>
      <w:bookmarkStart w:id="29" w:name="_Toc498525156"/>
      <w:bookmarkStart w:id="30" w:name="_Toc498526340"/>
      <w:bookmarkStart w:id="31" w:name="_Toc498526918"/>
      <w:bookmarkStart w:id="32" w:name="_Toc498607840"/>
      <w:bookmarkStart w:id="33" w:name="_Toc498938702"/>
      <w:bookmarkStart w:id="34" w:name="_Toc498939335"/>
      <w:bookmarkStart w:id="35" w:name="_Toc498942728"/>
      <w:bookmarkStart w:id="36" w:name="_Toc499535503"/>
      <w:bookmarkStart w:id="37" w:name="_Toc499561446"/>
      <w:bookmarkStart w:id="38" w:name="_Toc499562134"/>
      <w:bookmarkStart w:id="39" w:name="_Toc499562822"/>
      <w:bookmarkStart w:id="40" w:name="_Toc499563510"/>
      <w:bookmarkStart w:id="41" w:name="_Toc499564197"/>
      <w:bookmarkStart w:id="42" w:name="_Toc499735637"/>
      <w:bookmarkStart w:id="43" w:name="_Toc499897815"/>
      <w:bookmarkStart w:id="44" w:name="_Toc500314668"/>
      <w:bookmarkStart w:id="45" w:name="_Toc502140957"/>
      <w:bookmarkStart w:id="46" w:name="_Toc502655431"/>
      <w:bookmarkStart w:id="47" w:name="_Toc502675619"/>
      <w:bookmarkStart w:id="48" w:name="_Toc498422127"/>
      <w:bookmarkStart w:id="49" w:name="_Toc498425276"/>
      <w:bookmarkStart w:id="50" w:name="_Toc498524573"/>
      <w:bookmarkStart w:id="51" w:name="_Toc498525157"/>
      <w:bookmarkStart w:id="52" w:name="_Toc498526341"/>
      <w:bookmarkStart w:id="53" w:name="_Toc498526919"/>
      <w:bookmarkStart w:id="54" w:name="_Toc498607841"/>
      <w:bookmarkStart w:id="55" w:name="_Toc498938703"/>
      <w:bookmarkStart w:id="56" w:name="_Toc498939336"/>
      <w:bookmarkStart w:id="57" w:name="_Toc498942729"/>
      <w:bookmarkStart w:id="58" w:name="_Toc499535504"/>
      <w:bookmarkStart w:id="59" w:name="_Toc499561447"/>
      <w:bookmarkStart w:id="60" w:name="_Toc499562135"/>
      <w:bookmarkStart w:id="61" w:name="_Toc499562823"/>
      <w:bookmarkStart w:id="62" w:name="_Toc499563511"/>
      <w:bookmarkStart w:id="63" w:name="_Toc499564198"/>
      <w:bookmarkStart w:id="64" w:name="_Toc499735638"/>
      <w:bookmarkStart w:id="65" w:name="_Toc499897816"/>
      <w:bookmarkStart w:id="66" w:name="_Toc500314669"/>
      <w:bookmarkStart w:id="67" w:name="_Toc502140958"/>
      <w:bookmarkStart w:id="68" w:name="_Toc502655432"/>
      <w:bookmarkStart w:id="69" w:name="_Toc502675620"/>
      <w:bookmarkStart w:id="70" w:name="_Toc498422128"/>
      <w:bookmarkStart w:id="71" w:name="_Toc498425277"/>
      <w:bookmarkStart w:id="72" w:name="_Toc498524574"/>
      <w:bookmarkStart w:id="73" w:name="_Toc498525158"/>
      <w:bookmarkStart w:id="74" w:name="_Toc498526342"/>
      <w:bookmarkStart w:id="75" w:name="_Toc498526920"/>
      <w:bookmarkStart w:id="76" w:name="_Toc498607842"/>
      <w:bookmarkStart w:id="77" w:name="_Toc498938704"/>
      <w:bookmarkStart w:id="78" w:name="_Toc498939337"/>
      <w:bookmarkStart w:id="79" w:name="_Toc498942730"/>
      <w:bookmarkStart w:id="80" w:name="_Toc499535505"/>
      <w:bookmarkStart w:id="81" w:name="_Toc499561448"/>
      <w:bookmarkStart w:id="82" w:name="_Toc499562136"/>
      <w:bookmarkStart w:id="83" w:name="_Toc499562824"/>
      <w:bookmarkStart w:id="84" w:name="_Toc499563512"/>
      <w:bookmarkStart w:id="85" w:name="_Toc499564199"/>
      <w:bookmarkStart w:id="86" w:name="_Toc499735639"/>
      <w:bookmarkStart w:id="87" w:name="_Toc499897817"/>
      <w:bookmarkStart w:id="88" w:name="_Toc500314670"/>
      <w:bookmarkStart w:id="89" w:name="_Toc502140959"/>
      <w:bookmarkStart w:id="90" w:name="_Toc502655433"/>
      <w:bookmarkStart w:id="91" w:name="_Toc502675621"/>
      <w:bookmarkStart w:id="92" w:name="_Toc498422129"/>
      <w:bookmarkStart w:id="93" w:name="_Toc498425278"/>
      <w:bookmarkStart w:id="94" w:name="_Toc498524575"/>
      <w:bookmarkStart w:id="95" w:name="_Toc498525159"/>
      <w:bookmarkStart w:id="96" w:name="_Toc498526343"/>
      <w:bookmarkStart w:id="97" w:name="_Toc498526921"/>
      <w:bookmarkStart w:id="98" w:name="_Toc498607843"/>
      <w:bookmarkStart w:id="99" w:name="_Toc498938705"/>
      <w:bookmarkStart w:id="100" w:name="_Toc498939338"/>
      <w:bookmarkStart w:id="101" w:name="_Toc498942731"/>
      <w:bookmarkStart w:id="102" w:name="_Toc499535506"/>
      <w:bookmarkStart w:id="103" w:name="_Toc499561449"/>
      <w:bookmarkStart w:id="104" w:name="_Toc499562137"/>
      <w:bookmarkStart w:id="105" w:name="_Toc499562825"/>
      <w:bookmarkStart w:id="106" w:name="_Toc499563513"/>
      <w:bookmarkStart w:id="107" w:name="_Toc499564200"/>
      <w:bookmarkStart w:id="108" w:name="_Toc499735640"/>
      <w:bookmarkStart w:id="109" w:name="_Toc499897818"/>
      <w:bookmarkStart w:id="110" w:name="_Toc500314671"/>
      <w:bookmarkStart w:id="111" w:name="_Toc502140960"/>
      <w:bookmarkStart w:id="112" w:name="_Toc502655434"/>
      <w:bookmarkStart w:id="113" w:name="_Toc502675622"/>
      <w:bookmarkStart w:id="114" w:name="_Toc498422130"/>
      <w:bookmarkStart w:id="115" w:name="_Toc498425279"/>
      <w:bookmarkStart w:id="116" w:name="_Toc498524576"/>
      <w:bookmarkStart w:id="117" w:name="_Toc498525160"/>
      <w:bookmarkStart w:id="118" w:name="_Toc498526344"/>
      <w:bookmarkStart w:id="119" w:name="_Toc498526922"/>
      <w:bookmarkStart w:id="120" w:name="_Toc498607844"/>
      <w:bookmarkStart w:id="121" w:name="_Toc498938706"/>
      <w:bookmarkStart w:id="122" w:name="_Toc498939339"/>
      <w:bookmarkStart w:id="123" w:name="_Toc498942732"/>
      <w:bookmarkStart w:id="124" w:name="_Toc499535507"/>
      <w:bookmarkStart w:id="125" w:name="_Toc499561450"/>
      <w:bookmarkStart w:id="126" w:name="_Toc499562138"/>
      <w:bookmarkStart w:id="127" w:name="_Toc499562826"/>
      <w:bookmarkStart w:id="128" w:name="_Toc499563514"/>
      <w:bookmarkStart w:id="129" w:name="_Toc499564201"/>
      <w:bookmarkStart w:id="130" w:name="_Toc499735641"/>
      <w:bookmarkStart w:id="131" w:name="_Toc499897819"/>
      <w:bookmarkStart w:id="132" w:name="_Toc500314672"/>
      <w:bookmarkStart w:id="133" w:name="_Toc502140961"/>
      <w:bookmarkStart w:id="134" w:name="_Toc502655435"/>
      <w:bookmarkStart w:id="135" w:name="_Toc502675623"/>
      <w:bookmarkStart w:id="136" w:name="_Toc498422131"/>
      <w:bookmarkStart w:id="137" w:name="_Toc498425280"/>
      <w:bookmarkStart w:id="138" w:name="_Toc498524577"/>
      <w:bookmarkStart w:id="139" w:name="_Toc498525161"/>
      <w:bookmarkStart w:id="140" w:name="_Toc498526345"/>
      <w:bookmarkStart w:id="141" w:name="_Toc498526923"/>
      <w:bookmarkStart w:id="142" w:name="_Toc498607845"/>
      <w:bookmarkStart w:id="143" w:name="_Toc498938707"/>
      <w:bookmarkStart w:id="144" w:name="_Toc498939340"/>
      <w:bookmarkStart w:id="145" w:name="_Toc498942733"/>
      <w:bookmarkStart w:id="146" w:name="_Toc499535508"/>
      <w:bookmarkStart w:id="147" w:name="_Toc499561451"/>
      <w:bookmarkStart w:id="148" w:name="_Toc499562139"/>
      <w:bookmarkStart w:id="149" w:name="_Toc499562827"/>
      <w:bookmarkStart w:id="150" w:name="_Toc499563515"/>
      <w:bookmarkStart w:id="151" w:name="_Toc499564202"/>
      <w:bookmarkStart w:id="152" w:name="_Toc499735642"/>
      <w:bookmarkStart w:id="153" w:name="_Toc499897820"/>
      <w:bookmarkStart w:id="154" w:name="_Toc500314673"/>
      <w:bookmarkStart w:id="155" w:name="_Toc502140962"/>
      <w:bookmarkStart w:id="156" w:name="_Toc502655436"/>
      <w:bookmarkStart w:id="157" w:name="_Toc502675624"/>
      <w:bookmarkStart w:id="158" w:name="_Toc498422132"/>
      <w:bookmarkStart w:id="159" w:name="_Toc498425281"/>
      <w:bookmarkStart w:id="160" w:name="_Toc498524578"/>
      <w:bookmarkStart w:id="161" w:name="_Toc498525162"/>
      <w:bookmarkStart w:id="162" w:name="_Toc498526346"/>
      <w:bookmarkStart w:id="163" w:name="_Toc498526924"/>
      <w:bookmarkStart w:id="164" w:name="_Toc498607846"/>
      <w:bookmarkStart w:id="165" w:name="_Toc498938708"/>
      <w:bookmarkStart w:id="166" w:name="_Toc498939341"/>
      <w:bookmarkStart w:id="167" w:name="_Toc498942734"/>
      <w:bookmarkStart w:id="168" w:name="_Toc499535509"/>
      <w:bookmarkStart w:id="169" w:name="_Toc499561452"/>
      <w:bookmarkStart w:id="170" w:name="_Toc499562140"/>
      <w:bookmarkStart w:id="171" w:name="_Toc499562828"/>
      <w:bookmarkStart w:id="172" w:name="_Toc499563516"/>
      <w:bookmarkStart w:id="173" w:name="_Toc499564203"/>
      <w:bookmarkStart w:id="174" w:name="_Toc499735643"/>
      <w:bookmarkStart w:id="175" w:name="_Toc499897821"/>
      <w:bookmarkStart w:id="176" w:name="_Toc500314674"/>
      <w:bookmarkStart w:id="177" w:name="_Toc502140963"/>
      <w:bookmarkStart w:id="178" w:name="_Toc502655437"/>
      <w:bookmarkStart w:id="179" w:name="_Toc502675625"/>
      <w:bookmarkStart w:id="180" w:name="_Toc498422133"/>
      <w:bookmarkStart w:id="181" w:name="_Toc498425282"/>
      <w:bookmarkStart w:id="182" w:name="_Toc498524579"/>
      <w:bookmarkStart w:id="183" w:name="_Toc498525163"/>
      <w:bookmarkStart w:id="184" w:name="_Toc498526347"/>
      <w:bookmarkStart w:id="185" w:name="_Toc498526925"/>
      <w:bookmarkStart w:id="186" w:name="_Toc498607847"/>
      <w:bookmarkStart w:id="187" w:name="_Toc498938709"/>
      <w:bookmarkStart w:id="188" w:name="_Toc498939342"/>
      <w:bookmarkStart w:id="189" w:name="_Toc498942735"/>
      <w:bookmarkStart w:id="190" w:name="_Toc499535510"/>
      <w:bookmarkStart w:id="191" w:name="_Toc499561453"/>
      <w:bookmarkStart w:id="192" w:name="_Toc499562141"/>
      <w:bookmarkStart w:id="193" w:name="_Toc499562829"/>
      <w:bookmarkStart w:id="194" w:name="_Toc499563517"/>
      <w:bookmarkStart w:id="195" w:name="_Toc499564204"/>
      <w:bookmarkStart w:id="196" w:name="_Toc499735644"/>
      <w:bookmarkStart w:id="197" w:name="_Toc499897822"/>
      <w:bookmarkStart w:id="198" w:name="_Toc500314675"/>
      <w:bookmarkStart w:id="199" w:name="_Toc502140964"/>
      <w:bookmarkStart w:id="200" w:name="_Toc502655438"/>
      <w:bookmarkStart w:id="201" w:name="_Toc502675626"/>
      <w:bookmarkStart w:id="202" w:name="_Toc498422134"/>
      <w:bookmarkStart w:id="203" w:name="_Toc498425283"/>
      <w:bookmarkStart w:id="204" w:name="_Toc498524580"/>
      <w:bookmarkStart w:id="205" w:name="_Toc498525164"/>
      <w:bookmarkStart w:id="206" w:name="_Toc498526348"/>
      <w:bookmarkStart w:id="207" w:name="_Toc498526926"/>
      <w:bookmarkStart w:id="208" w:name="_Toc498607848"/>
      <w:bookmarkStart w:id="209" w:name="_Toc498938710"/>
      <w:bookmarkStart w:id="210" w:name="_Toc498939343"/>
      <w:bookmarkStart w:id="211" w:name="_Toc498942736"/>
      <w:bookmarkStart w:id="212" w:name="_Toc499535511"/>
      <w:bookmarkStart w:id="213" w:name="_Toc499561454"/>
      <w:bookmarkStart w:id="214" w:name="_Toc499562142"/>
      <w:bookmarkStart w:id="215" w:name="_Toc499562830"/>
      <w:bookmarkStart w:id="216" w:name="_Toc499563518"/>
      <w:bookmarkStart w:id="217" w:name="_Toc499564205"/>
      <w:bookmarkStart w:id="218" w:name="_Toc499735645"/>
      <w:bookmarkStart w:id="219" w:name="_Toc499897823"/>
      <w:bookmarkStart w:id="220" w:name="_Toc500314676"/>
      <w:bookmarkStart w:id="221" w:name="_Toc502140965"/>
      <w:bookmarkStart w:id="222" w:name="_Toc502655439"/>
      <w:bookmarkStart w:id="223" w:name="_Toc502675627"/>
      <w:bookmarkStart w:id="224" w:name="_Toc498422135"/>
      <w:bookmarkStart w:id="225" w:name="_Toc498425284"/>
      <w:bookmarkStart w:id="226" w:name="_Toc498524581"/>
      <w:bookmarkStart w:id="227" w:name="_Toc498525165"/>
      <w:bookmarkStart w:id="228" w:name="_Toc498526349"/>
      <w:bookmarkStart w:id="229" w:name="_Toc498526927"/>
      <w:bookmarkStart w:id="230" w:name="_Toc498607849"/>
      <w:bookmarkStart w:id="231" w:name="_Toc498938711"/>
      <w:bookmarkStart w:id="232" w:name="_Toc498939344"/>
      <w:bookmarkStart w:id="233" w:name="_Toc498942737"/>
      <w:bookmarkStart w:id="234" w:name="_Toc499535512"/>
      <w:bookmarkStart w:id="235" w:name="_Toc499561455"/>
      <w:bookmarkStart w:id="236" w:name="_Toc499562143"/>
      <w:bookmarkStart w:id="237" w:name="_Toc499562831"/>
      <w:bookmarkStart w:id="238" w:name="_Toc499563519"/>
      <w:bookmarkStart w:id="239" w:name="_Toc499564206"/>
      <w:bookmarkStart w:id="240" w:name="_Toc499735646"/>
      <w:bookmarkStart w:id="241" w:name="_Toc499897824"/>
      <w:bookmarkStart w:id="242" w:name="_Toc500314677"/>
      <w:bookmarkStart w:id="243" w:name="_Toc502140966"/>
      <w:bookmarkStart w:id="244" w:name="_Toc502655440"/>
      <w:bookmarkStart w:id="245" w:name="_Toc502675628"/>
      <w:bookmarkStart w:id="246" w:name="_Toc498422136"/>
      <w:bookmarkStart w:id="247" w:name="_Toc498425285"/>
      <w:bookmarkStart w:id="248" w:name="_Toc498524582"/>
      <w:bookmarkStart w:id="249" w:name="_Toc498525166"/>
      <w:bookmarkStart w:id="250" w:name="_Toc498526350"/>
      <w:bookmarkStart w:id="251" w:name="_Toc498526928"/>
      <w:bookmarkStart w:id="252" w:name="_Toc498607850"/>
      <w:bookmarkStart w:id="253" w:name="_Toc498938712"/>
      <w:bookmarkStart w:id="254" w:name="_Toc498939345"/>
      <w:bookmarkStart w:id="255" w:name="_Toc498942738"/>
      <w:bookmarkStart w:id="256" w:name="_Toc499535513"/>
      <w:bookmarkStart w:id="257" w:name="_Toc499561456"/>
      <w:bookmarkStart w:id="258" w:name="_Toc499562144"/>
      <w:bookmarkStart w:id="259" w:name="_Toc499562832"/>
      <w:bookmarkStart w:id="260" w:name="_Toc499563520"/>
      <w:bookmarkStart w:id="261" w:name="_Toc499564207"/>
      <w:bookmarkStart w:id="262" w:name="_Toc499735647"/>
      <w:bookmarkStart w:id="263" w:name="_Toc499897825"/>
      <w:bookmarkStart w:id="264" w:name="_Toc500314678"/>
      <w:bookmarkStart w:id="265" w:name="_Toc502140967"/>
      <w:bookmarkStart w:id="266" w:name="_Toc502655441"/>
      <w:bookmarkStart w:id="267" w:name="_Toc502675629"/>
      <w:bookmarkStart w:id="268" w:name="_Toc498422137"/>
      <w:bookmarkStart w:id="269" w:name="_Toc498425286"/>
      <w:bookmarkStart w:id="270" w:name="_Toc498524583"/>
      <w:bookmarkStart w:id="271" w:name="_Toc498525167"/>
      <w:bookmarkStart w:id="272" w:name="_Toc498526351"/>
      <w:bookmarkStart w:id="273" w:name="_Toc498526929"/>
      <w:bookmarkStart w:id="274" w:name="_Toc498607851"/>
      <w:bookmarkStart w:id="275" w:name="_Toc498938713"/>
      <w:bookmarkStart w:id="276" w:name="_Toc498939346"/>
      <w:bookmarkStart w:id="277" w:name="_Toc498942739"/>
      <w:bookmarkStart w:id="278" w:name="_Toc499535514"/>
      <w:bookmarkStart w:id="279" w:name="_Toc499561457"/>
      <w:bookmarkStart w:id="280" w:name="_Toc499562145"/>
      <w:bookmarkStart w:id="281" w:name="_Toc499562833"/>
      <w:bookmarkStart w:id="282" w:name="_Toc499563521"/>
      <w:bookmarkStart w:id="283" w:name="_Toc499564208"/>
      <w:bookmarkStart w:id="284" w:name="_Toc499735648"/>
      <w:bookmarkStart w:id="285" w:name="_Toc499897826"/>
      <w:bookmarkStart w:id="286" w:name="_Toc500314679"/>
      <w:bookmarkStart w:id="287" w:name="_Toc502140968"/>
      <w:bookmarkStart w:id="288" w:name="_Toc502655442"/>
      <w:bookmarkStart w:id="289" w:name="_Toc502675630"/>
      <w:bookmarkStart w:id="290" w:name="_Toc498422138"/>
      <w:bookmarkStart w:id="291" w:name="_Toc498425287"/>
      <w:bookmarkStart w:id="292" w:name="_Toc498524584"/>
      <w:bookmarkStart w:id="293" w:name="_Toc498525168"/>
      <w:bookmarkStart w:id="294" w:name="_Toc498526352"/>
      <w:bookmarkStart w:id="295" w:name="_Toc498526930"/>
      <w:bookmarkStart w:id="296" w:name="_Toc498607852"/>
      <w:bookmarkStart w:id="297" w:name="_Toc498938714"/>
      <w:bookmarkStart w:id="298" w:name="_Toc498939347"/>
      <w:bookmarkStart w:id="299" w:name="_Toc498942740"/>
      <w:bookmarkStart w:id="300" w:name="_Toc499535515"/>
      <w:bookmarkStart w:id="301" w:name="_Toc499561458"/>
      <w:bookmarkStart w:id="302" w:name="_Toc499562146"/>
      <w:bookmarkStart w:id="303" w:name="_Toc499562834"/>
      <w:bookmarkStart w:id="304" w:name="_Toc499563522"/>
      <w:bookmarkStart w:id="305" w:name="_Toc499564209"/>
      <w:bookmarkStart w:id="306" w:name="_Toc499735649"/>
      <w:bookmarkStart w:id="307" w:name="_Toc499897827"/>
      <w:bookmarkStart w:id="308" w:name="_Toc500314680"/>
      <w:bookmarkStart w:id="309" w:name="_Toc502140969"/>
      <w:bookmarkStart w:id="310" w:name="_Toc502655443"/>
      <w:bookmarkStart w:id="311" w:name="_Toc502675631"/>
      <w:bookmarkStart w:id="312" w:name="_Toc498422139"/>
      <w:bookmarkStart w:id="313" w:name="_Toc498425288"/>
      <w:bookmarkStart w:id="314" w:name="_Toc498524585"/>
      <w:bookmarkStart w:id="315" w:name="_Toc498525169"/>
      <w:bookmarkStart w:id="316" w:name="_Toc498526353"/>
      <w:bookmarkStart w:id="317" w:name="_Toc498526931"/>
      <w:bookmarkStart w:id="318" w:name="_Toc498607853"/>
      <w:bookmarkStart w:id="319" w:name="_Toc498938715"/>
      <w:bookmarkStart w:id="320" w:name="_Toc498939348"/>
      <w:bookmarkStart w:id="321" w:name="_Toc498942741"/>
      <w:bookmarkStart w:id="322" w:name="_Toc499535516"/>
      <w:bookmarkStart w:id="323" w:name="_Toc499561459"/>
      <w:bookmarkStart w:id="324" w:name="_Toc499562147"/>
      <w:bookmarkStart w:id="325" w:name="_Toc499562835"/>
      <w:bookmarkStart w:id="326" w:name="_Toc499563523"/>
      <w:bookmarkStart w:id="327" w:name="_Toc499564210"/>
      <w:bookmarkStart w:id="328" w:name="_Toc499735650"/>
      <w:bookmarkStart w:id="329" w:name="_Toc499897828"/>
      <w:bookmarkStart w:id="330" w:name="_Toc500314681"/>
      <w:bookmarkStart w:id="331" w:name="_Toc502140970"/>
      <w:bookmarkStart w:id="332" w:name="_Toc502655444"/>
      <w:bookmarkStart w:id="333" w:name="_Toc502675632"/>
      <w:bookmarkStart w:id="334" w:name="_Toc498422140"/>
      <w:bookmarkStart w:id="335" w:name="_Toc498425289"/>
      <w:bookmarkStart w:id="336" w:name="_Toc498524586"/>
      <w:bookmarkStart w:id="337" w:name="_Toc498525170"/>
      <w:bookmarkStart w:id="338" w:name="_Toc498526354"/>
      <w:bookmarkStart w:id="339" w:name="_Toc498526932"/>
      <w:bookmarkStart w:id="340" w:name="_Toc498607854"/>
      <w:bookmarkStart w:id="341" w:name="_Toc498938716"/>
      <w:bookmarkStart w:id="342" w:name="_Toc498939349"/>
      <w:bookmarkStart w:id="343" w:name="_Toc498942742"/>
      <w:bookmarkStart w:id="344" w:name="_Toc499535517"/>
      <w:bookmarkStart w:id="345" w:name="_Toc499561460"/>
      <w:bookmarkStart w:id="346" w:name="_Toc499562148"/>
      <w:bookmarkStart w:id="347" w:name="_Toc499562836"/>
      <w:bookmarkStart w:id="348" w:name="_Toc499563524"/>
      <w:bookmarkStart w:id="349" w:name="_Toc499564211"/>
      <w:bookmarkStart w:id="350" w:name="_Toc499735651"/>
      <w:bookmarkStart w:id="351" w:name="_Toc499897829"/>
      <w:bookmarkStart w:id="352" w:name="_Toc500314682"/>
      <w:bookmarkStart w:id="353" w:name="_Toc502140971"/>
      <w:bookmarkStart w:id="354" w:name="_Toc502655445"/>
      <w:bookmarkStart w:id="355" w:name="_Toc502675633"/>
      <w:bookmarkStart w:id="356" w:name="_Toc498422141"/>
      <w:bookmarkStart w:id="357" w:name="_Toc498425290"/>
      <w:bookmarkStart w:id="358" w:name="_Toc498524587"/>
      <w:bookmarkStart w:id="359" w:name="_Toc498525171"/>
      <w:bookmarkStart w:id="360" w:name="_Toc498526355"/>
      <w:bookmarkStart w:id="361" w:name="_Toc498526933"/>
      <w:bookmarkStart w:id="362" w:name="_Toc498607855"/>
      <w:bookmarkStart w:id="363" w:name="_Toc498938717"/>
      <w:bookmarkStart w:id="364" w:name="_Toc498939350"/>
      <w:bookmarkStart w:id="365" w:name="_Toc498942743"/>
      <w:bookmarkStart w:id="366" w:name="_Toc499535518"/>
      <w:bookmarkStart w:id="367" w:name="_Toc499561461"/>
      <w:bookmarkStart w:id="368" w:name="_Toc499562149"/>
      <w:bookmarkStart w:id="369" w:name="_Toc499562837"/>
      <w:bookmarkStart w:id="370" w:name="_Toc499563525"/>
      <w:bookmarkStart w:id="371" w:name="_Toc499564212"/>
      <w:bookmarkStart w:id="372" w:name="_Toc499735652"/>
      <w:bookmarkStart w:id="373" w:name="_Toc499897830"/>
      <w:bookmarkStart w:id="374" w:name="_Toc500314683"/>
      <w:bookmarkStart w:id="375" w:name="_Toc502140972"/>
      <w:bookmarkStart w:id="376" w:name="_Toc502655446"/>
      <w:bookmarkStart w:id="377" w:name="_Toc502675634"/>
      <w:bookmarkStart w:id="378" w:name="_Toc498422142"/>
      <w:bookmarkStart w:id="379" w:name="_Toc498425291"/>
      <w:bookmarkStart w:id="380" w:name="_Toc498524588"/>
      <w:bookmarkStart w:id="381" w:name="_Toc498525172"/>
      <w:bookmarkStart w:id="382" w:name="_Toc498526356"/>
      <w:bookmarkStart w:id="383" w:name="_Toc498526934"/>
      <w:bookmarkStart w:id="384" w:name="_Toc498607856"/>
      <w:bookmarkStart w:id="385" w:name="_Toc498938718"/>
      <w:bookmarkStart w:id="386" w:name="_Toc498939351"/>
      <w:bookmarkStart w:id="387" w:name="_Toc498942744"/>
      <w:bookmarkStart w:id="388" w:name="_Toc499535519"/>
      <w:bookmarkStart w:id="389" w:name="_Toc499561462"/>
      <w:bookmarkStart w:id="390" w:name="_Toc499562150"/>
      <w:bookmarkStart w:id="391" w:name="_Toc499562838"/>
      <w:bookmarkStart w:id="392" w:name="_Toc499563526"/>
      <w:bookmarkStart w:id="393" w:name="_Toc499564213"/>
      <w:bookmarkStart w:id="394" w:name="_Toc499735653"/>
      <w:bookmarkStart w:id="395" w:name="_Toc499897831"/>
      <w:bookmarkStart w:id="396" w:name="_Toc500314684"/>
      <w:bookmarkStart w:id="397" w:name="_Toc502140973"/>
      <w:bookmarkStart w:id="398" w:name="_Toc502655447"/>
      <w:bookmarkStart w:id="399" w:name="_Toc502675635"/>
      <w:bookmarkStart w:id="400" w:name="_Toc498607857"/>
      <w:bookmarkStart w:id="401" w:name="_Toc498938719"/>
      <w:bookmarkStart w:id="402" w:name="_Toc498939352"/>
      <w:bookmarkStart w:id="403" w:name="_Toc498942745"/>
      <w:bookmarkStart w:id="404" w:name="_Toc499535520"/>
      <w:bookmarkStart w:id="405" w:name="_Toc499561463"/>
      <w:bookmarkStart w:id="406" w:name="_Toc499562151"/>
      <w:bookmarkStart w:id="407" w:name="_Toc499562839"/>
      <w:bookmarkStart w:id="408" w:name="_Toc499563527"/>
      <w:bookmarkStart w:id="409" w:name="_Toc499564214"/>
      <w:bookmarkStart w:id="410" w:name="_Toc499735654"/>
      <w:bookmarkStart w:id="411" w:name="_Toc499897832"/>
      <w:bookmarkStart w:id="412" w:name="_Toc500314685"/>
      <w:bookmarkStart w:id="413" w:name="_Toc502140974"/>
      <w:bookmarkStart w:id="414" w:name="_Toc502655448"/>
      <w:bookmarkStart w:id="415" w:name="_Toc502675636"/>
      <w:bookmarkStart w:id="416" w:name="_Toc498607858"/>
      <w:bookmarkStart w:id="417" w:name="_Toc498938720"/>
      <w:bookmarkStart w:id="418" w:name="_Toc498939353"/>
      <w:bookmarkStart w:id="419" w:name="_Toc498942746"/>
      <w:bookmarkStart w:id="420" w:name="_Toc499535521"/>
      <w:bookmarkStart w:id="421" w:name="_Toc499561464"/>
      <w:bookmarkStart w:id="422" w:name="_Toc499562152"/>
      <w:bookmarkStart w:id="423" w:name="_Toc499562840"/>
      <w:bookmarkStart w:id="424" w:name="_Toc499563528"/>
      <w:bookmarkStart w:id="425" w:name="_Toc499564215"/>
      <w:bookmarkStart w:id="426" w:name="_Toc499735655"/>
      <w:bookmarkStart w:id="427" w:name="_Toc499897833"/>
      <w:bookmarkStart w:id="428" w:name="_Toc500314686"/>
      <w:bookmarkStart w:id="429" w:name="_Toc502140975"/>
      <w:bookmarkStart w:id="430" w:name="_Toc502655449"/>
      <w:bookmarkStart w:id="431" w:name="_Toc502675637"/>
      <w:bookmarkStart w:id="432" w:name="_Toc498607859"/>
      <w:bookmarkStart w:id="433" w:name="_Toc498938721"/>
      <w:bookmarkStart w:id="434" w:name="_Toc498939354"/>
      <w:bookmarkStart w:id="435" w:name="_Toc498942747"/>
      <w:bookmarkStart w:id="436" w:name="_Toc499535522"/>
      <w:bookmarkStart w:id="437" w:name="_Toc499561465"/>
      <w:bookmarkStart w:id="438" w:name="_Toc499562153"/>
      <w:bookmarkStart w:id="439" w:name="_Toc499562841"/>
      <w:bookmarkStart w:id="440" w:name="_Toc499563529"/>
      <w:bookmarkStart w:id="441" w:name="_Toc499564216"/>
      <w:bookmarkStart w:id="442" w:name="_Toc499735656"/>
      <w:bookmarkStart w:id="443" w:name="_Toc499897834"/>
      <w:bookmarkStart w:id="444" w:name="_Toc500314687"/>
      <w:bookmarkStart w:id="445" w:name="_Toc502140976"/>
      <w:bookmarkStart w:id="446" w:name="_Toc502655450"/>
      <w:bookmarkStart w:id="447" w:name="_Toc502675638"/>
      <w:bookmarkStart w:id="448" w:name="_Toc498607860"/>
      <w:bookmarkStart w:id="449" w:name="_Toc498938722"/>
      <w:bookmarkStart w:id="450" w:name="_Toc498939355"/>
      <w:bookmarkStart w:id="451" w:name="_Toc498942748"/>
      <w:bookmarkStart w:id="452" w:name="_Toc499535523"/>
      <w:bookmarkStart w:id="453" w:name="_Toc499561466"/>
      <w:bookmarkStart w:id="454" w:name="_Toc499562154"/>
      <w:bookmarkStart w:id="455" w:name="_Toc499562842"/>
      <w:bookmarkStart w:id="456" w:name="_Toc499563530"/>
      <w:bookmarkStart w:id="457" w:name="_Toc499564217"/>
      <w:bookmarkStart w:id="458" w:name="_Toc499735657"/>
      <w:bookmarkStart w:id="459" w:name="_Toc499897835"/>
      <w:bookmarkStart w:id="460" w:name="_Toc500314688"/>
      <w:bookmarkStart w:id="461" w:name="_Toc502140977"/>
      <w:bookmarkStart w:id="462" w:name="_Toc502655451"/>
      <w:bookmarkStart w:id="463" w:name="_Toc502675639"/>
      <w:bookmarkStart w:id="464" w:name="_Toc498607861"/>
      <w:bookmarkStart w:id="465" w:name="_Toc498938723"/>
      <w:bookmarkStart w:id="466" w:name="_Toc498939356"/>
      <w:bookmarkStart w:id="467" w:name="_Toc498942749"/>
      <w:bookmarkStart w:id="468" w:name="_Toc499535524"/>
      <w:bookmarkStart w:id="469" w:name="_Toc499561467"/>
      <w:bookmarkStart w:id="470" w:name="_Toc499562155"/>
      <w:bookmarkStart w:id="471" w:name="_Toc499562843"/>
      <w:bookmarkStart w:id="472" w:name="_Toc499563531"/>
      <w:bookmarkStart w:id="473" w:name="_Toc499564218"/>
      <w:bookmarkStart w:id="474" w:name="_Toc499735658"/>
      <w:bookmarkStart w:id="475" w:name="_Toc499897836"/>
      <w:bookmarkStart w:id="476" w:name="_Toc500314689"/>
      <w:bookmarkStart w:id="477" w:name="_Toc502140978"/>
      <w:bookmarkStart w:id="478" w:name="_Toc502655452"/>
      <w:bookmarkStart w:id="479" w:name="_Toc502675640"/>
      <w:bookmarkStart w:id="480" w:name="_Toc498607862"/>
      <w:bookmarkStart w:id="481" w:name="_Toc498938724"/>
      <w:bookmarkStart w:id="482" w:name="_Toc498939357"/>
      <w:bookmarkStart w:id="483" w:name="_Toc498942750"/>
      <w:bookmarkStart w:id="484" w:name="_Toc499535525"/>
      <w:bookmarkStart w:id="485" w:name="_Toc499561468"/>
      <w:bookmarkStart w:id="486" w:name="_Toc499562156"/>
      <w:bookmarkStart w:id="487" w:name="_Toc499562844"/>
      <w:bookmarkStart w:id="488" w:name="_Toc499563532"/>
      <w:bookmarkStart w:id="489" w:name="_Toc499564219"/>
      <w:bookmarkStart w:id="490" w:name="_Toc499735659"/>
      <w:bookmarkStart w:id="491" w:name="_Toc499897837"/>
      <w:bookmarkStart w:id="492" w:name="_Toc500314690"/>
      <w:bookmarkStart w:id="493" w:name="_Toc502140979"/>
      <w:bookmarkStart w:id="494" w:name="_Toc502655453"/>
      <w:bookmarkStart w:id="495" w:name="_Toc502675641"/>
      <w:bookmarkStart w:id="496" w:name="_Toc498607863"/>
      <w:bookmarkStart w:id="497" w:name="_Toc498938725"/>
      <w:bookmarkStart w:id="498" w:name="_Toc498939358"/>
      <w:bookmarkStart w:id="499" w:name="_Toc498942751"/>
      <w:bookmarkStart w:id="500" w:name="_Toc499535526"/>
      <w:bookmarkStart w:id="501" w:name="_Toc499561469"/>
      <w:bookmarkStart w:id="502" w:name="_Toc499562157"/>
      <w:bookmarkStart w:id="503" w:name="_Toc499562845"/>
      <w:bookmarkStart w:id="504" w:name="_Toc499563533"/>
      <w:bookmarkStart w:id="505" w:name="_Toc499564220"/>
      <w:bookmarkStart w:id="506" w:name="_Toc499735660"/>
      <w:bookmarkStart w:id="507" w:name="_Toc499897838"/>
      <w:bookmarkStart w:id="508" w:name="_Toc500314691"/>
      <w:bookmarkStart w:id="509" w:name="_Toc502140980"/>
      <w:bookmarkStart w:id="510" w:name="_Toc502655454"/>
      <w:bookmarkStart w:id="511" w:name="_Toc502675642"/>
      <w:bookmarkStart w:id="512" w:name="_Toc498607864"/>
      <w:bookmarkStart w:id="513" w:name="_Toc498938726"/>
      <w:bookmarkStart w:id="514" w:name="_Toc498939359"/>
      <w:bookmarkStart w:id="515" w:name="_Toc498942752"/>
      <w:bookmarkStart w:id="516" w:name="_Toc499535527"/>
      <w:bookmarkStart w:id="517" w:name="_Toc499561470"/>
      <w:bookmarkStart w:id="518" w:name="_Toc499562158"/>
      <w:bookmarkStart w:id="519" w:name="_Toc499562846"/>
      <w:bookmarkStart w:id="520" w:name="_Toc499563534"/>
      <w:bookmarkStart w:id="521" w:name="_Toc499564221"/>
      <w:bookmarkStart w:id="522" w:name="_Toc499735661"/>
      <w:bookmarkStart w:id="523" w:name="_Toc499897839"/>
      <w:bookmarkStart w:id="524" w:name="_Toc500314692"/>
      <w:bookmarkStart w:id="525" w:name="_Toc502140981"/>
      <w:bookmarkStart w:id="526" w:name="_Toc502655455"/>
      <w:bookmarkStart w:id="527" w:name="_Toc502675643"/>
      <w:bookmarkStart w:id="528" w:name="_Toc498607865"/>
      <w:bookmarkStart w:id="529" w:name="_Toc498938727"/>
      <w:bookmarkStart w:id="530" w:name="_Toc498939360"/>
      <w:bookmarkStart w:id="531" w:name="_Toc498942753"/>
      <w:bookmarkStart w:id="532" w:name="_Toc499535528"/>
      <w:bookmarkStart w:id="533" w:name="_Toc499561471"/>
      <w:bookmarkStart w:id="534" w:name="_Toc499562159"/>
      <w:bookmarkStart w:id="535" w:name="_Toc499562847"/>
      <w:bookmarkStart w:id="536" w:name="_Toc499563535"/>
      <w:bookmarkStart w:id="537" w:name="_Toc499564222"/>
      <w:bookmarkStart w:id="538" w:name="_Toc499735662"/>
      <w:bookmarkStart w:id="539" w:name="_Toc499897840"/>
      <w:bookmarkStart w:id="540" w:name="_Toc500314693"/>
      <w:bookmarkStart w:id="541" w:name="_Toc502140982"/>
      <w:bookmarkStart w:id="542" w:name="_Toc502655456"/>
      <w:bookmarkStart w:id="543" w:name="_Toc502675644"/>
      <w:bookmarkStart w:id="544" w:name="_Toc498607866"/>
      <w:bookmarkStart w:id="545" w:name="_Toc498938728"/>
      <w:bookmarkStart w:id="546" w:name="_Toc498939361"/>
      <w:bookmarkStart w:id="547" w:name="_Toc498942754"/>
      <w:bookmarkStart w:id="548" w:name="_Toc499535529"/>
      <w:bookmarkStart w:id="549" w:name="_Toc499561472"/>
      <w:bookmarkStart w:id="550" w:name="_Toc499562160"/>
      <w:bookmarkStart w:id="551" w:name="_Toc499562848"/>
      <w:bookmarkStart w:id="552" w:name="_Toc499563536"/>
      <w:bookmarkStart w:id="553" w:name="_Toc499564223"/>
      <w:bookmarkStart w:id="554" w:name="_Toc499735663"/>
      <w:bookmarkStart w:id="555" w:name="_Toc499897841"/>
      <w:bookmarkStart w:id="556" w:name="_Toc500314694"/>
      <w:bookmarkStart w:id="557" w:name="_Toc502140983"/>
      <w:bookmarkStart w:id="558" w:name="_Toc502655457"/>
      <w:bookmarkStart w:id="559" w:name="_Toc502675645"/>
      <w:bookmarkStart w:id="560" w:name="_Toc498607867"/>
      <w:bookmarkStart w:id="561" w:name="_Toc498938729"/>
      <w:bookmarkStart w:id="562" w:name="_Toc498939362"/>
      <w:bookmarkStart w:id="563" w:name="_Toc498942755"/>
      <w:bookmarkStart w:id="564" w:name="_Toc499535530"/>
      <w:bookmarkStart w:id="565" w:name="_Toc499561473"/>
      <w:bookmarkStart w:id="566" w:name="_Toc499562161"/>
      <w:bookmarkStart w:id="567" w:name="_Toc499562849"/>
      <w:bookmarkStart w:id="568" w:name="_Toc499563537"/>
      <w:bookmarkStart w:id="569" w:name="_Toc499564224"/>
      <w:bookmarkStart w:id="570" w:name="_Toc499735664"/>
      <w:bookmarkStart w:id="571" w:name="_Toc499897842"/>
      <w:bookmarkStart w:id="572" w:name="_Toc500314695"/>
      <w:bookmarkStart w:id="573" w:name="_Toc502140984"/>
      <w:bookmarkStart w:id="574" w:name="_Toc502655458"/>
      <w:bookmarkStart w:id="575" w:name="_Toc502675646"/>
      <w:bookmarkStart w:id="576" w:name="_Toc498422143"/>
      <w:bookmarkStart w:id="577" w:name="_Toc498425292"/>
      <w:bookmarkStart w:id="578" w:name="_Toc498524589"/>
      <w:bookmarkStart w:id="579" w:name="_Toc498525173"/>
      <w:bookmarkStart w:id="580" w:name="_Toc498526357"/>
      <w:bookmarkStart w:id="581" w:name="_Toc498526935"/>
      <w:bookmarkStart w:id="582" w:name="_Ref49842368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311055A1" w14:textId="44A23BF8" w:rsidR="002B4958" w:rsidRPr="00F61561" w:rsidRDefault="0071073D" w:rsidP="00F873B0">
      <w:pPr>
        <w:pStyle w:val="Heading1"/>
      </w:pPr>
      <w:bookmarkStart w:id="583" w:name="_Ref1554442"/>
      <w:bookmarkStart w:id="584" w:name="_Ref1554450"/>
      <w:bookmarkStart w:id="585" w:name="_Ref1554805"/>
      <w:bookmarkStart w:id="586" w:name="_Ref1555794"/>
      <w:bookmarkStart w:id="587" w:name="_Toc102407021"/>
      <w:r w:rsidRPr="00F61561">
        <w:t>Asset Overview</w:t>
      </w:r>
      <w:bookmarkEnd w:id="582"/>
      <w:bookmarkEnd w:id="583"/>
      <w:bookmarkEnd w:id="584"/>
      <w:bookmarkEnd w:id="585"/>
      <w:bookmarkEnd w:id="586"/>
      <w:bookmarkEnd w:id="587"/>
    </w:p>
    <w:p w14:paraId="5AB1E045" w14:textId="56E08329" w:rsidR="003C1006" w:rsidRPr="003710EF" w:rsidRDefault="00851046" w:rsidP="004E24E9">
      <w:pPr>
        <w:jc w:val="both"/>
      </w:pPr>
      <w:r w:rsidRPr="00851046">
        <w:t xml:space="preserve">Council provides the municipality with extensive and diverse open space </w:t>
      </w:r>
      <w:r w:rsidR="009F44CE">
        <w:t>sites</w:t>
      </w:r>
      <w:r w:rsidRPr="00851046">
        <w:t xml:space="preserve"> to meet the community’s recreational,</w:t>
      </w:r>
      <w:r>
        <w:t xml:space="preserve"> health, and well-being needs. </w:t>
      </w:r>
      <w:r w:rsidR="005B313B">
        <w:t xml:space="preserve">The </w:t>
      </w:r>
      <w:r w:rsidR="009F44CE">
        <w:t>number</w:t>
      </w:r>
      <w:r w:rsidR="00AC3FF7">
        <w:t>, value,</w:t>
      </w:r>
      <w:r w:rsidR="009F44CE">
        <w:t xml:space="preserve"> and size of these sites</w:t>
      </w:r>
      <w:r w:rsidR="006B081B" w:rsidRPr="007E60E8">
        <w:t xml:space="preserve"> as at </w:t>
      </w:r>
      <w:r w:rsidR="00CB185E" w:rsidRPr="000D3F9F">
        <w:t>30 June 20</w:t>
      </w:r>
      <w:r w:rsidR="00B0001A" w:rsidRPr="000D3F9F">
        <w:t>21</w:t>
      </w:r>
      <w:r w:rsidR="005B313B" w:rsidRPr="000D3F9F">
        <w:t xml:space="preserve"> is</w:t>
      </w:r>
      <w:r w:rsidR="005B313B" w:rsidRPr="003710EF">
        <w:t xml:space="preserve"> shown</w:t>
      </w:r>
      <w:r w:rsidR="0069670A" w:rsidRPr="003710EF">
        <w:t xml:space="preserve"> in Table </w:t>
      </w:r>
      <w:r w:rsidR="00ED5C2D" w:rsidRPr="003710EF">
        <w:fldChar w:fldCharType="begin"/>
      </w:r>
      <w:r w:rsidR="00ED5C2D" w:rsidRPr="003710EF">
        <w:instrText xml:space="preserve"> REF _Ref1554450 \r \h </w:instrText>
      </w:r>
      <w:r w:rsidR="003710EF">
        <w:instrText xml:space="preserve"> \* MERGEFORMAT </w:instrText>
      </w:r>
      <w:r w:rsidR="00ED5C2D" w:rsidRPr="003710EF">
        <w:fldChar w:fldCharType="separate"/>
      </w:r>
      <w:r w:rsidR="00962880">
        <w:t>4</w:t>
      </w:r>
      <w:r w:rsidR="00ED5C2D" w:rsidRPr="003710EF">
        <w:fldChar w:fldCharType="end"/>
      </w:r>
      <w:r w:rsidR="00F307FA" w:rsidRPr="003710EF">
        <w:t>.1</w:t>
      </w:r>
      <w:r w:rsidR="005B313B" w:rsidRPr="003710EF">
        <w:t>.</w:t>
      </w:r>
    </w:p>
    <w:p w14:paraId="3EFBA2E0" w14:textId="75BB8ABC" w:rsidR="0069670A" w:rsidRPr="003710EF" w:rsidRDefault="000934B8" w:rsidP="0069670A">
      <w:pPr>
        <w:pStyle w:val="TableHeadings"/>
        <w:rPr>
          <w:b w:val="0"/>
          <w:i/>
          <w:sz w:val="22"/>
        </w:rPr>
      </w:pPr>
      <w:bookmarkStart w:id="588" w:name="_Toc102407041"/>
      <w:r w:rsidRPr="003710EF">
        <w:t xml:space="preserve">Table </w:t>
      </w:r>
      <w:bookmarkStart w:id="589" w:name="_Hlk1554503"/>
      <w:r w:rsidR="00ED5C2D" w:rsidRPr="003710EF">
        <w:fldChar w:fldCharType="begin"/>
      </w:r>
      <w:r w:rsidR="00ED5C2D" w:rsidRPr="003710EF">
        <w:instrText xml:space="preserve"> REF _Ref1554450 \r \h </w:instrText>
      </w:r>
      <w:r w:rsidR="003710EF">
        <w:instrText xml:space="preserve"> \* MERGEFORMAT </w:instrText>
      </w:r>
      <w:r w:rsidR="00ED5C2D" w:rsidRPr="003710EF">
        <w:fldChar w:fldCharType="separate"/>
      </w:r>
      <w:r w:rsidR="00962880">
        <w:t>4</w:t>
      </w:r>
      <w:r w:rsidR="00ED5C2D" w:rsidRPr="003710EF">
        <w:fldChar w:fldCharType="end"/>
      </w:r>
      <w:bookmarkEnd w:id="589"/>
      <w:r w:rsidR="00041541" w:rsidRPr="003710EF">
        <w:t>.</w:t>
      </w:r>
      <w:r w:rsidR="00D97124" w:rsidRPr="003710EF">
        <w:t>1</w:t>
      </w:r>
      <w:r w:rsidRPr="003710EF">
        <w:t xml:space="preserve"> – </w:t>
      </w:r>
      <w:r w:rsidR="0069670A" w:rsidRPr="003710EF">
        <w:t xml:space="preserve">Site </w:t>
      </w:r>
      <w:r w:rsidR="00D151F2">
        <w:t xml:space="preserve">Overview by </w:t>
      </w:r>
      <w:r w:rsidR="0069670A" w:rsidRPr="003710EF">
        <w:t>Hierarchy</w:t>
      </w:r>
      <w:r w:rsidR="00A92A76">
        <w:t xml:space="preserve"> ($M)</w:t>
      </w:r>
      <w:bookmarkEnd w:id="588"/>
    </w:p>
    <w:tbl>
      <w:tblPr>
        <w:tblStyle w:val="TableGrid"/>
        <w:tblW w:w="4521" w:type="pct"/>
        <w:jc w:val="center"/>
        <w:tblLayout w:type="fixed"/>
        <w:tblLook w:val="04A0" w:firstRow="1" w:lastRow="0" w:firstColumn="1" w:lastColumn="0" w:noHBand="0" w:noVBand="1"/>
      </w:tblPr>
      <w:tblGrid>
        <w:gridCol w:w="2788"/>
        <w:gridCol w:w="967"/>
        <w:gridCol w:w="1231"/>
        <w:gridCol w:w="1528"/>
        <w:gridCol w:w="993"/>
        <w:gridCol w:w="993"/>
      </w:tblGrid>
      <w:tr w:rsidR="00C25277" w:rsidRPr="003710EF" w14:paraId="2DD7983D" w14:textId="08D036B3" w:rsidTr="006B2755">
        <w:trPr>
          <w:jc w:val="center"/>
        </w:trPr>
        <w:tc>
          <w:tcPr>
            <w:tcW w:w="1640" w:type="pct"/>
            <w:shd w:val="clear" w:color="auto" w:fill="00B0F0"/>
            <w:vAlign w:val="center"/>
          </w:tcPr>
          <w:p w14:paraId="56A44F07" w14:textId="77777777" w:rsidR="00C25277" w:rsidRPr="003710EF" w:rsidRDefault="00C25277" w:rsidP="006B2755">
            <w:pPr>
              <w:pStyle w:val="TableColumnHeadings"/>
              <w:jc w:val="left"/>
            </w:pPr>
            <w:r w:rsidRPr="003710EF">
              <w:t>Park Hierarchy</w:t>
            </w:r>
            <w:r w:rsidRPr="003710EF">
              <w:rPr>
                <w:vertAlign w:val="superscript"/>
              </w:rPr>
              <w:t>1</w:t>
            </w:r>
          </w:p>
        </w:tc>
        <w:tc>
          <w:tcPr>
            <w:tcW w:w="569" w:type="pct"/>
            <w:shd w:val="clear" w:color="auto" w:fill="00B0F0"/>
            <w:vAlign w:val="center"/>
          </w:tcPr>
          <w:p w14:paraId="7878AFB5" w14:textId="77777777" w:rsidR="00C25277" w:rsidRPr="003710EF" w:rsidRDefault="00C25277" w:rsidP="006B2755">
            <w:pPr>
              <w:pStyle w:val="TableColumnHeadings"/>
              <w:jc w:val="left"/>
            </w:pPr>
            <w:r w:rsidRPr="003710EF">
              <w:t>Unit (ea)</w:t>
            </w:r>
          </w:p>
        </w:tc>
        <w:tc>
          <w:tcPr>
            <w:tcW w:w="724" w:type="pct"/>
            <w:shd w:val="clear" w:color="auto" w:fill="00B0F0"/>
            <w:vAlign w:val="center"/>
          </w:tcPr>
          <w:p w14:paraId="48F9AFBC" w14:textId="77777777" w:rsidR="00C25277" w:rsidRPr="003710EF" w:rsidRDefault="00C25277" w:rsidP="006B2755">
            <w:pPr>
              <w:pStyle w:val="TableColumnHeadings"/>
              <w:jc w:val="left"/>
            </w:pPr>
            <w:r w:rsidRPr="003710EF">
              <w:t>Site Area (ha)</w:t>
            </w:r>
          </w:p>
        </w:tc>
        <w:tc>
          <w:tcPr>
            <w:tcW w:w="899" w:type="pct"/>
            <w:shd w:val="clear" w:color="auto" w:fill="00B0F0"/>
          </w:tcPr>
          <w:p w14:paraId="7E500E49" w14:textId="1A0F3056" w:rsidR="00C25277" w:rsidRPr="003710EF" w:rsidRDefault="00C25277" w:rsidP="006B2755">
            <w:pPr>
              <w:pStyle w:val="TableColumnHeadings"/>
              <w:jc w:val="left"/>
            </w:pPr>
            <w:r>
              <w:t>Current Replacement Cost</w:t>
            </w:r>
            <w:r w:rsidR="007533BF">
              <w:t xml:space="preserve"> ($)</w:t>
            </w:r>
          </w:p>
        </w:tc>
        <w:tc>
          <w:tcPr>
            <w:tcW w:w="584" w:type="pct"/>
            <w:shd w:val="clear" w:color="auto" w:fill="00B0F0"/>
          </w:tcPr>
          <w:p w14:paraId="02914A14" w14:textId="2E842E52" w:rsidR="00C25277" w:rsidRDefault="006B2755" w:rsidP="006B2755">
            <w:pPr>
              <w:pStyle w:val="TableColumnHeadings"/>
              <w:jc w:val="left"/>
            </w:pPr>
            <w:r>
              <w:t>Fair Value ($)</w:t>
            </w:r>
          </w:p>
        </w:tc>
        <w:tc>
          <w:tcPr>
            <w:tcW w:w="584" w:type="pct"/>
            <w:shd w:val="clear" w:color="auto" w:fill="00B0F0"/>
          </w:tcPr>
          <w:p w14:paraId="36CF1658" w14:textId="037404A9" w:rsidR="00C25277" w:rsidRDefault="006B2755" w:rsidP="006B2755">
            <w:pPr>
              <w:pStyle w:val="TableColumnHeadings"/>
              <w:jc w:val="left"/>
            </w:pPr>
            <w:r>
              <w:t>Annual Dep. ($)</w:t>
            </w:r>
          </w:p>
        </w:tc>
      </w:tr>
      <w:tr w:rsidR="00C25277" w:rsidRPr="003710EF" w14:paraId="7A4B50D7" w14:textId="6FB983CB" w:rsidTr="006B2755">
        <w:trPr>
          <w:trHeight w:val="20"/>
          <w:jc w:val="center"/>
        </w:trPr>
        <w:tc>
          <w:tcPr>
            <w:tcW w:w="1640" w:type="pct"/>
          </w:tcPr>
          <w:p w14:paraId="42F826F0" w14:textId="6AA5AD1F" w:rsidR="00C25277" w:rsidRPr="003710EF" w:rsidRDefault="00C25277" w:rsidP="004E24E9">
            <w:pPr>
              <w:spacing w:after="0"/>
              <w:jc w:val="both"/>
            </w:pPr>
            <w:r w:rsidRPr="003710EF">
              <w:t xml:space="preserve">Major Community Parks </w:t>
            </w:r>
          </w:p>
        </w:tc>
        <w:tc>
          <w:tcPr>
            <w:tcW w:w="569" w:type="pct"/>
            <w:vAlign w:val="center"/>
          </w:tcPr>
          <w:p w14:paraId="44FAA9AB" w14:textId="4C582334" w:rsidR="00C25277" w:rsidRPr="003F4E48" w:rsidRDefault="00C25277" w:rsidP="006B2755">
            <w:pPr>
              <w:spacing w:after="0"/>
              <w:jc w:val="right"/>
            </w:pPr>
            <w:r>
              <w:t>5</w:t>
            </w:r>
          </w:p>
        </w:tc>
        <w:tc>
          <w:tcPr>
            <w:tcW w:w="724" w:type="pct"/>
            <w:vAlign w:val="center"/>
          </w:tcPr>
          <w:p w14:paraId="5F4BCED9" w14:textId="55CC67CC" w:rsidR="00C25277" w:rsidRPr="003710EF" w:rsidRDefault="00C25277" w:rsidP="006B2755">
            <w:pPr>
              <w:spacing w:after="0"/>
              <w:jc w:val="right"/>
            </w:pPr>
            <w:r>
              <w:t>40</w:t>
            </w:r>
          </w:p>
        </w:tc>
        <w:tc>
          <w:tcPr>
            <w:tcW w:w="899" w:type="pct"/>
          </w:tcPr>
          <w:p w14:paraId="678275C4" w14:textId="164F5798" w:rsidR="00C25277" w:rsidRDefault="00C25277" w:rsidP="006B2755">
            <w:pPr>
              <w:tabs>
                <w:tab w:val="left" w:pos="1261"/>
              </w:tabs>
              <w:spacing w:after="0"/>
              <w:jc w:val="right"/>
            </w:pPr>
            <w:r>
              <w:t>12.9</w:t>
            </w:r>
          </w:p>
        </w:tc>
        <w:tc>
          <w:tcPr>
            <w:tcW w:w="584" w:type="pct"/>
          </w:tcPr>
          <w:p w14:paraId="1D7E2313" w14:textId="7CE01850" w:rsidR="00C25277" w:rsidRDefault="00466017" w:rsidP="006B2755">
            <w:pPr>
              <w:tabs>
                <w:tab w:val="left" w:pos="1261"/>
              </w:tabs>
              <w:spacing w:after="0"/>
              <w:jc w:val="right"/>
            </w:pPr>
            <w:r>
              <w:t>5</w:t>
            </w:r>
            <w:r w:rsidR="003A0727">
              <w:t>.8</w:t>
            </w:r>
          </w:p>
        </w:tc>
        <w:tc>
          <w:tcPr>
            <w:tcW w:w="584" w:type="pct"/>
          </w:tcPr>
          <w:p w14:paraId="3B020246" w14:textId="3FD28C23" w:rsidR="00C25277" w:rsidRDefault="00B916CF" w:rsidP="006B2755">
            <w:pPr>
              <w:tabs>
                <w:tab w:val="left" w:pos="1261"/>
              </w:tabs>
              <w:spacing w:after="0"/>
              <w:jc w:val="right"/>
            </w:pPr>
            <w:r>
              <w:t>0.3</w:t>
            </w:r>
          </w:p>
        </w:tc>
      </w:tr>
      <w:tr w:rsidR="00C25277" w:rsidRPr="003710EF" w14:paraId="5E34A9A5" w14:textId="20AC244E" w:rsidTr="006B2755">
        <w:trPr>
          <w:trHeight w:val="20"/>
          <w:jc w:val="center"/>
        </w:trPr>
        <w:tc>
          <w:tcPr>
            <w:tcW w:w="1640" w:type="pct"/>
          </w:tcPr>
          <w:p w14:paraId="36694B88" w14:textId="70EF6835" w:rsidR="00C25277" w:rsidRPr="003710EF" w:rsidRDefault="00C25277" w:rsidP="004E24E9">
            <w:pPr>
              <w:spacing w:after="0"/>
              <w:jc w:val="both"/>
            </w:pPr>
            <w:r w:rsidRPr="003710EF">
              <w:t>Municipal Open Space</w:t>
            </w:r>
          </w:p>
        </w:tc>
        <w:tc>
          <w:tcPr>
            <w:tcW w:w="569" w:type="pct"/>
            <w:vAlign w:val="center"/>
          </w:tcPr>
          <w:p w14:paraId="00836AF7" w14:textId="49E06187" w:rsidR="00C25277" w:rsidRPr="003F4E48" w:rsidRDefault="00C25277" w:rsidP="006B2755">
            <w:pPr>
              <w:spacing w:after="0"/>
              <w:jc w:val="right"/>
            </w:pPr>
            <w:r>
              <w:t>90</w:t>
            </w:r>
          </w:p>
        </w:tc>
        <w:tc>
          <w:tcPr>
            <w:tcW w:w="724" w:type="pct"/>
            <w:vAlign w:val="center"/>
          </w:tcPr>
          <w:p w14:paraId="4CAB2EF1" w14:textId="3390B36B" w:rsidR="00C25277" w:rsidRPr="003710EF" w:rsidRDefault="00C25277" w:rsidP="006B2755">
            <w:pPr>
              <w:spacing w:after="0"/>
              <w:jc w:val="right"/>
            </w:pPr>
            <w:r>
              <w:t>180</w:t>
            </w:r>
          </w:p>
        </w:tc>
        <w:tc>
          <w:tcPr>
            <w:tcW w:w="899" w:type="pct"/>
          </w:tcPr>
          <w:p w14:paraId="3CDDE00C" w14:textId="3C11BACF" w:rsidR="00C25277" w:rsidRDefault="00C25277" w:rsidP="006B2755">
            <w:pPr>
              <w:tabs>
                <w:tab w:val="left" w:pos="1261"/>
              </w:tabs>
              <w:spacing w:after="0"/>
              <w:jc w:val="right"/>
            </w:pPr>
            <w:r>
              <w:t>47.2</w:t>
            </w:r>
          </w:p>
        </w:tc>
        <w:tc>
          <w:tcPr>
            <w:tcW w:w="584" w:type="pct"/>
          </w:tcPr>
          <w:p w14:paraId="7D6B8392" w14:textId="0F3879E2" w:rsidR="00C25277" w:rsidRDefault="003A0727" w:rsidP="006B2755">
            <w:pPr>
              <w:tabs>
                <w:tab w:val="left" w:pos="1261"/>
              </w:tabs>
              <w:spacing w:after="0"/>
              <w:jc w:val="right"/>
            </w:pPr>
            <w:r>
              <w:t>28.2</w:t>
            </w:r>
          </w:p>
        </w:tc>
        <w:tc>
          <w:tcPr>
            <w:tcW w:w="584" w:type="pct"/>
          </w:tcPr>
          <w:p w14:paraId="06F98A2C" w14:textId="14695E48" w:rsidR="00C25277" w:rsidRDefault="00B916CF" w:rsidP="006B2755">
            <w:pPr>
              <w:tabs>
                <w:tab w:val="left" w:pos="1261"/>
              </w:tabs>
              <w:spacing w:after="0"/>
              <w:jc w:val="right"/>
            </w:pPr>
            <w:r>
              <w:t>1.4</w:t>
            </w:r>
          </w:p>
        </w:tc>
      </w:tr>
      <w:tr w:rsidR="00C25277" w:rsidRPr="003710EF" w14:paraId="26CAF7FD" w14:textId="071FD458" w:rsidTr="006B2755">
        <w:trPr>
          <w:trHeight w:val="20"/>
          <w:jc w:val="center"/>
        </w:trPr>
        <w:tc>
          <w:tcPr>
            <w:tcW w:w="1640" w:type="pct"/>
          </w:tcPr>
          <w:p w14:paraId="255CF8EF" w14:textId="2B7DB350" w:rsidR="00C25277" w:rsidRPr="003710EF" w:rsidRDefault="00C25277" w:rsidP="004E24E9">
            <w:pPr>
              <w:spacing w:after="0"/>
              <w:jc w:val="both"/>
            </w:pPr>
            <w:r w:rsidRPr="003710EF">
              <w:t>Civic &amp; Commercial Facilities</w:t>
            </w:r>
          </w:p>
        </w:tc>
        <w:tc>
          <w:tcPr>
            <w:tcW w:w="569" w:type="pct"/>
            <w:vAlign w:val="center"/>
          </w:tcPr>
          <w:p w14:paraId="7AC6A211" w14:textId="2DDC6355" w:rsidR="00C25277" w:rsidRPr="003F4E48" w:rsidRDefault="00C25277" w:rsidP="006B2755">
            <w:pPr>
              <w:spacing w:after="0"/>
              <w:jc w:val="right"/>
            </w:pPr>
            <w:r>
              <w:t>34</w:t>
            </w:r>
          </w:p>
        </w:tc>
        <w:tc>
          <w:tcPr>
            <w:tcW w:w="724" w:type="pct"/>
            <w:vAlign w:val="center"/>
          </w:tcPr>
          <w:p w14:paraId="31445DB0" w14:textId="2F5C0F6F" w:rsidR="00C25277" w:rsidRPr="003710EF" w:rsidRDefault="00C25277" w:rsidP="006B2755">
            <w:pPr>
              <w:spacing w:after="0"/>
              <w:jc w:val="right"/>
            </w:pPr>
            <w:r>
              <w:t>21</w:t>
            </w:r>
          </w:p>
        </w:tc>
        <w:tc>
          <w:tcPr>
            <w:tcW w:w="899" w:type="pct"/>
          </w:tcPr>
          <w:p w14:paraId="37846C17" w14:textId="04A88F0C" w:rsidR="00C25277" w:rsidRDefault="00C25277" w:rsidP="006B2755">
            <w:pPr>
              <w:tabs>
                <w:tab w:val="left" w:pos="1261"/>
              </w:tabs>
              <w:spacing w:after="0"/>
              <w:jc w:val="right"/>
            </w:pPr>
            <w:r>
              <w:t>5.2</w:t>
            </w:r>
          </w:p>
        </w:tc>
        <w:tc>
          <w:tcPr>
            <w:tcW w:w="584" w:type="pct"/>
          </w:tcPr>
          <w:p w14:paraId="050C7D45" w14:textId="51847ED3" w:rsidR="00C25277" w:rsidRDefault="003A0727" w:rsidP="006B2755">
            <w:pPr>
              <w:tabs>
                <w:tab w:val="left" w:pos="1261"/>
              </w:tabs>
              <w:spacing w:after="0"/>
              <w:jc w:val="right"/>
            </w:pPr>
            <w:r>
              <w:t>2.4</w:t>
            </w:r>
          </w:p>
        </w:tc>
        <w:tc>
          <w:tcPr>
            <w:tcW w:w="584" w:type="pct"/>
          </w:tcPr>
          <w:p w14:paraId="6B21ECFD" w14:textId="784CB3A3" w:rsidR="00C25277" w:rsidRDefault="00B916CF" w:rsidP="006B2755">
            <w:pPr>
              <w:tabs>
                <w:tab w:val="left" w:pos="1261"/>
              </w:tabs>
              <w:spacing w:after="0"/>
              <w:jc w:val="right"/>
            </w:pPr>
            <w:r>
              <w:t>0.1</w:t>
            </w:r>
          </w:p>
        </w:tc>
      </w:tr>
      <w:tr w:rsidR="00C25277" w:rsidRPr="003710EF" w14:paraId="24167F08" w14:textId="79ACFFD4" w:rsidTr="006B2755">
        <w:trPr>
          <w:trHeight w:val="20"/>
          <w:jc w:val="center"/>
        </w:trPr>
        <w:tc>
          <w:tcPr>
            <w:tcW w:w="1640" w:type="pct"/>
          </w:tcPr>
          <w:p w14:paraId="53987096" w14:textId="1054D9DC" w:rsidR="00C25277" w:rsidRPr="003710EF" w:rsidRDefault="00C25277" w:rsidP="004E24E9">
            <w:pPr>
              <w:spacing w:after="0"/>
              <w:jc w:val="both"/>
            </w:pPr>
            <w:r w:rsidRPr="003710EF">
              <w:t>Neighbourhood &amp; Local Open Space</w:t>
            </w:r>
          </w:p>
        </w:tc>
        <w:tc>
          <w:tcPr>
            <w:tcW w:w="569" w:type="pct"/>
            <w:vAlign w:val="center"/>
          </w:tcPr>
          <w:p w14:paraId="1A2415DE" w14:textId="07E9E7F2" w:rsidR="00C25277" w:rsidRPr="003F4E48" w:rsidRDefault="00C25277" w:rsidP="006B2755">
            <w:pPr>
              <w:spacing w:after="0"/>
              <w:jc w:val="right"/>
            </w:pPr>
            <w:r>
              <w:t>440</w:t>
            </w:r>
          </w:p>
        </w:tc>
        <w:tc>
          <w:tcPr>
            <w:tcW w:w="724" w:type="pct"/>
            <w:vAlign w:val="center"/>
          </w:tcPr>
          <w:p w14:paraId="7567A449" w14:textId="316C4C7D" w:rsidR="00C25277" w:rsidRPr="003710EF" w:rsidRDefault="00C25277" w:rsidP="006B2755">
            <w:pPr>
              <w:spacing w:after="0"/>
              <w:jc w:val="right"/>
            </w:pPr>
            <w:r>
              <w:t>765</w:t>
            </w:r>
          </w:p>
        </w:tc>
        <w:tc>
          <w:tcPr>
            <w:tcW w:w="899" w:type="pct"/>
          </w:tcPr>
          <w:p w14:paraId="2CAE51FF" w14:textId="630238B8" w:rsidR="00C25277" w:rsidRDefault="00C25277" w:rsidP="006B2755">
            <w:pPr>
              <w:tabs>
                <w:tab w:val="left" w:pos="1261"/>
              </w:tabs>
              <w:spacing w:after="0"/>
              <w:jc w:val="right"/>
            </w:pPr>
            <w:r>
              <w:t>195.7</w:t>
            </w:r>
          </w:p>
        </w:tc>
        <w:tc>
          <w:tcPr>
            <w:tcW w:w="584" w:type="pct"/>
          </w:tcPr>
          <w:p w14:paraId="4A44D542" w14:textId="6746E367" w:rsidR="00C25277" w:rsidRDefault="00C0609A" w:rsidP="006B2755">
            <w:pPr>
              <w:tabs>
                <w:tab w:val="left" w:pos="1261"/>
              </w:tabs>
              <w:spacing w:after="0"/>
              <w:jc w:val="right"/>
            </w:pPr>
            <w:r>
              <w:t>125.3</w:t>
            </w:r>
          </w:p>
        </w:tc>
        <w:tc>
          <w:tcPr>
            <w:tcW w:w="584" w:type="pct"/>
          </w:tcPr>
          <w:p w14:paraId="7CDF6212" w14:textId="4AF8D3C9" w:rsidR="00C25277" w:rsidRDefault="00052FBF" w:rsidP="006B2755">
            <w:pPr>
              <w:tabs>
                <w:tab w:val="left" w:pos="1261"/>
              </w:tabs>
              <w:spacing w:after="0"/>
              <w:jc w:val="right"/>
            </w:pPr>
            <w:r>
              <w:t>5.0</w:t>
            </w:r>
          </w:p>
        </w:tc>
      </w:tr>
      <w:tr w:rsidR="00C25277" w:rsidRPr="003710EF" w14:paraId="7D4978E3" w14:textId="35F59DD4" w:rsidTr="006B2755">
        <w:trPr>
          <w:trHeight w:val="20"/>
          <w:jc w:val="center"/>
        </w:trPr>
        <w:tc>
          <w:tcPr>
            <w:tcW w:w="1640" w:type="pct"/>
          </w:tcPr>
          <w:p w14:paraId="0E1408C9" w14:textId="22367F93" w:rsidR="00C25277" w:rsidRPr="003710EF" w:rsidRDefault="00C25277" w:rsidP="004E24E9">
            <w:pPr>
              <w:spacing w:after="0"/>
              <w:jc w:val="both"/>
            </w:pPr>
            <w:r w:rsidRPr="003710EF">
              <w:t>Special Purpose Site</w:t>
            </w:r>
          </w:p>
        </w:tc>
        <w:tc>
          <w:tcPr>
            <w:tcW w:w="569" w:type="pct"/>
            <w:vAlign w:val="center"/>
          </w:tcPr>
          <w:p w14:paraId="31A1C74F" w14:textId="554A6C14" w:rsidR="00C25277" w:rsidRPr="003F4E48" w:rsidRDefault="00C25277" w:rsidP="006B2755">
            <w:pPr>
              <w:spacing w:after="0"/>
              <w:jc w:val="right"/>
            </w:pPr>
            <w:r>
              <w:t>4</w:t>
            </w:r>
          </w:p>
        </w:tc>
        <w:tc>
          <w:tcPr>
            <w:tcW w:w="724" w:type="pct"/>
            <w:vAlign w:val="center"/>
          </w:tcPr>
          <w:p w14:paraId="2667F5B2" w14:textId="5D1AC3FA" w:rsidR="00C25277" w:rsidRPr="003710EF" w:rsidRDefault="00C25277" w:rsidP="006B2755">
            <w:pPr>
              <w:spacing w:after="0"/>
              <w:jc w:val="right"/>
            </w:pPr>
            <w:r>
              <w:t>0.05</w:t>
            </w:r>
          </w:p>
        </w:tc>
        <w:tc>
          <w:tcPr>
            <w:tcW w:w="899" w:type="pct"/>
          </w:tcPr>
          <w:p w14:paraId="0005926A" w14:textId="258ECA39" w:rsidR="00C25277" w:rsidRDefault="00C25277" w:rsidP="006B2755">
            <w:pPr>
              <w:tabs>
                <w:tab w:val="left" w:pos="1261"/>
              </w:tabs>
              <w:spacing w:after="0"/>
              <w:jc w:val="right"/>
            </w:pPr>
            <w:r>
              <w:t>0.3</w:t>
            </w:r>
          </w:p>
        </w:tc>
        <w:tc>
          <w:tcPr>
            <w:tcW w:w="584" w:type="pct"/>
          </w:tcPr>
          <w:p w14:paraId="68B0C63C" w14:textId="71F0C472" w:rsidR="00C25277" w:rsidRDefault="00C0609A" w:rsidP="006B2755">
            <w:pPr>
              <w:tabs>
                <w:tab w:val="left" w:pos="1261"/>
              </w:tabs>
              <w:spacing w:after="0"/>
              <w:jc w:val="right"/>
            </w:pPr>
            <w:r>
              <w:t>0.1</w:t>
            </w:r>
          </w:p>
        </w:tc>
        <w:tc>
          <w:tcPr>
            <w:tcW w:w="584" w:type="pct"/>
          </w:tcPr>
          <w:p w14:paraId="2AB4AA41" w14:textId="46E1AB3F" w:rsidR="00C25277" w:rsidRDefault="00052FBF" w:rsidP="006B2755">
            <w:pPr>
              <w:tabs>
                <w:tab w:val="left" w:pos="1261"/>
              </w:tabs>
              <w:spacing w:after="0"/>
              <w:jc w:val="right"/>
            </w:pPr>
            <w:r>
              <w:t>0</w:t>
            </w:r>
          </w:p>
        </w:tc>
      </w:tr>
      <w:tr w:rsidR="00C25277" w:rsidRPr="003710EF" w14:paraId="294332F4" w14:textId="55E2A171" w:rsidTr="006B2755">
        <w:trPr>
          <w:trHeight w:val="20"/>
          <w:jc w:val="center"/>
        </w:trPr>
        <w:tc>
          <w:tcPr>
            <w:tcW w:w="1640" w:type="pct"/>
          </w:tcPr>
          <w:p w14:paraId="06AFAAC2" w14:textId="1FC8FC27" w:rsidR="00C25277" w:rsidRPr="003710EF" w:rsidRDefault="00C25277" w:rsidP="004E24E9">
            <w:pPr>
              <w:spacing w:after="0"/>
              <w:jc w:val="both"/>
            </w:pPr>
            <w:r w:rsidRPr="003710EF">
              <w:t>Landscape Site</w:t>
            </w:r>
          </w:p>
        </w:tc>
        <w:tc>
          <w:tcPr>
            <w:tcW w:w="569" w:type="pct"/>
            <w:vAlign w:val="center"/>
          </w:tcPr>
          <w:p w14:paraId="1C36858F" w14:textId="1D437390" w:rsidR="00C25277" w:rsidRPr="003F4E48" w:rsidRDefault="00C25277" w:rsidP="006B2755">
            <w:pPr>
              <w:spacing w:after="0"/>
              <w:jc w:val="right"/>
            </w:pPr>
            <w:r>
              <w:t>496</w:t>
            </w:r>
          </w:p>
        </w:tc>
        <w:tc>
          <w:tcPr>
            <w:tcW w:w="724" w:type="pct"/>
            <w:vAlign w:val="center"/>
          </w:tcPr>
          <w:p w14:paraId="72AE7173" w14:textId="10CB2AFC" w:rsidR="00C25277" w:rsidRPr="003710EF" w:rsidRDefault="00C25277" w:rsidP="006B2755">
            <w:pPr>
              <w:spacing w:after="0"/>
              <w:jc w:val="right"/>
            </w:pPr>
            <w:r>
              <w:t>61</w:t>
            </w:r>
          </w:p>
        </w:tc>
        <w:tc>
          <w:tcPr>
            <w:tcW w:w="899" w:type="pct"/>
          </w:tcPr>
          <w:p w14:paraId="4979E520" w14:textId="3CAD3E27" w:rsidR="00C25277" w:rsidRDefault="00C25277" w:rsidP="006B2755">
            <w:pPr>
              <w:tabs>
                <w:tab w:val="left" w:pos="1261"/>
              </w:tabs>
              <w:spacing w:after="0"/>
              <w:jc w:val="right"/>
            </w:pPr>
            <w:r>
              <w:t>18.5</w:t>
            </w:r>
          </w:p>
        </w:tc>
        <w:tc>
          <w:tcPr>
            <w:tcW w:w="584" w:type="pct"/>
          </w:tcPr>
          <w:p w14:paraId="73224C2B" w14:textId="45A3E3A4" w:rsidR="00C25277" w:rsidRDefault="00C0609A" w:rsidP="006B2755">
            <w:pPr>
              <w:tabs>
                <w:tab w:val="left" w:pos="1261"/>
              </w:tabs>
              <w:spacing w:after="0"/>
              <w:jc w:val="right"/>
            </w:pPr>
            <w:r>
              <w:t>15.4</w:t>
            </w:r>
          </w:p>
        </w:tc>
        <w:tc>
          <w:tcPr>
            <w:tcW w:w="584" w:type="pct"/>
          </w:tcPr>
          <w:p w14:paraId="7258412B" w14:textId="051CD9B9" w:rsidR="00C25277" w:rsidRDefault="00052FBF" w:rsidP="006B2755">
            <w:pPr>
              <w:tabs>
                <w:tab w:val="left" w:pos="1261"/>
              </w:tabs>
              <w:spacing w:after="0"/>
              <w:jc w:val="right"/>
            </w:pPr>
            <w:r>
              <w:t>0.3</w:t>
            </w:r>
          </w:p>
        </w:tc>
      </w:tr>
      <w:tr w:rsidR="00C25277" w:rsidRPr="003710EF" w14:paraId="6E14DA55" w14:textId="03A7DC27" w:rsidTr="006B2755">
        <w:trPr>
          <w:trHeight w:val="20"/>
          <w:jc w:val="center"/>
        </w:trPr>
        <w:tc>
          <w:tcPr>
            <w:tcW w:w="1640" w:type="pct"/>
          </w:tcPr>
          <w:p w14:paraId="12067CF5" w14:textId="7C7E1E29" w:rsidR="00C25277" w:rsidRPr="003710EF" w:rsidRDefault="00C25277" w:rsidP="004E24E9">
            <w:pPr>
              <w:spacing w:after="0"/>
              <w:jc w:val="both"/>
            </w:pPr>
            <w:r w:rsidRPr="003710EF">
              <w:t>Streetscape</w:t>
            </w:r>
          </w:p>
        </w:tc>
        <w:tc>
          <w:tcPr>
            <w:tcW w:w="569" w:type="pct"/>
            <w:vAlign w:val="center"/>
          </w:tcPr>
          <w:p w14:paraId="1DF46CF7" w14:textId="234AC299" w:rsidR="00C25277" w:rsidRPr="003F4E48" w:rsidRDefault="00C25277" w:rsidP="006B2755">
            <w:pPr>
              <w:spacing w:after="0"/>
              <w:jc w:val="right"/>
            </w:pPr>
            <w:r>
              <w:t>668</w:t>
            </w:r>
          </w:p>
        </w:tc>
        <w:tc>
          <w:tcPr>
            <w:tcW w:w="724" w:type="pct"/>
            <w:vAlign w:val="center"/>
          </w:tcPr>
          <w:p w14:paraId="45050EC8" w14:textId="342E4337" w:rsidR="00C25277" w:rsidRPr="003710EF" w:rsidRDefault="00C25277" w:rsidP="006B2755">
            <w:pPr>
              <w:spacing w:after="0"/>
              <w:jc w:val="right"/>
            </w:pPr>
            <w:r>
              <w:t>218</w:t>
            </w:r>
          </w:p>
        </w:tc>
        <w:tc>
          <w:tcPr>
            <w:tcW w:w="899" w:type="pct"/>
          </w:tcPr>
          <w:p w14:paraId="7EB8CEE8" w14:textId="0DAB6393" w:rsidR="00C25277" w:rsidRDefault="00C25277" w:rsidP="006B2755">
            <w:pPr>
              <w:tabs>
                <w:tab w:val="left" w:pos="1261"/>
              </w:tabs>
              <w:spacing w:after="0"/>
              <w:jc w:val="right"/>
            </w:pPr>
            <w:r>
              <w:t>26.4</w:t>
            </w:r>
          </w:p>
        </w:tc>
        <w:tc>
          <w:tcPr>
            <w:tcW w:w="584" w:type="pct"/>
          </w:tcPr>
          <w:p w14:paraId="0BDBABE8" w14:textId="585D08A4" w:rsidR="00C25277" w:rsidRDefault="00C0609A" w:rsidP="006B2755">
            <w:pPr>
              <w:tabs>
                <w:tab w:val="left" w:pos="1261"/>
              </w:tabs>
              <w:spacing w:after="0"/>
              <w:jc w:val="right"/>
            </w:pPr>
            <w:r>
              <w:t>22.4</w:t>
            </w:r>
          </w:p>
        </w:tc>
        <w:tc>
          <w:tcPr>
            <w:tcW w:w="584" w:type="pct"/>
          </w:tcPr>
          <w:p w14:paraId="59B5837B" w14:textId="0F088902" w:rsidR="00C25277" w:rsidRDefault="00052FBF" w:rsidP="006B2755">
            <w:pPr>
              <w:tabs>
                <w:tab w:val="left" w:pos="1261"/>
              </w:tabs>
              <w:spacing w:after="0"/>
              <w:jc w:val="right"/>
            </w:pPr>
            <w:r>
              <w:t>0.5</w:t>
            </w:r>
          </w:p>
        </w:tc>
      </w:tr>
      <w:tr w:rsidR="00C25277" w:rsidRPr="003710EF" w14:paraId="29D8A089" w14:textId="3E49F9DC" w:rsidTr="006B2755">
        <w:trPr>
          <w:trHeight w:val="20"/>
          <w:jc w:val="center"/>
        </w:trPr>
        <w:tc>
          <w:tcPr>
            <w:tcW w:w="1640" w:type="pct"/>
          </w:tcPr>
          <w:p w14:paraId="3108DA41" w14:textId="0D57FB5E" w:rsidR="00C25277" w:rsidRPr="003710EF" w:rsidRDefault="00C25277" w:rsidP="004E24E9">
            <w:pPr>
              <w:spacing w:after="0"/>
              <w:jc w:val="both"/>
            </w:pPr>
            <w:r w:rsidRPr="003710EF">
              <w:t>Conservation Area</w:t>
            </w:r>
          </w:p>
        </w:tc>
        <w:tc>
          <w:tcPr>
            <w:tcW w:w="569" w:type="pct"/>
            <w:vAlign w:val="center"/>
          </w:tcPr>
          <w:p w14:paraId="3BA9AE54" w14:textId="72B0280E" w:rsidR="00C25277" w:rsidRPr="003F4E48" w:rsidRDefault="00C25277" w:rsidP="006B2755">
            <w:pPr>
              <w:spacing w:after="0"/>
              <w:jc w:val="right"/>
            </w:pPr>
            <w:r>
              <w:t>52</w:t>
            </w:r>
          </w:p>
        </w:tc>
        <w:tc>
          <w:tcPr>
            <w:tcW w:w="724" w:type="pct"/>
            <w:vAlign w:val="center"/>
          </w:tcPr>
          <w:p w14:paraId="7791A7A0" w14:textId="50057A5A" w:rsidR="00C25277" w:rsidRPr="003710EF" w:rsidRDefault="00C25277" w:rsidP="006B2755">
            <w:pPr>
              <w:spacing w:after="0"/>
              <w:jc w:val="right"/>
            </w:pPr>
            <w:r>
              <w:t>528</w:t>
            </w:r>
          </w:p>
        </w:tc>
        <w:tc>
          <w:tcPr>
            <w:tcW w:w="899" w:type="pct"/>
          </w:tcPr>
          <w:p w14:paraId="12151BC2" w14:textId="04216A07" w:rsidR="00C25277" w:rsidRDefault="00C25277" w:rsidP="006B2755">
            <w:pPr>
              <w:tabs>
                <w:tab w:val="left" w:pos="1261"/>
              </w:tabs>
              <w:spacing w:after="0"/>
              <w:jc w:val="right"/>
            </w:pPr>
            <w:r>
              <w:t>5.9</w:t>
            </w:r>
          </w:p>
        </w:tc>
        <w:tc>
          <w:tcPr>
            <w:tcW w:w="584" w:type="pct"/>
          </w:tcPr>
          <w:p w14:paraId="335FD5AF" w14:textId="10ED37FB" w:rsidR="00C25277" w:rsidRDefault="009C40CA" w:rsidP="006B2755">
            <w:pPr>
              <w:tabs>
                <w:tab w:val="left" w:pos="1261"/>
              </w:tabs>
              <w:spacing w:after="0"/>
              <w:jc w:val="right"/>
            </w:pPr>
            <w:r>
              <w:t>4.1</w:t>
            </w:r>
          </w:p>
        </w:tc>
        <w:tc>
          <w:tcPr>
            <w:tcW w:w="584" w:type="pct"/>
          </w:tcPr>
          <w:p w14:paraId="37034BB5" w14:textId="6A889F2C" w:rsidR="00C25277" w:rsidRDefault="00AC3FF7" w:rsidP="006B2755">
            <w:pPr>
              <w:tabs>
                <w:tab w:val="left" w:pos="1261"/>
              </w:tabs>
              <w:spacing w:after="0"/>
              <w:jc w:val="right"/>
            </w:pPr>
            <w:r>
              <w:t>0.1</w:t>
            </w:r>
          </w:p>
        </w:tc>
      </w:tr>
      <w:tr w:rsidR="00C25277" w:rsidRPr="003710EF" w14:paraId="04544C9C" w14:textId="48EBA2CB" w:rsidTr="006B2755">
        <w:trPr>
          <w:trHeight w:val="363"/>
          <w:jc w:val="center"/>
        </w:trPr>
        <w:tc>
          <w:tcPr>
            <w:tcW w:w="1640" w:type="pct"/>
            <w:tcBorders>
              <w:top w:val="single" w:sz="4" w:space="0" w:color="auto"/>
              <w:left w:val="nil"/>
              <w:bottom w:val="nil"/>
            </w:tcBorders>
            <w:vAlign w:val="center"/>
          </w:tcPr>
          <w:p w14:paraId="76936189" w14:textId="77777777" w:rsidR="00C25277" w:rsidRPr="003710EF" w:rsidRDefault="00C25277" w:rsidP="0069670A">
            <w:pPr>
              <w:pStyle w:val="TableText"/>
              <w:ind w:right="263"/>
              <w:rPr>
                <w:b/>
                <w:sz w:val="24"/>
              </w:rPr>
            </w:pPr>
            <w:r w:rsidRPr="003710EF">
              <w:rPr>
                <w:b/>
                <w:sz w:val="24"/>
              </w:rPr>
              <w:t>Grand Total</w:t>
            </w:r>
          </w:p>
        </w:tc>
        <w:tc>
          <w:tcPr>
            <w:tcW w:w="569" w:type="pct"/>
            <w:vAlign w:val="center"/>
          </w:tcPr>
          <w:p w14:paraId="0F11C6B3" w14:textId="090B3262" w:rsidR="00C25277" w:rsidRPr="003F4E48" w:rsidRDefault="00C25277" w:rsidP="006B2755">
            <w:pPr>
              <w:pStyle w:val="TableText"/>
              <w:tabs>
                <w:tab w:val="left" w:pos="1318"/>
              </w:tabs>
              <w:rPr>
                <w:b/>
                <w:sz w:val="24"/>
              </w:rPr>
            </w:pPr>
            <w:r w:rsidRPr="003F4E48">
              <w:rPr>
                <w:b/>
                <w:sz w:val="24"/>
              </w:rPr>
              <w:t>1</w:t>
            </w:r>
            <w:r>
              <w:rPr>
                <w:b/>
                <w:sz w:val="24"/>
              </w:rPr>
              <w:t>,</w:t>
            </w:r>
            <w:r w:rsidRPr="003F4E48">
              <w:rPr>
                <w:b/>
                <w:sz w:val="24"/>
              </w:rPr>
              <w:t>7</w:t>
            </w:r>
            <w:r>
              <w:rPr>
                <w:b/>
                <w:sz w:val="24"/>
              </w:rPr>
              <w:t>89</w:t>
            </w:r>
          </w:p>
        </w:tc>
        <w:tc>
          <w:tcPr>
            <w:tcW w:w="724" w:type="pct"/>
            <w:vAlign w:val="center"/>
          </w:tcPr>
          <w:p w14:paraId="3800734E" w14:textId="0F2EC878" w:rsidR="00C25277" w:rsidRPr="003710EF" w:rsidRDefault="00C25277" w:rsidP="006B2755">
            <w:pPr>
              <w:pStyle w:val="TableText"/>
              <w:tabs>
                <w:tab w:val="left" w:pos="1593"/>
              </w:tabs>
              <w:rPr>
                <w:b/>
                <w:sz w:val="24"/>
              </w:rPr>
            </w:pPr>
            <w:r>
              <w:rPr>
                <w:b/>
                <w:sz w:val="24"/>
              </w:rPr>
              <w:t>1,812</w:t>
            </w:r>
          </w:p>
        </w:tc>
        <w:tc>
          <w:tcPr>
            <w:tcW w:w="899" w:type="pct"/>
          </w:tcPr>
          <w:p w14:paraId="72FF4EF6" w14:textId="0AC34345" w:rsidR="00C25277" w:rsidRDefault="00C25277" w:rsidP="006B2755">
            <w:pPr>
              <w:pStyle w:val="TableText"/>
              <w:tabs>
                <w:tab w:val="left" w:pos="1261"/>
                <w:tab w:val="left" w:pos="1593"/>
              </w:tabs>
              <w:rPr>
                <w:b/>
                <w:sz w:val="24"/>
              </w:rPr>
            </w:pPr>
            <w:r>
              <w:rPr>
                <w:b/>
                <w:sz w:val="24"/>
              </w:rPr>
              <w:fldChar w:fldCharType="begin"/>
            </w:r>
            <w:r>
              <w:rPr>
                <w:b/>
                <w:sz w:val="24"/>
              </w:rPr>
              <w:instrText xml:space="preserve"> =SUM(ABOVE) \# "#,##0.0" </w:instrText>
            </w:r>
            <w:r>
              <w:rPr>
                <w:b/>
                <w:sz w:val="24"/>
              </w:rPr>
              <w:fldChar w:fldCharType="separate"/>
            </w:r>
            <w:r w:rsidR="00962880">
              <w:rPr>
                <w:b/>
                <w:noProof/>
                <w:sz w:val="24"/>
              </w:rPr>
              <w:t xml:space="preserve"> 312.1</w:t>
            </w:r>
            <w:r>
              <w:rPr>
                <w:b/>
                <w:sz w:val="24"/>
              </w:rPr>
              <w:fldChar w:fldCharType="end"/>
            </w:r>
          </w:p>
        </w:tc>
        <w:tc>
          <w:tcPr>
            <w:tcW w:w="584" w:type="pct"/>
          </w:tcPr>
          <w:p w14:paraId="49E4BE3E" w14:textId="74675551" w:rsidR="00C25277" w:rsidRDefault="00702F78" w:rsidP="006B2755">
            <w:pPr>
              <w:pStyle w:val="TableText"/>
              <w:tabs>
                <w:tab w:val="left" w:pos="1261"/>
                <w:tab w:val="left" w:pos="1593"/>
              </w:tabs>
              <w:rPr>
                <w:b/>
                <w:sz w:val="24"/>
              </w:rPr>
            </w:pPr>
            <w:r>
              <w:rPr>
                <w:b/>
                <w:sz w:val="24"/>
              </w:rPr>
              <w:fldChar w:fldCharType="begin"/>
            </w:r>
            <w:r>
              <w:rPr>
                <w:b/>
                <w:sz w:val="24"/>
              </w:rPr>
              <w:instrText xml:space="preserve"> =SUM(ABOVE) </w:instrText>
            </w:r>
            <w:r>
              <w:rPr>
                <w:b/>
                <w:sz w:val="24"/>
              </w:rPr>
              <w:fldChar w:fldCharType="separate"/>
            </w:r>
            <w:r w:rsidR="00962880">
              <w:rPr>
                <w:b/>
                <w:noProof/>
                <w:sz w:val="24"/>
              </w:rPr>
              <w:t>203.7</w:t>
            </w:r>
            <w:r>
              <w:rPr>
                <w:b/>
                <w:sz w:val="24"/>
              </w:rPr>
              <w:fldChar w:fldCharType="end"/>
            </w:r>
          </w:p>
        </w:tc>
        <w:tc>
          <w:tcPr>
            <w:tcW w:w="584" w:type="pct"/>
          </w:tcPr>
          <w:p w14:paraId="12D10F67" w14:textId="47DCEBED" w:rsidR="00C25277" w:rsidRDefault="00702F78" w:rsidP="006B2755">
            <w:pPr>
              <w:pStyle w:val="TableText"/>
              <w:tabs>
                <w:tab w:val="left" w:pos="1261"/>
                <w:tab w:val="left" w:pos="1593"/>
              </w:tabs>
              <w:rPr>
                <w:b/>
                <w:sz w:val="24"/>
              </w:rPr>
            </w:pPr>
            <w:r>
              <w:rPr>
                <w:b/>
                <w:sz w:val="24"/>
              </w:rPr>
              <w:fldChar w:fldCharType="begin"/>
            </w:r>
            <w:r>
              <w:rPr>
                <w:b/>
                <w:sz w:val="24"/>
              </w:rPr>
              <w:instrText xml:space="preserve"> =SUM(ABOVE) </w:instrText>
            </w:r>
            <w:r>
              <w:rPr>
                <w:b/>
                <w:sz w:val="24"/>
              </w:rPr>
              <w:fldChar w:fldCharType="separate"/>
            </w:r>
            <w:r w:rsidR="00962880">
              <w:rPr>
                <w:b/>
                <w:noProof/>
                <w:sz w:val="24"/>
              </w:rPr>
              <w:t>7.7</w:t>
            </w:r>
            <w:r>
              <w:rPr>
                <w:b/>
                <w:sz w:val="24"/>
              </w:rPr>
              <w:fldChar w:fldCharType="end"/>
            </w:r>
          </w:p>
        </w:tc>
      </w:tr>
    </w:tbl>
    <w:p w14:paraId="310BA4E9" w14:textId="77777777" w:rsidR="0069670A" w:rsidRPr="003710EF" w:rsidRDefault="0069670A" w:rsidP="004E24E9">
      <w:pPr>
        <w:spacing w:after="0"/>
        <w:jc w:val="both"/>
        <w:rPr>
          <w:i/>
          <w:sz w:val="22"/>
        </w:rPr>
      </w:pPr>
      <w:r w:rsidRPr="003710EF">
        <w:rPr>
          <w:b/>
          <w:i/>
          <w:sz w:val="22"/>
        </w:rPr>
        <w:t>Note:</w:t>
      </w:r>
    </w:p>
    <w:p w14:paraId="26C246E1" w14:textId="03EBBBB8" w:rsidR="0069670A" w:rsidRPr="003710EF" w:rsidRDefault="0069670A" w:rsidP="0069670A">
      <w:pPr>
        <w:pStyle w:val="ListParagraph"/>
        <w:numPr>
          <w:ilvl w:val="0"/>
          <w:numId w:val="17"/>
        </w:numPr>
        <w:spacing w:after="120"/>
        <w:rPr>
          <w:b w:val="0"/>
          <w:i/>
          <w:sz w:val="22"/>
        </w:rPr>
      </w:pPr>
      <w:r w:rsidRPr="003710EF">
        <w:rPr>
          <w:b w:val="0"/>
          <w:i/>
          <w:sz w:val="22"/>
        </w:rPr>
        <w:t xml:space="preserve">Park Hierarchy is the service hierarchy used for Parks Maintenance Service Regime. Refer to Section </w:t>
      </w:r>
      <w:r w:rsidR="00ED5C2D" w:rsidRPr="003710EF">
        <w:rPr>
          <w:b w:val="0"/>
          <w:i/>
          <w:sz w:val="22"/>
        </w:rPr>
        <w:fldChar w:fldCharType="begin"/>
      </w:r>
      <w:r w:rsidR="00ED5C2D" w:rsidRPr="003710EF">
        <w:rPr>
          <w:b w:val="0"/>
          <w:i/>
          <w:sz w:val="22"/>
        </w:rPr>
        <w:instrText xml:space="preserve"> REF _Ref1554442 \r \h </w:instrText>
      </w:r>
      <w:r w:rsidR="003710EF">
        <w:rPr>
          <w:b w:val="0"/>
          <w:i/>
          <w:sz w:val="22"/>
        </w:rPr>
        <w:instrText xml:space="preserve"> \* MERGEFORMAT </w:instrText>
      </w:r>
      <w:r w:rsidR="00ED5C2D" w:rsidRPr="003710EF">
        <w:rPr>
          <w:b w:val="0"/>
          <w:i/>
          <w:sz w:val="22"/>
        </w:rPr>
      </w:r>
      <w:r w:rsidR="00ED5C2D" w:rsidRPr="003710EF">
        <w:rPr>
          <w:b w:val="0"/>
          <w:i/>
          <w:sz w:val="22"/>
        </w:rPr>
        <w:fldChar w:fldCharType="separate"/>
      </w:r>
      <w:r w:rsidR="00962880">
        <w:rPr>
          <w:b w:val="0"/>
          <w:i/>
          <w:sz w:val="22"/>
        </w:rPr>
        <w:t>4</w:t>
      </w:r>
      <w:r w:rsidR="00ED5C2D" w:rsidRPr="003710EF">
        <w:rPr>
          <w:b w:val="0"/>
          <w:i/>
          <w:sz w:val="22"/>
        </w:rPr>
        <w:fldChar w:fldCharType="end"/>
      </w:r>
      <w:r w:rsidRPr="003710EF">
        <w:rPr>
          <w:b w:val="0"/>
          <w:i/>
          <w:sz w:val="22"/>
        </w:rPr>
        <w:t xml:space="preserve">.1 for definitions. </w:t>
      </w:r>
    </w:p>
    <w:p w14:paraId="4A9E4681" w14:textId="75296B28" w:rsidR="00FF5A40" w:rsidRPr="00702F78" w:rsidRDefault="00D144C8" w:rsidP="009511D6">
      <w:r w:rsidRPr="00702F78">
        <w:t>To effectively manage each</w:t>
      </w:r>
      <w:r w:rsidR="00F80D8F" w:rsidRPr="00702F78">
        <w:t xml:space="preserve"> site</w:t>
      </w:r>
      <w:r w:rsidRPr="00702F78">
        <w:t xml:space="preserve"> </w:t>
      </w:r>
      <w:r w:rsidR="00F80D8F" w:rsidRPr="00702F78">
        <w:t xml:space="preserve">captured in </w:t>
      </w:r>
      <w:r w:rsidRPr="00702F78">
        <w:t>th</w:t>
      </w:r>
      <w:r w:rsidR="00F80D8F" w:rsidRPr="00702F78">
        <w:t>is</w:t>
      </w:r>
      <w:r w:rsidRPr="00702F78">
        <w:t xml:space="preserve"> Park </w:t>
      </w:r>
      <w:r w:rsidR="00494292" w:rsidRPr="00702F78">
        <w:t>Hierarchy</w:t>
      </w:r>
      <w:r w:rsidRPr="00702F78">
        <w:t xml:space="preserve">, Council has </w:t>
      </w:r>
      <w:r w:rsidR="00BA73A2" w:rsidRPr="00702F78">
        <w:t>recorded the</w:t>
      </w:r>
      <w:r w:rsidR="00EB0FB7" w:rsidRPr="00702F78">
        <w:t xml:space="preserve"> specific infrastructure and landscaping assets</w:t>
      </w:r>
      <w:r w:rsidR="00BA73A2" w:rsidRPr="00702F78">
        <w:t xml:space="preserve"> in the Asset Information Management System</w:t>
      </w:r>
      <w:r w:rsidR="008D5EF9">
        <w:t xml:space="preserve">, </w:t>
      </w:r>
      <w:r w:rsidR="008D5EF9" w:rsidRPr="00C12919">
        <w:rPr>
          <w:i/>
          <w:iCs/>
        </w:rPr>
        <w:t>Assetic</w:t>
      </w:r>
      <w:r w:rsidRPr="00702F78">
        <w:t xml:space="preserve">. </w:t>
      </w:r>
      <w:r w:rsidR="00F80D8F" w:rsidRPr="00702F78">
        <w:t>T</w:t>
      </w:r>
      <w:r w:rsidRPr="00702F78">
        <w:t xml:space="preserve">hese assets are </w:t>
      </w:r>
      <w:r w:rsidR="00494292" w:rsidRPr="00702F78">
        <w:t xml:space="preserve">grouped into subclasses </w:t>
      </w:r>
      <w:r w:rsidR="00F80D8F" w:rsidRPr="00702F78">
        <w:t xml:space="preserve">to ease in their management </w:t>
      </w:r>
      <w:r w:rsidR="00494292" w:rsidRPr="00702F78">
        <w:t>as per Table 4.2.</w:t>
      </w:r>
    </w:p>
    <w:p w14:paraId="769E634C" w14:textId="77777777" w:rsidR="00FF5A40" w:rsidRDefault="00FF5A40">
      <w:pPr>
        <w:spacing w:after="0"/>
        <w:rPr>
          <w:highlight w:val="yellow"/>
        </w:rPr>
      </w:pPr>
      <w:r>
        <w:rPr>
          <w:highlight w:val="yellow"/>
        </w:rPr>
        <w:br w:type="page"/>
      </w:r>
    </w:p>
    <w:p w14:paraId="7DC48F68" w14:textId="136EDD0A" w:rsidR="00B65099" w:rsidRPr="003710EF" w:rsidRDefault="00B65099" w:rsidP="00B65099">
      <w:pPr>
        <w:pStyle w:val="TableHeadings"/>
        <w:rPr>
          <w:b w:val="0"/>
          <w:i/>
          <w:sz w:val="22"/>
        </w:rPr>
      </w:pPr>
      <w:bookmarkStart w:id="590" w:name="_Toc102407042"/>
      <w:r w:rsidRPr="00FE2EAD">
        <w:lastRenderedPageBreak/>
        <w:t xml:space="preserve">Table </w:t>
      </w:r>
      <w:r w:rsidRPr="00FE2EAD">
        <w:fldChar w:fldCharType="begin"/>
      </w:r>
      <w:r w:rsidRPr="00FE2EAD">
        <w:instrText xml:space="preserve"> REF _Ref1554450 \r \h  \* MERGEFORMAT </w:instrText>
      </w:r>
      <w:r w:rsidRPr="00FE2EAD">
        <w:fldChar w:fldCharType="separate"/>
      </w:r>
      <w:r w:rsidR="00962880">
        <w:t>4</w:t>
      </w:r>
      <w:r w:rsidRPr="00FE2EAD">
        <w:fldChar w:fldCharType="end"/>
      </w:r>
      <w:r w:rsidRPr="00FE2EAD">
        <w:t>.</w:t>
      </w:r>
      <w:r w:rsidR="000438BE" w:rsidRPr="00FE2EAD">
        <w:t>2</w:t>
      </w:r>
      <w:r w:rsidRPr="00FE2EAD">
        <w:t xml:space="preserve"> – </w:t>
      </w:r>
      <w:r w:rsidR="005D471C" w:rsidRPr="00FE2EAD">
        <w:t xml:space="preserve">Asset </w:t>
      </w:r>
      <w:r w:rsidR="00646B19" w:rsidRPr="00FE2EAD">
        <w:t>Subclass</w:t>
      </w:r>
      <w:r w:rsidR="009A73BC" w:rsidRPr="00FE2EAD">
        <w:t xml:space="preserve"> ($M)</w:t>
      </w:r>
      <w:bookmarkEnd w:id="590"/>
    </w:p>
    <w:tbl>
      <w:tblPr>
        <w:tblStyle w:val="TableGrid"/>
        <w:tblW w:w="5000" w:type="pct"/>
        <w:jc w:val="center"/>
        <w:tblLook w:val="04A0" w:firstRow="1" w:lastRow="0" w:firstColumn="1" w:lastColumn="0" w:noHBand="0" w:noVBand="1"/>
      </w:tblPr>
      <w:tblGrid>
        <w:gridCol w:w="2198"/>
        <w:gridCol w:w="5131"/>
        <w:gridCol w:w="2072"/>
      </w:tblGrid>
      <w:tr w:rsidR="00B46B16" w:rsidRPr="003710EF" w14:paraId="418090DA" w14:textId="77777777" w:rsidTr="00FB6C68">
        <w:trPr>
          <w:tblHeader/>
          <w:jc w:val="center"/>
        </w:trPr>
        <w:tc>
          <w:tcPr>
            <w:tcW w:w="1169" w:type="pct"/>
            <w:shd w:val="clear" w:color="auto" w:fill="00B0F0"/>
            <w:vAlign w:val="center"/>
          </w:tcPr>
          <w:p w14:paraId="78BE7A5F" w14:textId="4CB5EC63" w:rsidR="00B46B16" w:rsidRPr="003710EF" w:rsidRDefault="00B46B16" w:rsidP="00707516">
            <w:pPr>
              <w:pStyle w:val="TableColumnHeadings"/>
            </w:pPr>
            <w:r>
              <w:t>Asset Subclass</w:t>
            </w:r>
          </w:p>
        </w:tc>
        <w:tc>
          <w:tcPr>
            <w:tcW w:w="2729" w:type="pct"/>
            <w:shd w:val="clear" w:color="auto" w:fill="00B0F0"/>
            <w:vAlign w:val="center"/>
          </w:tcPr>
          <w:p w14:paraId="03951634" w14:textId="5246FA9D" w:rsidR="00B46B16" w:rsidRPr="003710EF" w:rsidRDefault="00B46B16" w:rsidP="00111E78">
            <w:pPr>
              <w:pStyle w:val="TableColumnHeadings"/>
            </w:pPr>
            <w:r>
              <w:t>Asset Types within Subclass</w:t>
            </w:r>
          </w:p>
        </w:tc>
        <w:tc>
          <w:tcPr>
            <w:tcW w:w="1102" w:type="pct"/>
            <w:shd w:val="clear" w:color="auto" w:fill="00B0F0"/>
            <w:vAlign w:val="center"/>
          </w:tcPr>
          <w:p w14:paraId="3E697670" w14:textId="6D203375" w:rsidR="00B46B16" w:rsidRPr="003710EF" w:rsidRDefault="00B46B16" w:rsidP="00707516">
            <w:pPr>
              <w:pStyle w:val="TableColumnHeadings"/>
            </w:pPr>
            <w:r>
              <w:t>Current Replacement Cost</w:t>
            </w:r>
          </w:p>
        </w:tc>
      </w:tr>
      <w:tr w:rsidR="00B46B16" w:rsidRPr="003710EF" w14:paraId="09EB1921" w14:textId="77777777" w:rsidTr="00B46B16">
        <w:trPr>
          <w:trHeight w:val="20"/>
          <w:jc w:val="center"/>
        </w:trPr>
        <w:tc>
          <w:tcPr>
            <w:tcW w:w="1169" w:type="pct"/>
          </w:tcPr>
          <w:p w14:paraId="7C41E584" w14:textId="3A2612F3" w:rsidR="00B46B16" w:rsidRPr="003710EF" w:rsidRDefault="00B46B16" w:rsidP="00910F3A">
            <w:pPr>
              <w:spacing w:after="0"/>
            </w:pPr>
            <w:r>
              <w:rPr>
                <w:rFonts w:cs="Calibri"/>
                <w:color w:val="000000"/>
                <w:sz w:val="22"/>
                <w:szCs w:val="22"/>
              </w:rPr>
              <w:t>Conservation Area</w:t>
            </w:r>
          </w:p>
        </w:tc>
        <w:tc>
          <w:tcPr>
            <w:tcW w:w="2729" w:type="pct"/>
            <w:vAlign w:val="bottom"/>
          </w:tcPr>
          <w:p w14:paraId="38E86683" w14:textId="03D75D95" w:rsidR="00B46B16" w:rsidRDefault="00B46B16" w:rsidP="004E24E9">
            <w:pPr>
              <w:spacing w:after="0"/>
              <w:ind w:right="266"/>
              <w:jc w:val="both"/>
            </w:pPr>
            <w:r>
              <w:rPr>
                <w:rFonts w:cs="Calibri"/>
                <w:color w:val="000000"/>
                <w:sz w:val="22"/>
                <w:szCs w:val="22"/>
              </w:rPr>
              <w:t>Conservation Area</w:t>
            </w:r>
          </w:p>
        </w:tc>
        <w:tc>
          <w:tcPr>
            <w:tcW w:w="1102" w:type="pct"/>
            <w:vAlign w:val="center"/>
          </w:tcPr>
          <w:p w14:paraId="070EEF7E" w14:textId="676BBBE0" w:rsidR="00B46B16" w:rsidRPr="003F4E48" w:rsidRDefault="00D31605" w:rsidP="00E4009F">
            <w:pPr>
              <w:spacing w:after="0"/>
              <w:ind w:right="266"/>
              <w:jc w:val="right"/>
            </w:pPr>
            <w:r>
              <w:t>$-</w:t>
            </w:r>
          </w:p>
        </w:tc>
      </w:tr>
      <w:tr w:rsidR="00B46B16" w:rsidRPr="003710EF" w14:paraId="63D98F0A" w14:textId="77777777" w:rsidTr="00B46B16">
        <w:trPr>
          <w:trHeight w:val="20"/>
          <w:jc w:val="center"/>
        </w:trPr>
        <w:tc>
          <w:tcPr>
            <w:tcW w:w="1169" w:type="pct"/>
          </w:tcPr>
          <w:p w14:paraId="1B2FC302" w14:textId="61B1C5F3" w:rsidR="00B46B16" w:rsidRPr="003710EF" w:rsidRDefault="00B46B16" w:rsidP="00910F3A">
            <w:pPr>
              <w:spacing w:after="0"/>
            </w:pPr>
            <w:r>
              <w:rPr>
                <w:rFonts w:cs="Calibri"/>
                <w:color w:val="000000"/>
                <w:sz w:val="22"/>
                <w:szCs w:val="22"/>
              </w:rPr>
              <w:t>Minor Structures</w:t>
            </w:r>
          </w:p>
        </w:tc>
        <w:tc>
          <w:tcPr>
            <w:tcW w:w="2729" w:type="pct"/>
            <w:vAlign w:val="bottom"/>
          </w:tcPr>
          <w:p w14:paraId="7AE86C97" w14:textId="652099CE" w:rsidR="00B46B16" w:rsidRPr="002C4485" w:rsidRDefault="00B46B16" w:rsidP="004E24E9">
            <w:pPr>
              <w:spacing w:after="0"/>
              <w:ind w:right="266"/>
              <w:jc w:val="both"/>
              <w:rPr>
                <w:rFonts w:cs="Calibri"/>
                <w:color w:val="000000"/>
                <w:sz w:val="22"/>
                <w:szCs w:val="22"/>
              </w:rPr>
            </w:pPr>
            <w:r w:rsidRPr="002C4485">
              <w:rPr>
                <w:rFonts w:cs="Calibri"/>
                <w:color w:val="000000"/>
                <w:sz w:val="22"/>
                <w:szCs w:val="22"/>
              </w:rPr>
              <w:t>BBQ, Memorial Structure, Public Art, Shelter / Shade / Pergola, Windmill</w:t>
            </w:r>
          </w:p>
        </w:tc>
        <w:tc>
          <w:tcPr>
            <w:tcW w:w="1102" w:type="pct"/>
            <w:vAlign w:val="center"/>
          </w:tcPr>
          <w:p w14:paraId="1258EA2A" w14:textId="0819B992" w:rsidR="00B46B16" w:rsidRPr="003F4E48" w:rsidRDefault="009A73BC" w:rsidP="00E4009F">
            <w:pPr>
              <w:spacing w:after="0"/>
              <w:ind w:right="266"/>
              <w:jc w:val="right"/>
            </w:pPr>
            <w:r>
              <w:t>$10.2</w:t>
            </w:r>
          </w:p>
        </w:tc>
      </w:tr>
      <w:tr w:rsidR="00B46B16" w:rsidRPr="003710EF" w14:paraId="0D78D3CF" w14:textId="77777777" w:rsidTr="00B46B16">
        <w:trPr>
          <w:trHeight w:val="20"/>
          <w:jc w:val="center"/>
        </w:trPr>
        <w:tc>
          <w:tcPr>
            <w:tcW w:w="1169" w:type="pct"/>
          </w:tcPr>
          <w:p w14:paraId="2C515311" w14:textId="30D76D3A" w:rsidR="00B46B16" w:rsidRPr="003710EF" w:rsidRDefault="00D31605" w:rsidP="00910F3A">
            <w:pPr>
              <w:spacing w:after="0"/>
            </w:pPr>
            <w:r>
              <w:rPr>
                <w:rFonts w:cs="Calibri"/>
                <w:color w:val="000000"/>
                <w:sz w:val="22"/>
                <w:szCs w:val="22"/>
              </w:rPr>
              <w:t>Landscaping</w:t>
            </w:r>
          </w:p>
        </w:tc>
        <w:tc>
          <w:tcPr>
            <w:tcW w:w="2729" w:type="pct"/>
          </w:tcPr>
          <w:p w14:paraId="56EEF3B7" w14:textId="5D42D7E5" w:rsidR="00B46B16" w:rsidRDefault="00B46B16" w:rsidP="004E24E9">
            <w:pPr>
              <w:spacing w:after="0"/>
              <w:ind w:right="266"/>
              <w:jc w:val="both"/>
            </w:pPr>
            <w:r w:rsidRPr="00BE4C99">
              <w:t>Dog Off Leash Area, Garden Bed, Parks Tree, Significant Tree, Slashing Area, Street Tree, Turf Passive, Waterbody</w:t>
            </w:r>
          </w:p>
        </w:tc>
        <w:tc>
          <w:tcPr>
            <w:tcW w:w="1102" w:type="pct"/>
            <w:vAlign w:val="center"/>
          </w:tcPr>
          <w:p w14:paraId="46EC8440" w14:textId="3FB109EB" w:rsidR="00B46B16" w:rsidRPr="003F4E48" w:rsidRDefault="00D31605" w:rsidP="007E5B54">
            <w:pPr>
              <w:spacing w:after="0"/>
              <w:ind w:right="266"/>
              <w:jc w:val="right"/>
            </w:pPr>
            <w:r>
              <w:t>$33.8</w:t>
            </w:r>
          </w:p>
        </w:tc>
      </w:tr>
      <w:tr w:rsidR="00B46B16" w:rsidRPr="003710EF" w14:paraId="7E1DFB4D" w14:textId="77777777" w:rsidTr="00B46B16">
        <w:trPr>
          <w:trHeight w:val="20"/>
          <w:jc w:val="center"/>
        </w:trPr>
        <w:tc>
          <w:tcPr>
            <w:tcW w:w="1169" w:type="pct"/>
          </w:tcPr>
          <w:p w14:paraId="6F6274F4" w14:textId="3A027259" w:rsidR="00B46B16" w:rsidRPr="003710EF" w:rsidRDefault="00B46B16" w:rsidP="00910F3A">
            <w:pPr>
              <w:spacing w:after="0"/>
            </w:pPr>
            <w:r>
              <w:rPr>
                <w:rFonts w:cs="Calibri"/>
                <w:color w:val="000000"/>
                <w:sz w:val="22"/>
                <w:szCs w:val="22"/>
              </w:rPr>
              <w:t>Parks Infrastructure</w:t>
            </w:r>
          </w:p>
        </w:tc>
        <w:tc>
          <w:tcPr>
            <w:tcW w:w="2729" w:type="pct"/>
          </w:tcPr>
          <w:p w14:paraId="1FF6461D" w14:textId="5100E108" w:rsidR="00B46B16" w:rsidRDefault="00B46B16" w:rsidP="004E24E9">
            <w:pPr>
              <w:spacing w:after="0"/>
              <w:ind w:right="266"/>
              <w:jc w:val="both"/>
            </w:pPr>
            <w:r w:rsidRPr="005A2B14">
              <w:t xml:space="preserve">Backflow Prevention, Boardwalk/Platform, Fence, Gate, Irrigation </w:t>
            </w:r>
            <w:r w:rsidR="001236B9">
              <w:t>C</w:t>
            </w:r>
            <w:r w:rsidRPr="005A2B14">
              <w:t>ontroller, Irrigation Pump, Irrigation System, Irrigation Tank, Parks Light, Path, Sign, Wall, Water Meter, Weather Station</w:t>
            </w:r>
          </w:p>
        </w:tc>
        <w:tc>
          <w:tcPr>
            <w:tcW w:w="1102" w:type="pct"/>
            <w:vAlign w:val="center"/>
          </w:tcPr>
          <w:p w14:paraId="2F2D9CCB" w14:textId="30F244CA" w:rsidR="00B46B16" w:rsidRPr="003F4E48" w:rsidRDefault="00D31605" w:rsidP="007E5B54">
            <w:pPr>
              <w:spacing w:after="0"/>
              <w:ind w:right="266"/>
              <w:jc w:val="right"/>
            </w:pPr>
            <w:r>
              <w:t>$169.9</w:t>
            </w:r>
          </w:p>
        </w:tc>
      </w:tr>
      <w:tr w:rsidR="00B46B16" w:rsidRPr="003710EF" w14:paraId="7CB53D90" w14:textId="77777777" w:rsidTr="00B46B16">
        <w:trPr>
          <w:trHeight w:val="20"/>
          <w:jc w:val="center"/>
        </w:trPr>
        <w:tc>
          <w:tcPr>
            <w:tcW w:w="1169" w:type="pct"/>
          </w:tcPr>
          <w:p w14:paraId="324CA752" w14:textId="3CAFF3F8" w:rsidR="00B46B16" w:rsidRPr="003710EF" w:rsidRDefault="00B46B16" w:rsidP="00910F3A">
            <w:pPr>
              <w:spacing w:after="0"/>
            </w:pPr>
            <w:r>
              <w:rPr>
                <w:rFonts w:cs="Calibri"/>
                <w:color w:val="000000"/>
                <w:sz w:val="22"/>
                <w:szCs w:val="22"/>
              </w:rPr>
              <w:t>Playgrounds and Equipment</w:t>
            </w:r>
          </w:p>
        </w:tc>
        <w:tc>
          <w:tcPr>
            <w:tcW w:w="2729" w:type="pct"/>
          </w:tcPr>
          <w:p w14:paraId="42340680" w14:textId="56774789" w:rsidR="00B46B16" w:rsidRDefault="00B46B16" w:rsidP="004E24E9">
            <w:pPr>
              <w:spacing w:after="0"/>
              <w:ind w:right="266"/>
              <w:jc w:val="both"/>
            </w:pPr>
            <w:r w:rsidRPr="00B04519">
              <w:t>Bike Repair Station, Drinking Fountain, Exercise/Fitness Equipment, Park Table, Playground, Playground Safety Surfacing, Seat</w:t>
            </w:r>
          </w:p>
        </w:tc>
        <w:tc>
          <w:tcPr>
            <w:tcW w:w="1102" w:type="pct"/>
            <w:vAlign w:val="center"/>
          </w:tcPr>
          <w:p w14:paraId="41BBCC61" w14:textId="6F2D1B6D" w:rsidR="00B46B16" w:rsidRPr="003F4E48" w:rsidRDefault="00BF26D0" w:rsidP="007E5B54">
            <w:pPr>
              <w:spacing w:after="0"/>
              <w:ind w:right="266"/>
              <w:jc w:val="right"/>
            </w:pPr>
            <w:r>
              <w:t>$77.9</w:t>
            </w:r>
          </w:p>
        </w:tc>
      </w:tr>
      <w:tr w:rsidR="00B46B16" w:rsidRPr="003710EF" w14:paraId="44D0551E" w14:textId="77777777" w:rsidTr="00B46B16">
        <w:trPr>
          <w:trHeight w:val="20"/>
          <w:jc w:val="center"/>
        </w:trPr>
        <w:tc>
          <w:tcPr>
            <w:tcW w:w="1169" w:type="pct"/>
          </w:tcPr>
          <w:p w14:paraId="5007A6A9" w14:textId="452F51FA" w:rsidR="00B46B16" w:rsidRPr="003710EF" w:rsidRDefault="00B46B16" w:rsidP="00910F3A">
            <w:pPr>
              <w:spacing w:after="0"/>
            </w:pPr>
            <w:r>
              <w:rPr>
                <w:rFonts w:cs="Calibri"/>
                <w:color w:val="000000"/>
                <w:sz w:val="22"/>
                <w:szCs w:val="22"/>
              </w:rPr>
              <w:t>Sportsgrounds</w:t>
            </w:r>
          </w:p>
        </w:tc>
        <w:tc>
          <w:tcPr>
            <w:tcW w:w="2729" w:type="pct"/>
          </w:tcPr>
          <w:p w14:paraId="106863AC" w14:textId="29C5C15B" w:rsidR="00B46B16" w:rsidRDefault="00B46B16" w:rsidP="004E24E9">
            <w:pPr>
              <w:spacing w:after="0"/>
              <w:ind w:right="266"/>
              <w:jc w:val="both"/>
            </w:pPr>
            <w:r w:rsidRPr="00B04519">
              <w:t xml:space="preserve">Coaches Box, Cricket Pitch, </w:t>
            </w:r>
            <w:r w:rsidR="007E18E4" w:rsidRPr="00B04519">
              <w:t xml:space="preserve">Line </w:t>
            </w:r>
            <w:r w:rsidR="002332F1">
              <w:t>M</w:t>
            </w:r>
            <w:r w:rsidR="007E18E4" w:rsidRPr="00B04519">
              <w:t>arking</w:t>
            </w:r>
            <w:r w:rsidRPr="00B04519">
              <w:t xml:space="preserve">, Skate/BMX Facility, Sporting Goal, Sports Area, Sports Light, </w:t>
            </w:r>
            <w:r w:rsidR="007E18E4" w:rsidRPr="00B04519">
              <w:t>Sports field</w:t>
            </w:r>
            <w:r w:rsidRPr="00B04519">
              <w:t>, Tennis Court, Turf Active</w:t>
            </w:r>
          </w:p>
        </w:tc>
        <w:tc>
          <w:tcPr>
            <w:tcW w:w="1102" w:type="pct"/>
            <w:vAlign w:val="center"/>
          </w:tcPr>
          <w:p w14:paraId="50918A38" w14:textId="45776089" w:rsidR="00B46B16" w:rsidRPr="003F4E48" w:rsidRDefault="00BF26D0" w:rsidP="007E5B54">
            <w:pPr>
              <w:spacing w:after="0"/>
              <w:ind w:right="266"/>
              <w:jc w:val="right"/>
            </w:pPr>
            <w:r>
              <w:t>$20.3</w:t>
            </w:r>
          </w:p>
        </w:tc>
      </w:tr>
      <w:tr w:rsidR="00B46B16" w:rsidRPr="003710EF" w14:paraId="0C38562C" w14:textId="77777777" w:rsidTr="00B46B16">
        <w:trPr>
          <w:trHeight w:val="20"/>
          <w:jc w:val="center"/>
        </w:trPr>
        <w:tc>
          <w:tcPr>
            <w:tcW w:w="1169" w:type="pct"/>
          </w:tcPr>
          <w:p w14:paraId="082BBBEE" w14:textId="15A00DA8" w:rsidR="00B46B16" w:rsidRDefault="009B11C5" w:rsidP="00910F3A">
            <w:pPr>
              <w:spacing w:after="0"/>
              <w:rPr>
                <w:rFonts w:cs="Calibri"/>
                <w:color w:val="000000"/>
                <w:sz w:val="22"/>
                <w:szCs w:val="22"/>
              </w:rPr>
            </w:pPr>
            <w:r>
              <w:rPr>
                <w:rFonts w:cs="Calibri"/>
                <w:color w:val="000000"/>
                <w:sz w:val="22"/>
                <w:szCs w:val="22"/>
              </w:rPr>
              <w:t>Canopy Cover</w:t>
            </w:r>
          </w:p>
        </w:tc>
        <w:tc>
          <w:tcPr>
            <w:tcW w:w="2729" w:type="pct"/>
          </w:tcPr>
          <w:p w14:paraId="10D53EDA" w14:textId="56532CEE" w:rsidR="00B46B16" w:rsidRPr="00B04519" w:rsidRDefault="00B46B16" w:rsidP="004E24E9">
            <w:pPr>
              <w:spacing w:after="0"/>
              <w:ind w:right="266"/>
              <w:jc w:val="both"/>
            </w:pPr>
            <w:r w:rsidRPr="00A56B32">
              <w:t>Parks Tree, Street Tree</w:t>
            </w:r>
          </w:p>
        </w:tc>
        <w:tc>
          <w:tcPr>
            <w:tcW w:w="1102" w:type="pct"/>
            <w:vAlign w:val="center"/>
          </w:tcPr>
          <w:p w14:paraId="5FD8FD2C" w14:textId="5FF215B1" w:rsidR="00B46B16" w:rsidRPr="003F4E48" w:rsidRDefault="00F730DC" w:rsidP="007E5B54">
            <w:pPr>
              <w:spacing w:after="0"/>
              <w:ind w:right="266"/>
              <w:jc w:val="right"/>
            </w:pPr>
            <w:r>
              <w:t>$-</w:t>
            </w:r>
          </w:p>
        </w:tc>
      </w:tr>
      <w:tr w:rsidR="00F32D43" w:rsidRPr="003710EF" w14:paraId="7B160098" w14:textId="77777777" w:rsidTr="00F32D43">
        <w:trPr>
          <w:trHeight w:val="363"/>
          <w:jc w:val="center"/>
        </w:trPr>
        <w:tc>
          <w:tcPr>
            <w:tcW w:w="3898" w:type="pct"/>
            <w:gridSpan w:val="2"/>
            <w:tcBorders>
              <w:top w:val="single" w:sz="4" w:space="0" w:color="auto"/>
              <w:left w:val="nil"/>
              <w:bottom w:val="nil"/>
            </w:tcBorders>
            <w:vAlign w:val="center"/>
          </w:tcPr>
          <w:p w14:paraId="13A4B6E6" w14:textId="557FDAB8" w:rsidR="00F32D43" w:rsidRPr="003F4E48" w:rsidRDefault="00F32D43" w:rsidP="00707516">
            <w:pPr>
              <w:pStyle w:val="TableText"/>
              <w:tabs>
                <w:tab w:val="left" w:pos="1318"/>
              </w:tabs>
              <w:ind w:right="266"/>
              <w:rPr>
                <w:b/>
                <w:sz w:val="24"/>
              </w:rPr>
            </w:pPr>
            <w:r w:rsidRPr="003710EF">
              <w:rPr>
                <w:b/>
                <w:sz w:val="24"/>
              </w:rPr>
              <w:t>Grand Total</w:t>
            </w:r>
          </w:p>
        </w:tc>
        <w:tc>
          <w:tcPr>
            <w:tcW w:w="1102" w:type="pct"/>
            <w:vAlign w:val="center"/>
          </w:tcPr>
          <w:p w14:paraId="4659AFA1" w14:textId="10A088EA" w:rsidR="00F32D43" w:rsidRPr="003F4E48" w:rsidRDefault="00C63D70" w:rsidP="00707516">
            <w:pPr>
              <w:pStyle w:val="TableText"/>
              <w:tabs>
                <w:tab w:val="left" w:pos="1318"/>
              </w:tabs>
              <w:ind w:right="266"/>
              <w:rPr>
                <w:b/>
                <w:sz w:val="24"/>
              </w:rPr>
            </w:pPr>
            <w:r>
              <w:rPr>
                <w:b/>
                <w:sz w:val="24"/>
              </w:rPr>
              <w:t>$312.1</w:t>
            </w:r>
          </w:p>
        </w:tc>
      </w:tr>
    </w:tbl>
    <w:p w14:paraId="09527F8C" w14:textId="77777777" w:rsidR="00552623" w:rsidRDefault="00552623" w:rsidP="004E24E9">
      <w:pPr>
        <w:spacing w:after="0"/>
        <w:jc w:val="both"/>
      </w:pPr>
    </w:p>
    <w:p w14:paraId="4A26D2B9" w14:textId="18D5A73D" w:rsidR="00985EBB" w:rsidRDefault="009511D6" w:rsidP="009511D6">
      <w:pPr>
        <w:jc w:val="both"/>
      </w:pPr>
      <w:r w:rsidRPr="003710EF">
        <w:t xml:space="preserve">This </w:t>
      </w:r>
      <w:r>
        <w:t xml:space="preserve">infrastructure </w:t>
      </w:r>
      <w:r w:rsidRPr="003710EF">
        <w:t xml:space="preserve">interacts with other service providers such as </w:t>
      </w:r>
      <w:r>
        <w:t>Melbourne Water and Parks Victoria.</w:t>
      </w:r>
      <w:r w:rsidRPr="003710EF">
        <w:t xml:space="preserve"> Ownership and maintenance responsibility of Parks and Open Space assets is captured in Council’s</w:t>
      </w:r>
      <w:r>
        <w:t xml:space="preserve"> Asset Information Management System, </w:t>
      </w:r>
      <w:r w:rsidRPr="00C12919">
        <w:rPr>
          <w:i/>
          <w:iCs/>
        </w:rPr>
        <w:t>Assetic</w:t>
      </w:r>
      <w:r>
        <w:t>.</w:t>
      </w:r>
    </w:p>
    <w:p w14:paraId="290B34B3" w14:textId="0CEA5CC2" w:rsidR="00005F07" w:rsidRDefault="00005F07" w:rsidP="009511D6">
      <w:pPr>
        <w:jc w:val="both"/>
      </w:pPr>
      <w:r w:rsidRPr="000B473C">
        <w:t>Council current</w:t>
      </w:r>
      <w:r>
        <w:t>ly</w:t>
      </w:r>
      <w:r w:rsidRPr="000B473C">
        <w:t xml:space="preserve"> has various levels of asset data due to the accessibility, practicality, and benefit of collecting that data. Data confidence, and the frequency of collecting data, is outlined in Table </w:t>
      </w:r>
      <w:r w:rsidR="007D2FA7">
        <w:fldChar w:fldCharType="begin"/>
      </w:r>
      <w:r w:rsidR="007D2FA7">
        <w:instrText xml:space="preserve"> REF _Ref1554442 \r \h </w:instrText>
      </w:r>
      <w:r w:rsidR="007D2FA7">
        <w:fldChar w:fldCharType="separate"/>
      </w:r>
      <w:r w:rsidR="00962880">
        <w:t>4</w:t>
      </w:r>
      <w:r w:rsidR="007D2FA7">
        <w:fldChar w:fldCharType="end"/>
      </w:r>
      <w:r w:rsidRPr="000B473C">
        <w:t>.</w:t>
      </w:r>
      <w:r w:rsidR="00F32D43">
        <w:t>3</w:t>
      </w:r>
      <w:r w:rsidRPr="000B473C">
        <w:t>.</w:t>
      </w:r>
    </w:p>
    <w:p w14:paraId="5ADAA465" w14:textId="77777777" w:rsidR="007D2FA7" w:rsidRDefault="007D2FA7" w:rsidP="009511D6">
      <w:pPr>
        <w:jc w:val="both"/>
      </w:pPr>
    </w:p>
    <w:p w14:paraId="3A892B06" w14:textId="77777777" w:rsidR="007D2FA7" w:rsidRDefault="007D2FA7" w:rsidP="009511D6">
      <w:pPr>
        <w:jc w:val="both"/>
      </w:pPr>
    </w:p>
    <w:p w14:paraId="030F3F83" w14:textId="77777777" w:rsidR="007D2FA7" w:rsidRDefault="007D2FA7" w:rsidP="009511D6">
      <w:pPr>
        <w:jc w:val="both"/>
      </w:pPr>
    </w:p>
    <w:p w14:paraId="7055034E" w14:textId="7AC96C77" w:rsidR="00552623" w:rsidRPr="000B473C" w:rsidRDefault="00552623" w:rsidP="00552623">
      <w:pPr>
        <w:pStyle w:val="TableHeadings"/>
      </w:pPr>
      <w:bookmarkStart w:id="591" w:name="_Toc503514539"/>
      <w:bookmarkStart w:id="592" w:name="_Toc504048163"/>
      <w:bookmarkStart w:id="593" w:name="_Toc504049335"/>
      <w:bookmarkStart w:id="594" w:name="_Toc102407043"/>
      <w:r w:rsidRPr="00FE2EAD">
        <w:lastRenderedPageBreak/>
        <w:t xml:space="preserve">Table </w:t>
      </w:r>
      <w:r w:rsidR="00F34A2C" w:rsidRPr="00FE2EAD">
        <w:fldChar w:fldCharType="begin"/>
      </w:r>
      <w:r w:rsidR="00F34A2C" w:rsidRPr="00FE2EAD">
        <w:instrText xml:space="preserve"> REF _Ref1554442 \n \h </w:instrText>
      </w:r>
      <w:r w:rsidR="00892669" w:rsidRPr="00FE2EAD">
        <w:instrText xml:space="preserve"> \* MERGEFORMAT </w:instrText>
      </w:r>
      <w:r w:rsidR="00F34A2C" w:rsidRPr="00FE2EAD">
        <w:fldChar w:fldCharType="separate"/>
      </w:r>
      <w:r w:rsidR="00962880">
        <w:t>4</w:t>
      </w:r>
      <w:r w:rsidR="00F34A2C" w:rsidRPr="00FE2EAD">
        <w:fldChar w:fldCharType="end"/>
      </w:r>
      <w:r w:rsidRPr="00FE2EAD">
        <w:t>.</w:t>
      </w:r>
      <w:r w:rsidR="00701589" w:rsidRPr="00FE2EAD">
        <w:t>3</w:t>
      </w:r>
      <w:r w:rsidRPr="00FE2EAD">
        <w:t xml:space="preserve"> – Data Confidence and Frequency of Collection</w:t>
      </w:r>
      <w:bookmarkEnd w:id="591"/>
      <w:bookmarkEnd w:id="592"/>
      <w:bookmarkEnd w:id="593"/>
      <w:bookmarkEnd w:id="594"/>
    </w:p>
    <w:tbl>
      <w:tblPr>
        <w:tblStyle w:val="TableGrid"/>
        <w:tblW w:w="5000" w:type="pct"/>
        <w:jc w:val="center"/>
        <w:tblLayout w:type="fixed"/>
        <w:tblLook w:val="04A0" w:firstRow="1" w:lastRow="0" w:firstColumn="1" w:lastColumn="0" w:noHBand="0" w:noVBand="1"/>
      </w:tblPr>
      <w:tblGrid>
        <w:gridCol w:w="1696"/>
        <w:gridCol w:w="1418"/>
        <w:gridCol w:w="4678"/>
        <w:gridCol w:w="1609"/>
      </w:tblGrid>
      <w:tr w:rsidR="00552623" w:rsidRPr="000B473C" w14:paraId="44FF0758" w14:textId="77777777" w:rsidTr="001811D8">
        <w:trPr>
          <w:tblHeader/>
          <w:jc w:val="center"/>
        </w:trPr>
        <w:tc>
          <w:tcPr>
            <w:tcW w:w="902" w:type="pct"/>
            <w:shd w:val="clear" w:color="auto" w:fill="00B0F0"/>
            <w:vAlign w:val="center"/>
          </w:tcPr>
          <w:p w14:paraId="086CB15D" w14:textId="77777777" w:rsidR="00552623" w:rsidRPr="00845DDE" w:rsidRDefault="00552623" w:rsidP="001811D8">
            <w:pPr>
              <w:pStyle w:val="TableColumnHeadings"/>
            </w:pPr>
            <w:r>
              <w:t>Data Group</w:t>
            </w:r>
          </w:p>
        </w:tc>
        <w:tc>
          <w:tcPr>
            <w:tcW w:w="754" w:type="pct"/>
            <w:shd w:val="clear" w:color="auto" w:fill="00B0F0"/>
            <w:vAlign w:val="center"/>
          </w:tcPr>
          <w:p w14:paraId="4CDCF129" w14:textId="77777777" w:rsidR="00552623" w:rsidRPr="00845DDE" w:rsidRDefault="00552623" w:rsidP="001811D8">
            <w:pPr>
              <w:pStyle w:val="TableColumnHeadings"/>
            </w:pPr>
            <w:r>
              <w:t>Data Confidence Levels</w:t>
            </w:r>
            <w:r w:rsidRPr="005A660E">
              <w:rPr>
                <w:vertAlign w:val="superscript"/>
              </w:rPr>
              <w:t>1</w:t>
            </w:r>
          </w:p>
        </w:tc>
        <w:tc>
          <w:tcPr>
            <w:tcW w:w="2488" w:type="pct"/>
            <w:shd w:val="clear" w:color="auto" w:fill="00B0F0"/>
            <w:vAlign w:val="center"/>
          </w:tcPr>
          <w:p w14:paraId="531C8A75" w14:textId="77777777" w:rsidR="00552623" w:rsidRPr="00845DDE" w:rsidRDefault="00552623" w:rsidP="001811D8">
            <w:pPr>
              <w:pStyle w:val="TableColumnHeadings"/>
            </w:pPr>
            <w:r w:rsidRPr="00845DDE">
              <w:t>Data Confidence</w:t>
            </w:r>
            <w:r>
              <w:t xml:space="preserve"> Description</w:t>
            </w:r>
          </w:p>
        </w:tc>
        <w:tc>
          <w:tcPr>
            <w:tcW w:w="856" w:type="pct"/>
            <w:shd w:val="clear" w:color="auto" w:fill="00B0F0"/>
            <w:vAlign w:val="center"/>
          </w:tcPr>
          <w:p w14:paraId="08F89F2C" w14:textId="77777777" w:rsidR="00552623" w:rsidRPr="00845DDE" w:rsidRDefault="00552623" w:rsidP="001811D8">
            <w:pPr>
              <w:pStyle w:val="TableColumnHeadings"/>
            </w:pPr>
            <w:r w:rsidRPr="00845DDE">
              <w:t>Frequency of Inspection</w:t>
            </w:r>
          </w:p>
        </w:tc>
      </w:tr>
      <w:tr w:rsidR="00552623" w:rsidRPr="000B473C" w14:paraId="785F0C01" w14:textId="77777777" w:rsidTr="0075691C">
        <w:trPr>
          <w:jc w:val="center"/>
        </w:trPr>
        <w:tc>
          <w:tcPr>
            <w:tcW w:w="902" w:type="pct"/>
          </w:tcPr>
          <w:p w14:paraId="06C982D4" w14:textId="777CE0C9" w:rsidR="00552623" w:rsidRPr="002B2698" w:rsidRDefault="007D2FA7" w:rsidP="001811D8">
            <w:pPr>
              <w:pStyle w:val="TableText"/>
              <w:jc w:val="left"/>
            </w:pPr>
            <w:r>
              <w:t xml:space="preserve">Park Infrastructure and </w:t>
            </w:r>
            <w:r w:rsidR="00552623">
              <w:t>Landscape Management</w:t>
            </w:r>
          </w:p>
        </w:tc>
        <w:tc>
          <w:tcPr>
            <w:tcW w:w="754" w:type="pct"/>
            <w:shd w:val="clear" w:color="auto" w:fill="92D050"/>
          </w:tcPr>
          <w:p w14:paraId="7BACB9E8" w14:textId="77777777" w:rsidR="00552623" w:rsidRDefault="00552623" w:rsidP="001811D8">
            <w:pPr>
              <w:pStyle w:val="TableText"/>
              <w:jc w:val="center"/>
            </w:pPr>
            <w:r>
              <w:t>Medium</w:t>
            </w:r>
          </w:p>
        </w:tc>
        <w:tc>
          <w:tcPr>
            <w:tcW w:w="2488" w:type="pct"/>
          </w:tcPr>
          <w:p w14:paraId="2C64F0A5" w14:textId="7AC49179" w:rsidR="00552623" w:rsidRPr="000B473C" w:rsidRDefault="00552623" w:rsidP="001811D8">
            <w:pPr>
              <w:pStyle w:val="TableText"/>
              <w:jc w:val="left"/>
            </w:pPr>
            <w:r w:rsidRPr="000B473C">
              <w:t>Complete database of all known assets including GIS data, new assets attribute data is captured upon completion of works and the network is condition assessed on an ongoing basis.</w:t>
            </w:r>
            <w:r>
              <w:t xml:space="preserve"> </w:t>
            </w:r>
            <w:r w:rsidR="00FE2EAD">
              <w:br/>
            </w:r>
            <w:r w:rsidR="0075691C">
              <w:t xml:space="preserve">Ongoing use of the data for </w:t>
            </w:r>
            <w:r w:rsidR="00971B44">
              <w:t>maintenance purposes has enabled rapid improvement of the data</w:t>
            </w:r>
            <w:r w:rsidR="002E214E">
              <w:t>, but ongoing review and refinement is required.</w:t>
            </w:r>
          </w:p>
        </w:tc>
        <w:tc>
          <w:tcPr>
            <w:tcW w:w="856" w:type="pct"/>
          </w:tcPr>
          <w:p w14:paraId="3770AB0E" w14:textId="573797BA" w:rsidR="00552623" w:rsidRPr="000B473C" w:rsidRDefault="008D5EF9" w:rsidP="001811D8">
            <w:pPr>
              <w:pStyle w:val="TableText"/>
              <w:jc w:val="left"/>
            </w:pPr>
            <w:r>
              <w:t>2-year</w:t>
            </w:r>
            <w:r w:rsidR="007D2FA7">
              <w:t xml:space="preserve"> audit cycle unless required otherwise</w:t>
            </w:r>
          </w:p>
        </w:tc>
      </w:tr>
      <w:tr w:rsidR="00552623" w:rsidRPr="000B473C" w14:paraId="14A3C4E8" w14:textId="77777777" w:rsidTr="001811D8">
        <w:trPr>
          <w:jc w:val="center"/>
        </w:trPr>
        <w:tc>
          <w:tcPr>
            <w:tcW w:w="902" w:type="pct"/>
          </w:tcPr>
          <w:p w14:paraId="715C6CFC" w14:textId="77777777" w:rsidR="00552623" w:rsidRPr="002B2698" w:rsidRDefault="00552623" w:rsidP="001811D8">
            <w:pPr>
              <w:pStyle w:val="TableText"/>
              <w:jc w:val="left"/>
            </w:pPr>
            <w:r>
              <w:t xml:space="preserve">Tree Management </w:t>
            </w:r>
          </w:p>
        </w:tc>
        <w:tc>
          <w:tcPr>
            <w:tcW w:w="754" w:type="pct"/>
            <w:shd w:val="clear" w:color="auto" w:fill="FFC000"/>
          </w:tcPr>
          <w:p w14:paraId="01CDEBAC" w14:textId="77777777" w:rsidR="00552623" w:rsidRPr="000B473C" w:rsidRDefault="00552623" w:rsidP="001811D8">
            <w:pPr>
              <w:pStyle w:val="TableText"/>
              <w:jc w:val="center"/>
            </w:pPr>
            <w:r>
              <w:t>Medium</w:t>
            </w:r>
          </w:p>
        </w:tc>
        <w:tc>
          <w:tcPr>
            <w:tcW w:w="2488" w:type="pct"/>
          </w:tcPr>
          <w:p w14:paraId="79628F7C" w14:textId="77777777" w:rsidR="00552623" w:rsidRDefault="00552623" w:rsidP="001811D8">
            <w:pPr>
              <w:pStyle w:val="TableText"/>
              <w:jc w:val="left"/>
            </w:pPr>
            <w:r w:rsidRPr="000B473C">
              <w:t xml:space="preserve">Complete database of all known assets, good </w:t>
            </w:r>
            <w:r>
              <w:t xml:space="preserve">GIS data, </w:t>
            </w:r>
            <w:r w:rsidRPr="00A550C0">
              <w:t xml:space="preserve">limited age data, </w:t>
            </w:r>
            <w:r w:rsidRPr="000B473C">
              <w:t xml:space="preserve">new assets attribute data is captured upon completion of works. </w:t>
            </w:r>
          </w:p>
          <w:p w14:paraId="53D6DD28" w14:textId="28710501" w:rsidR="00EF72EA" w:rsidRPr="000B473C" w:rsidRDefault="00EF72EA" w:rsidP="001811D8">
            <w:pPr>
              <w:pStyle w:val="TableText"/>
              <w:jc w:val="left"/>
            </w:pPr>
            <w:r>
              <w:t xml:space="preserve">There is some delay in information exchange </w:t>
            </w:r>
            <w:r w:rsidR="00D72952">
              <w:t xml:space="preserve">with contractor </w:t>
            </w:r>
            <w:r>
              <w:t>due to current system</w:t>
            </w:r>
            <w:r w:rsidR="00944CE4">
              <w:t>s</w:t>
            </w:r>
            <w:r>
              <w:t xml:space="preserve"> </w:t>
            </w:r>
            <w:r w:rsidR="00944CE4">
              <w:t xml:space="preserve">interaction </w:t>
            </w:r>
            <w:r>
              <w:t>limitations</w:t>
            </w:r>
            <w:r w:rsidR="00944CE4">
              <w:t xml:space="preserve">, but this is under review now and once reviewed will </w:t>
            </w:r>
            <w:r w:rsidR="00995D12">
              <w:t>significantly</w:t>
            </w:r>
            <w:r w:rsidR="00944CE4">
              <w:t xml:space="preserve"> improve the quality of data.</w:t>
            </w:r>
          </w:p>
        </w:tc>
        <w:tc>
          <w:tcPr>
            <w:tcW w:w="856" w:type="pct"/>
            <w:shd w:val="clear" w:color="auto" w:fill="auto"/>
          </w:tcPr>
          <w:p w14:paraId="74EF1FCC" w14:textId="1B3CFA7B" w:rsidR="00552623" w:rsidRPr="0057335A" w:rsidRDefault="00892669" w:rsidP="001811D8">
            <w:pPr>
              <w:pStyle w:val="TableText"/>
              <w:jc w:val="left"/>
              <w:rPr>
                <w:highlight w:val="yellow"/>
              </w:rPr>
            </w:pPr>
            <w:r>
              <w:t>Varies by tree location and classification</w:t>
            </w:r>
          </w:p>
        </w:tc>
      </w:tr>
      <w:tr w:rsidR="00552623" w:rsidRPr="000B473C" w14:paraId="2693F38F" w14:textId="77777777" w:rsidTr="001811D8">
        <w:trPr>
          <w:jc w:val="center"/>
        </w:trPr>
        <w:tc>
          <w:tcPr>
            <w:tcW w:w="902" w:type="pct"/>
          </w:tcPr>
          <w:p w14:paraId="69C5AC0E" w14:textId="77777777" w:rsidR="00552623" w:rsidRDefault="00552623" w:rsidP="001811D8">
            <w:pPr>
              <w:pStyle w:val="TableText"/>
              <w:jc w:val="left"/>
            </w:pPr>
            <w:r>
              <w:t>Conservation Management</w:t>
            </w:r>
          </w:p>
        </w:tc>
        <w:tc>
          <w:tcPr>
            <w:tcW w:w="754" w:type="pct"/>
            <w:shd w:val="clear" w:color="auto" w:fill="92D050"/>
          </w:tcPr>
          <w:p w14:paraId="5F6682A1" w14:textId="77777777" w:rsidR="00552623" w:rsidRPr="00F175E9" w:rsidRDefault="00552623" w:rsidP="001811D8">
            <w:pPr>
              <w:pStyle w:val="TableText"/>
              <w:jc w:val="center"/>
            </w:pPr>
            <w:r>
              <w:t>Medium</w:t>
            </w:r>
          </w:p>
        </w:tc>
        <w:tc>
          <w:tcPr>
            <w:tcW w:w="2488" w:type="pct"/>
          </w:tcPr>
          <w:p w14:paraId="7AAE49C1" w14:textId="25D268F6" w:rsidR="00552623" w:rsidRPr="00F175E9" w:rsidRDefault="002E214E" w:rsidP="001811D8">
            <w:pPr>
              <w:pStyle w:val="TableText"/>
              <w:jc w:val="left"/>
            </w:pPr>
            <w:r>
              <w:t xml:space="preserve">This is a </w:t>
            </w:r>
            <w:r w:rsidR="00625473">
              <w:t>complex area to manage as native flora and fauna can grow, shrink, migrate</w:t>
            </w:r>
            <w:r w:rsidR="00173842">
              <w:t xml:space="preserve">, or appear to have left an area only to be found </w:t>
            </w:r>
            <w:r w:rsidR="00995D12">
              <w:t>there the</w:t>
            </w:r>
            <w:r w:rsidR="00173842">
              <w:t xml:space="preserve"> next season. The asset information register thus holds the conservation</w:t>
            </w:r>
            <w:r w:rsidR="00EF72EA">
              <w:t xml:space="preserve"> zones and works can be recorded to these zones, but specific conservation assets are </w:t>
            </w:r>
            <w:r w:rsidR="000155D6">
              <w:t>monitored</w:t>
            </w:r>
            <w:r w:rsidR="00EF72EA">
              <w:t xml:space="preserve"> through a living geodatabase.</w:t>
            </w:r>
          </w:p>
        </w:tc>
        <w:tc>
          <w:tcPr>
            <w:tcW w:w="856" w:type="pct"/>
          </w:tcPr>
          <w:p w14:paraId="0B506734" w14:textId="3135A772" w:rsidR="00552623" w:rsidRPr="0057335A" w:rsidRDefault="007A71E6" w:rsidP="001811D8">
            <w:pPr>
              <w:pStyle w:val="TableText"/>
              <w:jc w:val="left"/>
              <w:rPr>
                <w:highlight w:val="yellow"/>
              </w:rPr>
            </w:pPr>
            <w:r w:rsidRPr="00FE2EAD">
              <w:t>Annual Audit</w:t>
            </w:r>
          </w:p>
        </w:tc>
      </w:tr>
    </w:tbl>
    <w:p w14:paraId="14F37B3C" w14:textId="77777777" w:rsidR="00552623" w:rsidRDefault="00552623" w:rsidP="004E24E9">
      <w:pPr>
        <w:spacing w:after="0"/>
        <w:jc w:val="both"/>
        <w:rPr>
          <w:i/>
          <w:sz w:val="22"/>
        </w:rPr>
      </w:pPr>
      <w:r w:rsidRPr="000B473C">
        <w:rPr>
          <w:b/>
          <w:i/>
          <w:sz w:val="22"/>
        </w:rPr>
        <w:t>Note:</w:t>
      </w:r>
    </w:p>
    <w:p w14:paraId="5BCB6ECF" w14:textId="77777777" w:rsidR="00552623" w:rsidRDefault="00552623" w:rsidP="00EF77AB">
      <w:r w:rsidRPr="00113088">
        <w:rPr>
          <w:i/>
          <w:sz w:val="22"/>
          <w:vertAlign w:val="superscript"/>
        </w:rPr>
        <w:t>1.</w:t>
      </w:r>
      <w:r>
        <w:rPr>
          <w:i/>
          <w:sz w:val="22"/>
          <w:vertAlign w:val="superscript"/>
        </w:rPr>
        <w:t xml:space="preserve"> </w:t>
      </w:r>
      <w:r>
        <w:rPr>
          <w:i/>
          <w:sz w:val="22"/>
        </w:rPr>
        <w:t xml:space="preserve">Data confidence colour-coding is as follows: </w:t>
      </w:r>
      <w:r>
        <w:rPr>
          <w:i/>
          <w:sz w:val="22"/>
        </w:rPr>
        <w:br/>
        <w:t xml:space="preserve">   Green = desired level, Orange = improvement desired, Red = improvement required</w:t>
      </w:r>
    </w:p>
    <w:p w14:paraId="6DAACA2A" w14:textId="3CF3D6E1" w:rsidR="00552623" w:rsidRDefault="00C80E0A" w:rsidP="004E24E9">
      <w:pPr>
        <w:spacing w:after="0"/>
        <w:jc w:val="both"/>
      </w:pPr>
      <w:r>
        <w:br w:type="page"/>
      </w:r>
    </w:p>
    <w:p w14:paraId="737D8B25" w14:textId="77777777" w:rsidR="00A41DEF" w:rsidRPr="00562275" w:rsidRDefault="00511135" w:rsidP="00C62592">
      <w:pPr>
        <w:pStyle w:val="Heading2"/>
      </w:pPr>
      <w:bookmarkStart w:id="595" w:name="_Ref509303166"/>
      <w:bookmarkStart w:id="596" w:name="_Toc102407022"/>
      <w:r w:rsidRPr="00562275">
        <w:lastRenderedPageBreak/>
        <w:t>Service</w:t>
      </w:r>
      <w:r w:rsidR="00A41DEF" w:rsidRPr="00562275">
        <w:t xml:space="preserve"> Hierarchy</w:t>
      </w:r>
      <w:bookmarkEnd w:id="595"/>
      <w:bookmarkEnd w:id="596"/>
    </w:p>
    <w:p w14:paraId="3250033A" w14:textId="5E566D93" w:rsidR="00DE63B0" w:rsidRPr="000B473C" w:rsidRDefault="00841555" w:rsidP="004E24E9">
      <w:pPr>
        <w:jc w:val="both"/>
      </w:pPr>
      <w:r w:rsidRPr="000B473C">
        <w:t xml:space="preserve">A hierarchy has been established </w:t>
      </w:r>
      <w:r w:rsidR="002F2D9C">
        <w:t xml:space="preserve">for </w:t>
      </w:r>
      <w:r w:rsidR="00231CFA" w:rsidRPr="00412798">
        <w:t>Parks and Open Space</w:t>
      </w:r>
      <w:r w:rsidR="002F2D9C" w:rsidRPr="00412798">
        <w:t xml:space="preserve"> </w:t>
      </w:r>
      <w:r w:rsidR="00511135" w:rsidRPr="00412798">
        <w:t>a</w:t>
      </w:r>
      <w:r w:rsidR="002F2D9C" w:rsidRPr="00412798">
        <w:t xml:space="preserve">ssets </w:t>
      </w:r>
      <w:r w:rsidR="00510DC0" w:rsidRPr="00412798">
        <w:t>by site</w:t>
      </w:r>
      <w:r w:rsidR="00510DC0">
        <w:t xml:space="preserve"> </w:t>
      </w:r>
      <w:r w:rsidR="00935C9A" w:rsidRPr="000B473C">
        <w:t>to</w:t>
      </w:r>
      <w:r w:rsidRPr="000B473C">
        <w:t xml:space="preserve"> </w:t>
      </w:r>
      <w:r w:rsidR="00935C9A" w:rsidRPr="000B473C">
        <w:t>assist</w:t>
      </w:r>
      <w:r w:rsidRPr="000B473C">
        <w:t xml:space="preserve"> with the</w:t>
      </w:r>
      <w:r w:rsidR="003F112F" w:rsidRPr="000B473C">
        <w:t>ir</w:t>
      </w:r>
      <w:r w:rsidRPr="000B473C">
        <w:t xml:space="preserve"> management, prioritisation, resource allocation</w:t>
      </w:r>
      <w:r w:rsidR="00EA7989" w:rsidRPr="000B473C">
        <w:t xml:space="preserve"> and response times appropriate to </w:t>
      </w:r>
      <w:r w:rsidR="003F112F" w:rsidRPr="000B473C">
        <w:t>the function of each asset. Th</w:t>
      </w:r>
      <w:r w:rsidR="005519BB" w:rsidRPr="000B473C">
        <w:t>e</w:t>
      </w:r>
      <w:r w:rsidR="002A17F4">
        <w:t xml:space="preserve"> eight</w:t>
      </w:r>
      <w:r w:rsidR="005519BB" w:rsidRPr="000B473C">
        <w:t xml:space="preserve"> </w:t>
      </w:r>
      <w:r w:rsidR="00412798" w:rsidRPr="000B473C">
        <w:t>hierarchies</w:t>
      </w:r>
      <w:r w:rsidR="003F112F" w:rsidRPr="000B473C">
        <w:t xml:space="preserve"> </w:t>
      </w:r>
      <w:r w:rsidR="00412798" w:rsidRPr="000B473C">
        <w:t>are</w:t>
      </w:r>
      <w:r w:rsidR="003F112F" w:rsidRPr="000B473C">
        <w:t xml:space="preserve"> defined as follows:</w:t>
      </w:r>
    </w:p>
    <w:p w14:paraId="42989A6B" w14:textId="39B2F93B" w:rsidR="002F2D9C" w:rsidRPr="00A53034" w:rsidRDefault="002F2D9C" w:rsidP="002F2D9C">
      <w:pPr>
        <w:pStyle w:val="BodyText"/>
        <w:numPr>
          <w:ilvl w:val="0"/>
          <w:numId w:val="2"/>
        </w:numPr>
        <w:spacing w:before="40" w:after="40"/>
        <w:rPr>
          <w:rFonts w:asciiTheme="minorHAnsi" w:hAnsiTheme="minorHAnsi"/>
          <w:b/>
          <w:sz w:val="24"/>
          <w:szCs w:val="24"/>
        </w:rPr>
      </w:pPr>
      <w:r w:rsidRPr="00A53034">
        <w:rPr>
          <w:rFonts w:asciiTheme="minorHAnsi" w:hAnsiTheme="minorHAnsi" w:cs="Arial"/>
          <w:b/>
          <w:sz w:val="24"/>
          <w:szCs w:val="24"/>
        </w:rPr>
        <w:t xml:space="preserve">Major Community Parks </w:t>
      </w:r>
      <w:r w:rsidRPr="00A53034">
        <w:rPr>
          <w:rFonts w:asciiTheme="minorHAnsi" w:hAnsiTheme="minorHAnsi"/>
          <w:sz w:val="24"/>
          <w:szCs w:val="24"/>
        </w:rPr>
        <w:t xml:space="preserve">are unique sites with many values, features and facilities that attract large numbers of people.  They include larger tracts of public open space generally developed with a wider range of infrastructure than other reserves.  They provide for predominantly passive </w:t>
      </w:r>
      <w:r w:rsidR="00DD5C31">
        <w:rPr>
          <w:rFonts w:asciiTheme="minorHAnsi" w:hAnsiTheme="minorHAnsi"/>
          <w:sz w:val="24"/>
          <w:szCs w:val="24"/>
        </w:rPr>
        <w:t>use</w:t>
      </w:r>
      <w:r w:rsidRPr="00A53034">
        <w:rPr>
          <w:rFonts w:asciiTheme="minorHAnsi" w:hAnsiTheme="minorHAnsi"/>
          <w:sz w:val="24"/>
          <w:szCs w:val="24"/>
        </w:rPr>
        <w:t xml:space="preserve"> </w:t>
      </w:r>
      <w:r w:rsidR="00DD5C31">
        <w:rPr>
          <w:rFonts w:asciiTheme="minorHAnsi" w:hAnsiTheme="minorHAnsi"/>
          <w:sz w:val="24"/>
          <w:szCs w:val="24"/>
        </w:rPr>
        <w:t>for the</w:t>
      </w:r>
      <w:r w:rsidRPr="00A53034">
        <w:rPr>
          <w:rFonts w:asciiTheme="minorHAnsi" w:hAnsiTheme="minorHAnsi"/>
          <w:sz w:val="24"/>
          <w:szCs w:val="24"/>
        </w:rPr>
        <w:t xml:space="preserve"> region. </w:t>
      </w:r>
      <w:r w:rsidR="00802E41" w:rsidRPr="00A53034">
        <w:rPr>
          <w:rFonts w:asciiTheme="minorHAnsi" w:hAnsiTheme="minorHAnsi"/>
          <w:sz w:val="24"/>
          <w:szCs w:val="24"/>
        </w:rPr>
        <w:t>Typically,</w:t>
      </w:r>
      <w:r w:rsidRPr="00A53034">
        <w:rPr>
          <w:rFonts w:asciiTheme="minorHAnsi" w:hAnsiTheme="minorHAnsi"/>
          <w:sz w:val="24"/>
          <w:szCs w:val="24"/>
        </w:rPr>
        <w:t xml:space="preserve"> they consist of large areas of maintained grass, walking trails, regional playgrounds, BBQ’s, picnic and shelter facilities, </w:t>
      </w:r>
      <w:r w:rsidR="007A0DB9">
        <w:rPr>
          <w:rFonts w:asciiTheme="minorHAnsi" w:hAnsiTheme="minorHAnsi"/>
          <w:sz w:val="24"/>
          <w:szCs w:val="24"/>
        </w:rPr>
        <w:t>landscaped areas,</w:t>
      </w:r>
      <w:r w:rsidRPr="00A53034">
        <w:rPr>
          <w:rFonts w:asciiTheme="minorHAnsi" w:hAnsiTheme="minorHAnsi"/>
          <w:sz w:val="24"/>
          <w:szCs w:val="24"/>
        </w:rPr>
        <w:t xml:space="preserve"> and a variety of park furniture and fixtures.</w:t>
      </w:r>
    </w:p>
    <w:p w14:paraId="7368C63F" w14:textId="724351BF" w:rsidR="002F2D9C" w:rsidRPr="00A53034" w:rsidRDefault="002F2D9C" w:rsidP="002F2D9C">
      <w:pPr>
        <w:pStyle w:val="BodyText"/>
        <w:numPr>
          <w:ilvl w:val="0"/>
          <w:numId w:val="2"/>
        </w:numPr>
        <w:spacing w:before="40" w:after="40"/>
        <w:rPr>
          <w:rFonts w:asciiTheme="minorHAnsi" w:hAnsiTheme="minorHAnsi"/>
          <w:sz w:val="24"/>
          <w:szCs w:val="24"/>
        </w:rPr>
      </w:pPr>
      <w:r w:rsidRPr="00A53034">
        <w:rPr>
          <w:rFonts w:asciiTheme="minorHAnsi" w:hAnsiTheme="minorHAnsi" w:cs="Arial"/>
          <w:b/>
          <w:sz w:val="24"/>
          <w:szCs w:val="24"/>
        </w:rPr>
        <w:t xml:space="preserve">Municipal Open Space </w:t>
      </w:r>
      <w:r w:rsidRPr="00A53034">
        <w:rPr>
          <w:rFonts w:asciiTheme="minorHAnsi" w:hAnsiTheme="minorHAnsi"/>
          <w:sz w:val="24"/>
          <w:szCs w:val="24"/>
        </w:rPr>
        <w:t>consists of larger sites used for organised sport and competition and includes the park surrounds.  The</w:t>
      </w:r>
      <w:r w:rsidR="007A0DB9">
        <w:rPr>
          <w:rFonts w:asciiTheme="minorHAnsi" w:hAnsiTheme="minorHAnsi"/>
          <w:sz w:val="24"/>
          <w:szCs w:val="24"/>
        </w:rPr>
        <w:t>re is a</w:t>
      </w:r>
      <w:r w:rsidRPr="00A53034">
        <w:rPr>
          <w:rFonts w:asciiTheme="minorHAnsi" w:hAnsiTheme="minorHAnsi"/>
          <w:sz w:val="24"/>
          <w:szCs w:val="24"/>
        </w:rPr>
        <w:t xml:space="preserve"> </w:t>
      </w:r>
      <w:r w:rsidR="007A0DB9" w:rsidRPr="00A53034">
        <w:rPr>
          <w:rFonts w:asciiTheme="minorHAnsi" w:hAnsiTheme="minorHAnsi"/>
          <w:sz w:val="24"/>
          <w:szCs w:val="24"/>
        </w:rPr>
        <w:t>vari</w:t>
      </w:r>
      <w:r w:rsidR="007A0DB9">
        <w:rPr>
          <w:rFonts w:asciiTheme="minorHAnsi" w:hAnsiTheme="minorHAnsi"/>
          <w:sz w:val="24"/>
          <w:szCs w:val="24"/>
        </w:rPr>
        <w:t>ed</w:t>
      </w:r>
      <w:r w:rsidR="007A0DB9" w:rsidRPr="00A53034">
        <w:rPr>
          <w:rFonts w:asciiTheme="minorHAnsi" w:hAnsiTheme="minorHAnsi"/>
          <w:sz w:val="24"/>
          <w:szCs w:val="24"/>
        </w:rPr>
        <w:t xml:space="preserve"> </w:t>
      </w:r>
      <w:r w:rsidRPr="00A53034">
        <w:rPr>
          <w:rFonts w:asciiTheme="minorHAnsi" w:hAnsiTheme="minorHAnsi"/>
          <w:sz w:val="24"/>
          <w:szCs w:val="24"/>
        </w:rPr>
        <w:t xml:space="preserve">degree of development and although provided by Council for general community use, there can be restrictions on usage due to seasonal tenants or </w:t>
      </w:r>
      <w:r w:rsidR="007A0DB9">
        <w:rPr>
          <w:rFonts w:asciiTheme="minorHAnsi" w:hAnsiTheme="minorHAnsi"/>
          <w:sz w:val="24"/>
          <w:szCs w:val="24"/>
        </w:rPr>
        <w:t>other lease agreements</w:t>
      </w:r>
      <w:r w:rsidRPr="00A53034">
        <w:rPr>
          <w:rFonts w:asciiTheme="minorHAnsi" w:hAnsiTheme="minorHAnsi"/>
          <w:sz w:val="24"/>
          <w:szCs w:val="24"/>
        </w:rPr>
        <w:t xml:space="preserve">.  The sports facilities consist of maintained grassed, </w:t>
      </w:r>
      <w:r w:rsidR="000B2F8E" w:rsidRPr="00A53034">
        <w:rPr>
          <w:rFonts w:asciiTheme="minorHAnsi" w:hAnsiTheme="minorHAnsi"/>
          <w:sz w:val="24"/>
          <w:szCs w:val="24"/>
        </w:rPr>
        <w:t>paved,</w:t>
      </w:r>
      <w:r w:rsidRPr="00A53034">
        <w:rPr>
          <w:rFonts w:asciiTheme="minorHAnsi" w:hAnsiTheme="minorHAnsi"/>
          <w:sz w:val="24"/>
          <w:szCs w:val="24"/>
        </w:rPr>
        <w:t xml:space="preserve"> or synthetic active sporting surfaces and their associated elements such as goal posts, perimeter fencing, drains, cricket wickets, irrigation systems, hit up walls, skate facilities, BMX tracks</w:t>
      </w:r>
      <w:r w:rsidR="007A0DB9">
        <w:rPr>
          <w:rFonts w:asciiTheme="minorHAnsi" w:hAnsiTheme="minorHAnsi"/>
          <w:sz w:val="24"/>
          <w:szCs w:val="24"/>
        </w:rPr>
        <w:t>,</w:t>
      </w:r>
      <w:r w:rsidRPr="00A53034">
        <w:rPr>
          <w:rFonts w:asciiTheme="minorHAnsi" w:hAnsiTheme="minorHAnsi"/>
          <w:sz w:val="24"/>
          <w:szCs w:val="24"/>
        </w:rPr>
        <w:t xml:space="preserve"> and jumps.  </w:t>
      </w:r>
      <w:r w:rsidR="007A0DB9">
        <w:rPr>
          <w:rFonts w:asciiTheme="minorHAnsi" w:hAnsiTheme="minorHAnsi"/>
          <w:sz w:val="24"/>
          <w:szCs w:val="24"/>
        </w:rPr>
        <w:t>T</w:t>
      </w:r>
      <w:r w:rsidRPr="00A53034">
        <w:rPr>
          <w:rFonts w:asciiTheme="minorHAnsi" w:hAnsiTheme="minorHAnsi"/>
          <w:sz w:val="24"/>
          <w:szCs w:val="24"/>
        </w:rPr>
        <w:t xml:space="preserve">hese parks </w:t>
      </w:r>
      <w:r w:rsidR="007A0DB9">
        <w:rPr>
          <w:rFonts w:asciiTheme="minorHAnsi" w:hAnsiTheme="minorHAnsi"/>
          <w:sz w:val="24"/>
          <w:szCs w:val="24"/>
        </w:rPr>
        <w:t>also</w:t>
      </w:r>
      <w:r w:rsidRPr="00A53034">
        <w:rPr>
          <w:rFonts w:asciiTheme="minorHAnsi" w:hAnsiTheme="minorHAnsi"/>
          <w:sz w:val="24"/>
          <w:szCs w:val="24"/>
        </w:rPr>
        <w:t xml:space="preserve"> provide passive recreation </w:t>
      </w:r>
      <w:r w:rsidR="007A0DB9">
        <w:rPr>
          <w:rFonts w:asciiTheme="minorHAnsi" w:hAnsiTheme="minorHAnsi"/>
          <w:sz w:val="24"/>
          <w:szCs w:val="24"/>
        </w:rPr>
        <w:t>for</w:t>
      </w:r>
      <w:r w:rsidRPr="00A53034">
        <w:rPr>
          <w:rFonts w:asciiTheme="minorHAnsi" w:hAnsiTheme="minorHAnsi"/>
          <w:sz w:val="24"/>
          <w:szCs w:val="24"/>
        </w:rPr>
        <w:t xml:space="preserve"> a suburban </w:t>
      </w:r>
      <w:r w:rsidR="000B2F8E" w:rsidRPr="00A53034">
        <w:rPr>
          <w:rFonts w:asciiTheme="minorHAnsi" w:hAnsiTheme="minorHAnsi"/>
          <w:sz w:val="24"/>
          <w:szCs w:val="24"/>
        </w:rPr>
        <w:t>catchment and</w:t>
      </w:r>
      <w:r w:rsidRPr="00A53034">
        <w:rPr>
          <w:rFonts w:asciiTheme="minorHAnsi" w:hAnsiTheme="minorHAnsi"/>
          <w:sz w:val="24"/>
          <w:szCs w:val="24"/>
        </w:rPr>
        <w:t xml:space="preserve"> include medium sized playground</w:t>
      </w:r>
      <w:r w:rsidR="007A0DB9">
        <w:rPr>
          <w:rFonts w:asciiTheme="minorHAnsi" w:hAnsiTheme="minorHAnsi"/>
          <w:sz w:val="24"/>
          <w:szCs w:val="24"/>
        </w:rPr>
        <w:t xml:space="preserve"> and associated infrastructure</w:t>
      </w:r>
      <w:r w:rsidRPr="00A53034">
        <w:rPr>
          <w:rFonts w:asciiTheme="minorHAnsi" w:hAnsiTheme="minorHAnsi"/>
          <w:sz w:val="24"/>
          <w:szCs w:val="24"/>
        </w:rPr>
        <w:t>.</w:t>
      </w:r>
    </w:p>
    <w:p w14:paraId="158A54C0" w14:textId="6FDCE431" w:rsidR="002F2D9C" w:rsidRPr="00A53034" w:rsidRDefault="002F2D9C" w:rsidP="002F2D9C">
      <w:pPr>
        <w:pStyle w:val="ListParagraph"/>
        <w:numPr>
          <w:ilvl w:val="0"/>
          <w:numId w:val="2"/>
        </w:numPr>
        <w:spacing w:before="40" w:after="40"/>
        <w:rPr>
          <w:rFonts w:cs="Arial"/>
        </w:rPr>
      </w:pPr>
      <w:r w:rsidRPr="00A53034">
        <w:rPr>
          <w:lang w:val="en-AU"/>
        </w:rPr>
        <w:t xml:space="preserve">Civic &amp; Commercial Facilities </w:t>
      </w:r>
      <w:r w:rsidRPr="00A53034">
        <w:rPr>
          <w:rFonts w:cs="Arial"/>
          <w:b w:val="0"/>
        </w:rPr>
        <w:t xml:space="preserve">encompass the open space surrounding </w:t>
      </w:r>
      <w:r w:rsidR="00302ACC" w:rsidRPr="00A53034">
        <w:rPr>
          <w:rFonts w:cs="Arial"/>
          <w:b w:val="0"/>
        </w:rPr>
        <w:t xml:space="preserve">civic buildings, shopping </w:t>
      </w:r>
      <w:r w:rsidR="007A0DB9" w:rsidRPr="00A53034">
        <w:rPr>
          <w:rFonts w:cs="Arial"/>
          <w:b w:val="0"/>
        </w:rPr>
        <w:t>centers</w:t>
      </w:r>
      <w:r w:rsidRPr="00A53034">
        <w:rPr>
          <w:rFonts w:cs="Arial"/>
          <w:b w:val="0"/>
        </w:rPr>
        <w:t>, libraries, maternal and child h</w:t>
      </w:r>
      <w:r w:rsidR="00302ACC" w:rsidRPr="00A53034">
        <w:rPr>
          <w:rFonts w:cs="Arial"/>
          <w:b w:val="0"/>
        </w:rPr>
        <w:t xml:space="preserve">ealth </w:t>
      </w:r>
      <w:r w:rsidR="007A0DB9" w:rsidRPr="00A53034">
        <w:rPr>
          <w:rFonts w:cs="Arial"/>
          <w:b w:val="0"/>
        </w:rPr>
        <w:t>centers</w:t>
      </w:r>
      <w:r w:rsidR="00302ACC" w:rsidRPr="00A53034">
        <w:rPr>
          <w:rFonts w:cs="Arial"/>
          <w:b w:val="0"/>
        </w:rPr>
        <w:t xml:space="preserve">, community activity </w:t>
      </w:r>
      <w:r w:rsidR="007A0DB9" w:rsidRPr="00A53034">
        <w:rPr>
          <w:rFonts w:cs="Arial"/>
          <w:b w:val="0"/>
        </w:rPr>
        <w:t>centers</w:t>
      </w:r>
      <w:r w:rsidRPr="00A53034">
        <w:rPr>
          <w:rFonts w:cs="Arial"/>
          <w:b w:val="0"/>
        </w:rPr>
        <w:t>,</w:t>
      </w:r>
      <w:r w:rsidR="007A0DB9">
        <w:rPr>
          <w:rFonts w:cs="Arial"/>
          <w:b w:val="0"/>
        </w:rPr>
        <w:t xml:space="preserve"> and</w:t>
      </w:r>
      <w:r w:rsidRPr="00A53034">
        <w:rPr>
          <w:rFonts w:cs="Arial"/>
          <w:b w:val="0"/>
        </w:rPr>
        <w:t xml:space="preserve"> the Civic Cent</w:t>
      </w:r>
      <w:r w:rsidR="007A0DB9">
        <w:rPr>
          <w:rFonts w:cs="Arial"/>
          <w:b w:val="0"/>
        </w:rPr>
        <w:t>er</w:t>
      </w:r>
      <w:r w:rsidRPr="00A53034">
        <w:rPr>
          <w:rFonts w:cs="Arial"/>
          <w:b w:val="0"/>
        </w:rPr>
        <w:t>.  They are generally of ornamental landscape quality rather than being dedicated to active or passive usage.</w:t>
      </w:r>
    </w:p>
    <w:p w14:paraId="76E218F2" w14:textId="44AD984E" w:rsidR="002F2D9C" w:rsidRPr="00A53034" w:rsidRDefault="002F2D9C" w:rsidP="002F2D9C">
      <w:pPr>
        <w:pStyle w:val="BodyText"/>
        <w:numPr>
          <w:ilvl w:val="0"/>
          <w:numId w:val="2"/>
        </w:numPr>
        <w:spacing w:before="40" w:after="40"/>
        <w:rPr>
          <w:rFonts w:asciiTheme="minorHAnsi" w:hAnsiTheme="minorHAnsi" w:cs="Arial"/>
          <w:b/>
          <w:sz w:val="24"/>
          <w:szCs w:val="24"/>
        </w:rPr>
      </w:pPr>
      <w:r w:rsidRPr="00A53034">
        <w:rPr>
          <w:rFonts w:asciiTheme="minorHAnsi" w:hAnsiTheme="minorHAnsi" w:cs="Arial"/>
          <w:b/>
          <w:sz w:val="24"/>
          <w:szCs w:val="24"/>
        </w:rPr>
        <w:t xml:space="preserve">Neighbourhood &amp; Local Open Space </w:t>
      </w:r>
      <w:r w:rsidRPr="00A53034">
        <w:rPr>
          <w:rFonts w:asciiTheme="minorHAnsi" w:hAnsiTheme="minorHAnsi" w:cs="Arial"/>
          <w:sz w:val="24"/>
          <w:szCs w:val="24"/>
        </w:rPr>
        <w:t xml:space="preserve">are smaller </w:t>
      </w:r>
      <w:r w:rsidR="007A0DB9">
        <w:rPr>
          <w:rFonts w:asciiTheme="minorHAnsi" w:hAnsiTheme="minorHAnsi" w:cs="Arial"/>
          <w:sz w:val="24"/>
          <w:szCs w:val="24"/>
        </w:rPr>
        <w:t>areas</w:t>
      </w:r>
      <w:r w:rsidRPr="00A53034">
        <w:rPr>
          <w:rFonts w:asciiTheme="minorHAnsi" w:hAnsiTheme="minorHAnsi" w:cs="Arial"/>
          <w:sz w:val="24"/>
          <w:szCs w:val="24"/>
        </w:rPr>
        <w:t xml:space="preserve"> of public open space </w:t>
      </w:r>
      <w:r w:rsidR="007A0DB9">
        <w:rPr>
          <w:rFonts w:asciiTheme="minorHAnsi" w:hAnsiTheme="minorHAnsi" w:cs="Arial"/>
          <w:sz w:val="24"/>
          <w:szCs w:val="24"/>
        </w:rPr>
        <w:t>focused on</w:t>
      </w:r>
      <w:r w:rsidRPr="00A53034">
        <w:rPr>
          <w:rFonts w:asciiTheme="minorHAnsi" w:hAnsiTheme="minorHAnsi" w:cs="Arial"/>
          <w:sz w:val="24"/>
          <w:szCs w:val="24"/>
        </w:rPr>
        <w:t xml:space="preserve"> the varying passive recreational requirements of the</w:t>
      </w:r>
      <w:r w:rsidR="007A0DB9">
        <w:rPr>
          <w:rFonts w:asciiTheme="minorHAnsi" w:hAnsiTheme="minorHAnsi" w:cs="Arial"/>
          <w:sz w:val="24"/>
          <w:szCs w:val="24"/>
        </w:rPr>
        <w:t xml:space="preserve"> local</w:t>
      </w:r>
      <w:r w:rsidRPr="00A53034">
        <w:rPr>
          <w:rFonts w:asciiTheme="minorHAnsi" w:hAnsiTheme="minorHAnsi" w:cs="Arial"/>
          <w:sz w:val="24"/>
          <w:szCs w:val="24"/>
        </w:rPr>
        <w:t xml:space="preserve"> community and visitors because of their size and/or location.  </w:t>
      </w:r>
      <w:r w:rsidRPr="00A53034">
        <w:rPr>
          <w:rFonts w:asciiTheme="minorHAnsi" w:hAnsiTheme="minorHAnsi"/>
          <w:sz w:val="24"/>
          <w:szCs w:val="24"/>
        </w:rPr>
        <w:t xml:space="preserve">Their development is generally limited to areas of maintained grass, </w:t>
      </w:r>
      <w:r w:rsidR="007A0DB9" w:rsidRPr="00A53034">
        <w:rPr>
          <w:rFonts w:asciiTheme="minorHAnsi" w:hAnsiTheme="minorHAnsi"/>
          <w:sz w:val="24"/>
          <w:szCs w:val="24"/>
        </w:rPr>
        <w:t>trees,</w:t>
      </w:r>
      <w:r w:rsidRPr="00A53034">
        <w:rPr>
          <w:rFonts w:asciiTheme="minorHAnsi" w:hAnsiTheme="minorHAnsi"/>
          <w:sz w:val="24"/>
          <w:szCs w:val="24"/>
        </w:rPr>
        <w:t xml:space="preserve"> and shrub planting, walking pathways, small to medium sized off the shelf playgrounds, </w:t>
      </w:r>
      <w:r w:rsidR="007A0DB9">
        <w:rPr>
          <w:rFonts w:asciiTheme="minorHAnsi" w:hAnsiTheme="minorHAnsi"/>
          <w:sz w:val="24"/>
          <w:szCs w:val="24"/>
        </w:rPr>
        <w:t xml:space="preserve">and </w:t>
      </w:r>
      <w:r w:rsidRPr="00A53034">
        <w:rPr>
          <w:rFonts w:asciiTheme="minorHAnsi" w:hAnsiTheme="minorHAnsi"/>
          <w:sz w:val="24"/>
          <w:szCs w:val="24"/>
        </w:rPr>
        <w:t>picnic and shelter facilities</w:t>
      </w:r>
      <w:r w:rsidR="007A0DB9">
        <w:rPr>
          <w:rFonts w:asciiTheme="minorHAnsi" w:hAnsiTheme="minorHAnsi"/>
          <w:sz w:val="24"/>
          <w:szCs w:val="24"/>
        </w:rPr>
        <w:t>.</w:t>
      </w:r>
    </w:p>
    <w:p w14:paraId="5AE3FBE4" w14:textId="5ADCC527" w:rsidR="002F2D9C" w:rsidRPr="00A53034" w:rsidRDefault="002F2D9C" w:rsidP="002F2D9C">
      <w:pPr>
        <w:pStyle w:val="BodyText"/>
        <w:numPr>
          <w:ilvl w:val="0"/>
          <w:numId w:val="2"/>
        </w:numPr>
        <w:spacing w:before="40" w:after="40"/>
        <w:rPr>
          <w:rFonts w:asciiTheme="minorHAnsi" w:hAnsiTheme="minorHAnsi"/>
          <w:b/>
          <w:sz w:val="24"/>
          <w:szCs w:val="24"/>
        </w:rPr>
      </w:pPr>
      <w:r w:rsidRPr="00A53034">
        <w:rPr>
          <w:rFonts w:asciiTheme="minorHAnsi" w:hAnsiTheme="minorHAnsi" w:cs="Arial"/>
          <w:b/>
          <w:sz w:val="24"/>
          <w:szCs w:val="24"/>
        </w:rPr>
        <w:t xml:space="preserve">Special Purpose Sites </w:t>
      </w:r>
      <w:r w:rsidRPr="00A53034">
        <w:rPr>
          <w:rFonts w:asciiTheme="minorHAnsi" w:hAnsiTheme="minorHAnsi" w:cs="Arial"/>
          <w:sz w:val="24"/>
          <w:szCs w:val="24"/>
        </w:rPr>
        <w:t>are areas that house</w:t>
      </w:r>
      <w:r w:rsidRPr="00A53034">
        <w:rPr>
          <w:rFonts w:asciiTheme="minorHAnsi" w:hAnsiTheme="minorHAnsi" w:cs="Arial"/>
          <w:b/>
          <w:sz w:val="24"/>
          <w:szCs w:val="24"/>
        </w:rPr>
        <w:t xml:space="preserve"> </w:t>
      </w:r>
      <w:r w:rsidRPr="00A53034">
        <w:rPr>
          <w:rFonts w:asciiTheme="minorHAnsi" w:hAnsiTheme="minorHAnsi"/>
          <w:sz w:val="24"/>
          <w:szCs w:val="24"/>
        </w:rPr>
        <w:t>memorials and are restricted in their use for other recreational activities</w:t>
      </w:r>
      <w:r w:rsidRPr="00A53034">
        <w:rPr>
          <w:rFonts w:asciiTheme="minorHAnsi" w:hAnsiTheme="minorHAnsi"/>
          <w:b/>
          <w:sz w:val="24"/>
          <w:szCs w:val="24"/>
        </w:rPr>
        <w:t>.</w:t>
      </w:r>
    </w:p>
    <w:p w14:paraId="77433CF5" w14:textId="2047A388" w:rsidR="002F2D9C" w:rsidRPr="00A53034" w:rsidRDefault="002F2D9C" w:rsidP="002F2D9C">
      <w:pPr>
        <w:pStyle w:val="BodyText"/>
        <w:numPr>
          <w:ilvl w:val="0"/>
          <w:numId w:val="2"/>
        </w:numPr>
        <w:spacing w:before="40"/>
        <w:rPr>
          <w:rFonts w:asciiTheme="minorHAnsi" w:hAnsiTheme="minorHAnsi" w:cs="Arial"/>
          <w:b/>
          <w:iCs/>
          <w:color w:val="000000"/>
          <w:sz w:val="24"/>
          <w:szCs w:val="24"/>
          <w:lang w:val="en-AU"/>
        </w:rPr>
      </w:pPr>
      <w:r w:rsidRPr="00A53034">
        <w:rPr>
          <w:rFonts w:asciiTheme="minorHAnsi" w:hAnsiTheme="minorHAnsi" w:cs="Arial"/>
          <w:b/>
          <w:sz w:val="24"/>
          <w:szCs w:val="24"/>
        </w:rPr>
        <w:t xml:space="preserve">Landscape Sites </w:t>
      </w:r>
      <w:r w:rsidR="00EB5EBE">
        <w:rPr>
          <w:rFonts w:asciiTheme="minorHAnsi" w:hAnsiTheme="minorHAnsi" w:cs="Arial"/>
          <w:iCs/>
          <w:color w:val="000000"/>
          <w:sz w:val="24"/>
          <w:szCs w:val="24"/>
          <w:lang w:val="en-AU"/>
        </w:rPr>
        <w:t xml:space="preserve">are sites with minimal infrastructure and a focus on maintaining the natural environment </w:t>
      </w:r>
      <w:r w:rsidR="00B206D9">
        <w:rPr>
          <w:rFonts w:asciiTheme="minorHAnsi" w:hAnsiTheme="minorHAnsi" w:cs="Arial"/>
          <w:iCs/>
          <w:color w:val="000000"/>
          <w:sz w:val="24"/>
          <w:szCs w:val="24"/>
          <w:lang w:val="en-AU"/>
        </w:rPr>
        <w:t>and landscaped areas for passive enjoyment</w:t>
      </w:r>
      <w:r w:rsidRPr="00A53034">
        <w:rPr>
          <w:rFonts w:asciiTheme="minorHAnsi" w:hAnsiTheme="minorHAnsi" w:cs="Arial"/>
          <w:iCs/>
          <w:color w:val="000000"/>
          <w:sz w:val="24"/>
          <w:szCs w:val="24"/>
          <w:lang w:val="en-AU"/>
        </w:rPr>
        <w:t>.</w:t>
      </w:r>
    </w:p>
    <w:p w14:paraId="698668C1" w14:textId="17033DB3" w:rsidR="002F2D9C" w:rsidRPr="00A53034" w:rsidRDefault="002F2D9C" w:rsidP="002F2D9C">
      <w:pPr>
        <w:pStyle w:val="BodyText"/>
        <w:numPr>
          <w:ilvl w:val="0"/>
          <w:numId w:val="2"/>
        </w:numPr>
        <w:spacing w:before="40" w:after="40"/>
        <w:rPr>
          <w:rFonts w:asciiTheme="minorHAnsi" w:hAnsiTheme="minorHAnsi"/>
          <w:b/>
          <w:sz w:val="24"/>
          <w:szCs w:val="24"/>
        </w:rPr>
      </w:pPr>
      <w:r w:rsidRPr="00A53034">
        <w:rPr>
          <w:rFonts w:asciiTheme="minorHAnsi" w:hAnsiTheme="minorHAnsi" w:cs="Arial"/>
          <w:b/>
          <w:sz w:val="24"/>
          <w:szCs w:val="24"/>
        </w:rPr>
        <w:t xml:space="preserve">Streetscapes </w:t>
      </w:r>
      <w:r w:rsidRPr="00A53034">
        <w:rPr>
          <w:rFonts w:asciiTheme="minorHAnsi" w:hAnsiTheme="minorHAnsi"/>
          <w:sz w:val="24"/>
          <w:szCs w:val="24"/>
        </w:rPr>
        <w:t xml:space="preserve">predominately provide landscape value within road reserve, and include all landscape areas on traffic treatments, roundabouts, verges/nature strips, </w:t>
      </w:r>
      <w:r w:rsidR="00B206D9" w:rsidRPr="00A53034">
        <w:rPr>
          <w:rFonts w:asciiTheme="minorHAnsi" w:hAnsiTheme="minorHAnsi"/>
          <w:sz w:val="24"/>
          <w:szCs w:val="24"/>
        </w:rPr>
        <w:t>medians,</w:t>
      </w:r>
      <w:r w:rsidRPr="00A53034">
        <w:rPr>
          <w:rFonts w:asciiTheme="minorHAnsi" w:hAnsiTheme="minorHAnsi"/>
          <w:sz w:val="24"/>
          <w:szCs w:val="24"/>
        </w:rPr>
        <w:t xml:space="preserve"> and main roads</w:t>
      </w:r>
      <w:r w:rsidRPr="00A53034">
        <w:rPr>
          <w:rFonts w:asciiTheme="minorHAnsi" w:hAnsiTheme="minorHAnsi"/>
          <w:b/>
          <w:sz w:val="24"/>
          <w:szCs w:val="24"/>
        </w:rPr>
        <w:t>.</w:t>
      </w:r>
    </w:p>
    <w:p w14:paraId="646DA7BA" w14:textId="0F95EF56" w:rsidR="002F2D9C" w:rsidRPr="00A53034" w:rsidRDefault="002F2D9C" w:rsidP="001E1350">
      <w:pPr>
        <w:pStyle w:val="BodyText"/>
        <w:numPr>
          <w:ilvl w:val="0"/>
          <w:numId w:val="2"/>
        </w:numPr>
        <w:spacing w:before="40" w:after="240"/>
        <w:rPr>
          <w:rFonts w:asciiTheme="minorHAnsi" w:hAnsiTheme="minorHAnsi" w:cs="Arial"/>
          <w:b/>
          <w:sz w:val="24"/>
          <w:szCs w:val="24"/>
        </w:rPr>
      </w:pPr>
      <w:r w:rsidRPr="00A53034">
        <w:rPr>
          <w:rFonts w:asciiTheme="minorHAnsi" w:hAnsiTheme="minorHAnsi" w:cs="Arial"/>
          <w:b/>
          <w:sz w:val="24"/>
          <w:szCs w:val="24"/>
        </w:rPr>
        <w:t xml:space="preserve">Conservation Areas </w:t>
      </w:r>
      <w:r w:rsidRPr="00A53034">
        <w:rPr>
          <w:rFonts w:asciiTheme="minorHAnsi" w:hAnsiTheme="minorHAnsi" w:cs="Arial"/>
          <w:sz w:val="24"/>
          <w:szCs w:val="24"/>
        </w:rPr>
        <w:t xml:space="preserve">are sites set aside, </w:t>
      </w:r>
      <w:r w:rsidR="00B206D9" w:rsidRPr="00A53034">
        <w:rPr>
          <w:rFonts w:asciiTheme="minorHAnsi" w:hAnsiTheme="minorHAnsi" w:cs="Arial"/>
          <w:sz w:val="24"/>
          <w:szCs w:val="24"/>
        </w:rPr>
        <w:t>managed,</w:t>
      </w:r>
      <w:r w:rsidRPr="00A53034">
        <w:rPr>
          <w:rFonts w:asciiTheme="minorHAnsi" w:hAnsiTheme="minorHAnsi" w:cs="Arial"/>
          <w:sz w:val="24"/>
          <w:szCs w:val="24"/>
        </w:rPr>
        <w:t xml:space="preserve"> and maintained for the protection and enhancement of </w:t>
      </w:r>
      <w:r w:rsidR="00503220">
        <w:rPr>
          <w:rFonts w:asciiTheme="minorHAnsi" w:hAnsiTheme="minorHAnsi" w:cs="Arial"/>
          <w:sz w:val="24"/>
          <w:szCs w:val="24"/>
        </w:rPr>
        <w:t>native</w:t>
      </w:r>
      <w:r w:rsidRPr="00A53034">
        <w:rPr>
          <w:rFonts w:asciiTheme="minorHAnsi" w:hAnsiTheme="minorHAnsi" w:cs="Arial"/>
          <w:sz w:val="24"/>
          <w:szCs w:val="24"/>
        </w:rPr>
        <w:t xml:space="preserve"> </w:t>
      </w:r>
      <w:r w:rsidR="00B206D9">
        <w:rPr>
          <w:rFonts w:asciiTheme="minorHAnsi" w:hAnsiTheme="minorHAnsi" w:cs="Arial"/>
          <w:sz w:val="24"/>
          <w:szCs w:val="24"/>
        </w:rPr>
        <w:t>flora and fauna</w:t>
      </w:r>
      <w:r w:rsidRPr="00A53034">
        <w:rPr>
          <w:rFonts w:asciiTheme="minorHAnsi" w:hAnsiTheme="minorHAnsi" w:cs="Arial"/>
          <w:sz w:val="24"/>
          <w:szCs w:val="24"/>
        </w:rPr>
        <w:t xml:space="preserve">. </w:t>
      </w:r>
    </w:p>
    <w:p w14:paraId="73FCB41D" w14:textId="37A8B9E7" w:rsidR="0069670A" w:rsidRPr="00B206D9" w:rsidRDefault="0069670A" w:rsidP="0069670A">
      <w:pPr>
        <w:pStyle w:val="BodyText"/>
        <w:spacing w:before="40" w:after="40"/>
        <w:rPr>
          <w:rFonts w:asciiTheme="minorHAnsi" w:hAnsiTheme="minorHAnsi" w:cs="Arial"/>
          <w:sz w:val="24"/>
          <w:szCs w:val="24"/>
        </w:rPr>
      </w:pPr>
      <w:r w:rsidRPr="00B206D9">
        <w:rPr>
          <w:rFonts w:asciiTheme="minorHAnsi" w:hAnsiTheme="minorHAnsi" w:cs="Arial"/>
          <w:sz w:val="24"/>
          <w:szCs w:val="24"/>
        </w:rPr>
        <w:t xml:space="preserve">The Park Hierarchy is shown in Figure </w:t>
      </w:r>
      <w:r w:rsidR="001E1350">
        <w:rPr>
          <w:rFonts w:asciiTheme="minorHAnsi" w:hAnsiTheme="minorHAnsi" w:cs="Arial"/>
          <w:sz w:val="24"/>
          <w:szCs w:val="24"/>
        </w:rPr>
        <w:fldChar w:fldCharType="begin"/>
      </w:r>
      <w:r w:rsidR="001E1350">
        <w:rPr>
          <w:rFonts w:asciiTheme="minorHAnsi" w:hAnsiTheme="minorHAnsi" w:cs="Arial"/>
          <w:sz w:val="24"/>
          <w:szCs w:val="24"/>
        </w:rPr>
        <w:instrText xml:space="preserve"> REF _Ref1554442 \r \h </w:instrText>
      </w:r>
      <w:r w:rsidR="001E1350">
        <w:rPr>
          <w:rFonts w:asciiTheme="minorHAnsi" w:hAnsiTheme="minorHAnsi" w:cs="Arial"/>
          <w:sz w:val="24"/>
          <w:szCs w:val="24"/>
        </w:rPr>
      </w:r>
      <w:r w:rsidR="001E1350">
        <w:rPr>
          <w:rFonts w:asciiTheme="minorHAnsi" w:hAnsiTheme="minorHAnsi" w:cs="Arial"/>
          <w:sz w:val="24"/>
          <w:szCs w:val="24"/>
        </w:rPr>
        <w:fldChar w:fldCharType="separate"/>
      </w:r>
      <w:r w:rsidR="00962880">
        <w:rPr>
          <w:rFonts w:asciiTheme="minorHAnsi" w:hAnsiTheme="minorHAnsi" w:cs="Arial"/>
          <w:sz w:val="24"/>
          <w:szCs w:val="24"/>
        </w:rPr>
        <w:t>4</w:t>
      </w:r>
      <w:r w:rsidR="001E1350">
        <w:rPr>
          <w:rFonts w:asciiTheme="minorHAnsi" w:hAnsiTheme="minorHAnsi" w:cs="Arial"/>
          <w:sz w:val="24"/>
          <w:szCs w:val="24"/>
        </w:rPr>
        <w:fldChar w:fldCharType="end"/>
      </w:r>
      <w:r w:rsidRPr="00B206D9">
        <w:rPr>
          <w:rFonts w:asciiTheme="minorHAnsi" w:hAnsiTheme="minorHAnsi" w:cs="Arial"/>
          <w:sz w:val="24"/>
          <w:szCs w:val="24"/>
        </w:rPr>
        <w:t>.1.</w:t>
      </w:r>
    </w:p>
    <w:p w14:paraId="3283C5D6" w14:textId="18E67836" w:rsidR="009A6C18" w:rsidRDefault="00D46A27" w:rsidP="009B11C5">
      <w:pPr>
        <w:spacing w:after="120"/>
        <w:jc w:val="center"/>
      </w:pPr>
      <w:r>
        <w:rPr>
          <w:noProof/>
        </w:rPr>
        <w:lastRenderedPageBreak/>
        <w:drawing>
          <wp:inline distT="0" distB="0" distL="0" distR="0" wp14:anchorId="25E2564D" wp14:editId="45F547D8">
            <wp:extent cx="5871159" cy="6924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l="2824" t="1998" r="2791" b="19199"/>
                    <a:stretch/>
                  </pic:blipFill>
                  <pic:spPr bwMode="auto">
                    <a:xfrm>
                      <a:off x="0" y="0"/>
                      <a:ext cx="5896922" cy="6955060"/>
                    </a:xfrm>
                    <a:prstGeom prst="rect">
                      <a:avLst/>
                    </a:prstGeom>
                    <a:noFill/>
                    <a:ln>
                      <a:noFill/>
                    </a:ln>
                    <a:extLst>
                      <a:ext uri="{53640926-AAD7-44D8-BBD7-CCE9431645EC}">
                        <a14:shadowObscured xmlns:a14="http://schemas.microsoft.com/office/drawing/2010/main"/>
                      </a:ext>
                    </a:extLst>
                  </pic:spPr>
                </pic:pic>
              </a:graphicData>
            </a:graphic>
          </wp:inline>
        </w:drawing>
      </w:r>
    </w:p>
    <w:p w14:paraId="044977B7" w14:textId="50F28DBA" w:rsidR="00574208" w:rsidRDefault="005668A0" w:rsidP="00D86DF8">
      <w:pPr>
        <w:pStyle w:val="FigureHeadings"/>
      </w:pPr>
      <w:bookmarkStart w:id="597" w:name="_Toc503514540"/>
      <w:bookmarkStart w:id="598" w:name="_Toc504048164"/>
      <w:bookmarkStart w:id="599" w:name="_Toc504049336"/>
      <w:bookmarkStart w:id="600" w:name="_Toc102407058"/>
      <w:r w:rsidRPr="000B473C">
        <w:t xml:space="preserve">Figure </w:t>
      </w:r>
      <w:r w:rsidR="00722F1C">
        <w:fldChar w:fldCharType="begin"/>
      </w:r>
      <w:r w:rsidR="00722F1C">
        <w:instrText xml:space="preserve"> REF _Ref509303166 \r \h </w:instrText>
      </w:r>
      <w:r w:rsidR="00722F1C">
        <w:fldChar w:fldCharType="separate"/>
      </w:r>
      <w:r w:rsidR="00962880">
        <w:t>4.1</w:t>
      </w:r>
      <w:r w:rsidR="00722F1C">
        <w:fldChar w:fldCharType="end"/>
      </w:r>
      <w:r w:rsidRPr="000B473C">
        <w:t xml:space="preserve"> – Map of </w:t>
      </w:r>
      <w:r w:rsidR="002B2698">
        <w:t>Park</w:t>
      </w:r>
      <w:r w:rsidRPr="000B473C">
        <w:t xml:space="preserve"> Hierarchy</w:t>
      </w:r>
      <w:bookmarkEnd w:id="597"/>
      <w:bookmarkEnd w:id="598"/>
      <w:bookmarkEnd w:id="599"/>
      <w:bookmarkEnd w:id="600"/>
      <w:r>
        <w:br w:type="page"/>
      </w:r>
    </w:p>
    <w:p w14:paraId="11825A36" w14:textId="032413C9" w:rsidR="00287059" w:rsidRPr="00222203" w:rsidRDefault="00287059" w:rsidP="00F873B0">
      <w:pPr>
        <w:pStyle w:val="Heading1"/>
      </w:pPr>
      <w:bookmarkStart w:id="601" w:name="_Toc499561476"/>
      <w:bookmarkStart w:id="602" w:name="_Toc499562164"/>
      <w:bookmarkStart w:id="603" w:name="_Toc499562852"/>
      <w:bookmarkStart w:id="604" w:name="_Toc499563540"/>
      <w:bookmarkStart w:id="605" w:name="_Toc499564227"/>
      <w:bookmarkStart w:id="606" w:name="_Toc499735667"/>
      <w:bookmarkStart w:id="607" w:name="_Toc499897845"/>
      <w:bookmarkStart w:id="608" w:name="_Toc500314698"/>
      <w:bookmarkStart w:id="609" w:name="_Toc502140987"/>
      <w:bookmarkStart w:id="610" w:name="_Toc502655461"/>
      <w:bookmarkStart w:id="611" w:name="_Toc502675649"/>
      <w:bookmarkStart w:id="612" w:name="_Toc499561480"/>
      <w:bookmarkStart w:id="613" w:name="_Toc499562168"/>
      <w:bookmarkStart w:id="614" w:name="_Toc499562856"/>
      <w:bookmarkStart w:id="615" w:name="_Toc499563544"/>
      <w:bookmarkStart w:id="616" w:name="_Toc499564231"/>
      <w:bookmarkStart w:id="617" w:name="_Toc499735671"/>
      <w:bookmarkStart w:id="618" w:name="_Toc499897849"/>
      <w:bookmarkStart w:id="619" w:name="_Toc500314702"/>
      <w:bookmarkStart w:id="620" w:name="_Toc502140991"/>
      <w:bookmarkStart w:id="621" w:name="_Toc502655465"/>
      <w:bookmarkStart w:id="622" w:name="_Toc502675653"/>
      <w:bookmarkStart w:id="623" w:name="_Toc498524616"/>
      <w:bookmarkStart w:id="624" w:name="_Toc498525200"/>
      <w:bookmarkStart w:id="625" w:name="_Toc498526382"/>
      <w:bookmarkStart w:id="626" w:name="_Toc498526960"/>
      <w:bookmarkStart w:id="627" w:name="_Toc498607892"/>
      <w:bookmarkStart w:id="628" w:name="_Toc498938754"/>
      <w:bookmarkStart w:id="629" w:name="_Toc498939387"/>
      <w:bookmarkStart w:id="630" w:name="_Toc498942780"/>
      <w:bookmarkStart w:id="631" w:name="_Toc499535555"/>
      <w:bookmarkStart w:id="632" w:name="_Toc499561504"/>
      <w:bookmarkStart w:id="633" w:name="_Toc499562192"/>
      <w:bookmarkStart w:id="634" w:name="_Toc499562880"/>
      <w:bookmarkStart w:id="635" w:name="_Toc499563568"/>
      <w:bookmarkStart w:id="636" w:name="_Toc499564255"/>
      <w:bookmarkStart w:id="637" w:name="_Toc499735695"/>
      <w:bookmarkStart w:id="638" w:name="_Toc499897873"/>
      <w:bookmarkStart w:id="639" w:name="_Toc500314726"/>
      <w:bookmarkStart w:id="640" w:name="_Toc502141015"/>
      <w:bookmarkStart w:id="641" w:name="_Toc502655489"/>
      <w:bookmarkStart w:id="642" w:name="_Toc502675677"/>
      <w:bookmarkStart w:id="643" w:name="_Toc498524632"/>
      <w:bookmarkStart w:id="644" w:name="_Toc498525216"/>
      <w:bookmarkStart w:id="645" w:name="_Toc498526398"/>
      <w:bookmarkStart w:id="646" w:name="_Toc498526976"/>
      <w:bookmarkStart w:id="647" w:name="_Toc498607908"/>
      <w:bookmarkStart w:id="648" w:name="_Toc498938770"/>
      <w:bookmarkStart w:id="649" w:name="_Toc498939403"/>
      <w:bookmarkStart w:id="650" w:name="_Toc498942796"/>
      <w:bookmarkStart w:id="651" w:name="_Toc499535571"/>
      <w:bookmarkStart w:id="652" w:name="_Toc499561520"/>
      <w:bookmarkStart w:id="653" w:name="_Toc499562208"/>
      <w:bookmarkStart w:id="654" w:name="_Toc499562896"/>
      <w:bookmarkStart w:id="655" w:name="_Toc499563584"/>
      <w:bookmarkStart w:id="656" w:name="_Toc499564271"/>
      <w:bookmarkStart w:id="657" w:name="_Toc499735711"/>
      <w:bookmarkStart w:id="658" w:name="_Toc499897889"/>
      <w:bookmarkStart w:id="659" w:name="_Toc500314742"/>
      <w:bookmarkStart w:id="660" w:name="_Toc502141031"/>
      <w:bookmarkStart w:id="661" w:name="_Toc502655505"/>
      <w:bookmarkStart w:id="662" w:name="_Toc502675693"/>
      <w:bookmarkStart w:id="663" w:name="_Toc498524637"/>
      <w:bookmarkStart w:id="664" w:name="_Toc498525221"/>
      <w:bookmarkStart w:id="665" w:name="_Toc498526403"/>
      <w:bookmarkStart w:id="666" w:name="_Toc498526981"/>
      <w:bookmarkStart w:id="667" w:name="_Toc498607913"/>
      <w:bookmarkStart w:id="668" w:name="_Toc498938775"/>
      <w:bookmarkStart w:id="669" w:name="_Toc498939408"/>
      <w:bookmarkStart w:id="670" w:name="_Toc498942801"/>
      <w:bookmarkStart w:id="671" w:name="_Toc499535576"/>
      <w:bookmarkStart w:id="672" w:name="_Toc499561525"/>
      <w:bookmarkStart w:id="673" w:name="_Toc499562213"/>
      <w:bookmarkStart w:id="674" w:name="_Toc499562901"/>
      <w:bookmarkStart w:id="675" w:name="_Toc499563589"/>
      <w:bookmarkStart w:id="676" w:name="_Toc499564276"/>
      <w:bookmarkStart w:id="677" w:name="_Toc499735716"/>
      <w:bookmarkStart w:id="678" w:name="_Toc499897894"/>
      <w:bookmarkStart w:id="679" w:name="_Toc500314747"/>
      <w:bookmarkStart w:id="680" w:name="_Toc502141036"/>
      <w:bookmarkStart w:id="681" w:name="_Toc502655510"/>
      <w:bookmarkStart w:id="682" w:name="_Toc502675698"/>
      <w:bookmarkStart w:id="683" w:name="_Toc498524649"/>
      <w:bookmarkStart w:id="684" w:name="_Toc498525233"/>
      <w:bookmarkStart w:id="685" w:name="_Toc498526415"/>
      <w:bookmarkStart w:id="686" w:name="_Toc498526993"/>
      <w:bookmarkStart w:id="687" w:name="_Toc498607925"/>
      <w:bookmarkStart w:id="688" w:name="_Toc498938787"/>
      <w:bookmarkStart w:id="689" w:name="_Toc498939420"/>
      <w:bookmarkStart w:id="690" w:name="_Toc498942813"/>
      <w:bookmarkStart w:id="691" w:name="_Toc499535588"/>
      <w:bookmarkStart w:id="692" w:name="_Toc499561537"/>
      <w:bookmarkStart w:id="693" w:name="_Toc499562225"/>
      <w:bookmarkStart w:id="694" w:name="_Toc499562913"/>
      <w:bookmarkStart w:id="695" w:name="_Toc499563601"/>
      <w:bookmarkStart w:id="696" w:name="_Toc499564288"/>
      <w:bookmarkStart w:id="697" w:name="_Toc499735728"/>
      <w:bookmarkStart w:id="698" w:name="_Toc499897906"/>
      <w:bookmarkStart w:id="699" w:name="_Toc500314759"/>
      <w:bookmarkStart w:id="700" w:name="_Toc502141048"/>
      <w:bookmarkStart w:id="701" w:name="_Toc502655522"/>
      <w:bookmarkStart w:id="702" w:name="_Toc502675710"/>
      <w:bookmarkStart w:id="703" w:name="_Toc498524732"/>
      <w:bookmarkStart w:id="704" w:name="_Toc498525316"/>
      <w:bookmarkStart w:id="705" w:name="_Toc498526498"/>
      <w:bookmarkStart w:id="706" w:name="_Toc498527076"/>
      <w:bookmarkStart w:id="707" w:name="_Toc498608008"/>
      <w:bookmarkStart w:id="708" w:name="_Toc498938870"/>
      <w:bookmarkStart w:id="709" w:name="_Toc498939503"/>
      <w:bookmarkStart w:id="710" w:name="_Toc498942896"/>
      <w:bookmarkStart w:id="711" w:name="_Toc499535671"/>
      <w:bookmarkStart w:id="712" w:name="_Toc499561620"/>
      <w:bookmarkStart w:id="713" w:name="_Toc499562308"/>
      <w:bookmarkStart w:id="714" w:name="_Toc499562996"/>
      <w:bookmarkStart w:id="715" w:name="_Toc499563684"/>
      <w:bookmarkStart w:id="716" w:name="_Toc499564371"/>
      <w:bookmarkStart w:id="717" w:name="_Toc499735811"/>
      <w:bookmarkStart w:id="718" w:name="_Toc499897989"/>
      <w:bookmarkStart w:id="719" w:name="_Toc500314842"/>
      <w:bookmarkStart w:id="720" w:name="_Toc502141131"/>
      <w:bookmarkStart w:id="721" w:name="_Toc502655605"/>
      <w:bookmarkStart w:id="722" w:name="_Toc502675793"/>
      <w:bookmarkStart w:id="723" w:name="_Toc498524735"/>
      <w:bookmarkStart w:id="724" w:name="_Toc498525319"/>
      <w:bookmarkStart w:id="725" w:name="_Toc498526501"/>
      <w:bookmarkStart w:id="726" w:name="_Toc498527079"/>
      <w:bookmarkStart w:id="727" w:name="_Toc498608011"/>
      <w:bookmarkStart w:id="728" w:name="_Toc498938873"/>
      <w:bookmarkStart w:id="729" w:name="_Toc498939506"/>
      <w:bookmarkStart w:id="730" w:name="_Toc498942899"/>
      <w:bookmarkStart w:id="731" w:name="_Toc499535674"/>
      <w:bookmarkStart w:id="732" w:name="_Toc499561623"/>
      <w:bookmarkStart w:id="733" w:name="_Toc499562311"/>
      <w:bookmarkStart w:id="734" w:name="_Toc499562999"/>
      <w:bookmarkStart w:id="735" w:name="_Toc499563687"/>
      <w:bookmarkStart w:id="736" w:name="_Toc499564374"/>
      <w:bookmarkStart w:id="737" w:name="_Toc499735814"/>
      <w:bookmarkStart w:id="738" w:name="_Toc499897992"/>
      <w:bookmarkStart w:id="739" w:name="_Toc500314845"/>
      <w:bookmarkStart w:id="740" w:name="_Toc502141134"/>
      <w:bookmarkStart w:id="741" w:name="_Toc502655608"/>
      <w:bookmarkStart w:id="742" w:name="_Toc502675796"/>
      <w:bookmarkStart w:id="743" w:name="_Toc498524846"/>
      <w:bookmarkStart w:id="744" w:name="_Toc498525430"/>
      <w:bookmarkStart w:id="745" w:name="_Toc498526612"/>
      <w:bookmarkStart w:id="746" w:name="_Toc498527190"/>
      <w:bookmarkStart w:id="747" w:name="_Toc498608122"/>
      <w:bookmarkStart w:id="748" w:name="_Toc498938984"/>
      <w:bookmarkStart w:id="749" w:name="_Toc498939617"/>
      <w:bookmarkStart w:id="750" w:name="_Toc498943010"/>
      <w:bookmarkStart w:id="751" w:name="_Toc499535785"/>
      <w:bookmarkStart w:id="752" w:name="_Toc499561734"/>
      <w:bookmarkStart w:id="753" w:name="_Toc499562422"/>
      <w:bookmarkStart w:id="754" w:name="_Toc499563110"/>
      <w:bookmarkStart w:id="755" w:name="_Toc499563798"/>
      <w:bookmarkStart w:id="756" w:name="_Toc499564485"/>
      <w:bookmarkStart w:id="757" w:name="_Toc499735925"/>
      <w:bookmarkStart w:id="758" w:name="_Toc499898103"/>
      <w:bookmarkStart w:id="759" w:name="_Toc500314956"/>
      <w:bookmarkStart w:id="760" w:name="_Toc502141245"/>
      <w:bookmarkStart w:id="761" w:name="_Toc502655719"/>
      <w:bookmarkStart w:id="762" w:name="_Toc502675907"/>
      <w:bookmarkStart w:id="763" w:name="_Ref498502028"/>
      <w:bookmarkStart w:id="764" w:name="_Toc102407023"/>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Pr="00222203">
        <w:lastRenderedPageBreak/>
        <w:t xml:space="preserve">Levels of Service and Performance </w:t>
      </w:r>
      <w:r w:rsidR="00771C58" w:rsidRPr="00222203">
        <w:t>Indicators</w:t>
      </w:r>
      <w:bookmarkEnd w:id="763"/>
      <w:bookmarkEnd w:id="764"/>
    </w:p>
    <w:p w14:paraId="5D0E0FE0" w14:textId="10111AAF" w:rsidR="00EB36D9" w:rsidRPr="000B473C" w:rsidRDefault="00EB36D9" w:rsidP="00EB36D9">
      <w:pPr>
        <w:jc w:val="both"/>
      </w:pPr>
      <w:r w:rsidRPr="000B473C">
        <w:t xml:space="preserve">A key objective of </w:t>
      </w:r>
      <w:r>
        <w:t>a</w:t>
      </w:r>
      <w:r w:rsidRPr="000B473C">
        <w:t xml:space="preserve">sset </w:t>
      </w:r>
      <w:r>
        <w:t>m</w:t>
      </w:r>
      <w:r w:rsidRPr="000B473C">
        <w:t>anagement planning is to match the levels of service</w:t>
      </w:r>
      <w:r>
        <w:t xml:space="preserve"> (LoS)</w:t>
      </w:r>
      <w:r w:rsidRPr="000B473C">
        <w:t xml:space="preserve"> the organisation delivers with the level of service expectations of customers</w:t>
      </w:r>
      <w:r w:rsidRPr="000B473C">
        <w:rPr>
          <w:rStyle w:val="FootnoteReference"/>
        </w:rPr>
        <w:footnoteReference w:id="2"/>
      </w:r>
      <w:r w:rsidRPr="000B473C">
        <w:t xml:space="preserve">. Council </w:t>
      </w:r>
      <w:r>
        <w:t>therefore</w:t>
      </w:r>
      <w:r w:rsidRPr="000B473C">
        <w:t xml:space="preserve"> </w:t>
      </w:r>
      <w:r>
        <w:t>looks at level of service through the following perspectives:</w:t>
      </w:r>
    </w:p>
    <w:p w14:paraId="295FB555" w14:textId="2380811D" w:rsidR="00437E69" w:rsidRPr="000B473C" w:rsidRDefault="00E130E3" w:rsidP="001C4549">
      <w:pPr>
        <w:pStyle w:val="ListParagraph"/>
        <w:numPr>
          <w:ilvl w:val="0"/>
          <w:numId w:val="3"/>
        </w:numPr>
        <w:rPr>
          <w:b w:val="0"/>
          <w:lang w:val="en-AU"/>
        </w:rPr>
      </w:pPr>
      <w:r w:rsidRPr="000B473C">
        <w:rPr>
          <w:lang w:val="en-AU"/>
        </w:rPr>
        <w:t xml:space="preserve">Community Level of Service: </w:t>
      </w:r>
      <w:r w:rsidR="00D003BA">
        <w:rPr>
          <w:b w:val="0"/>
          <w:lang w:val="en-AU"/>
        </w:rPr>
        <w:t>R</w:t>
      </w:r>
      <w:r w:rsidRPr="000B473C">
        <w:rPr>
          <w:b w:val="0"/>
          <w:lang w:val="en-AU"/>
        </w:rPr>
        <w:t>elate</w:t>
      </w:r>
      <w:r w:rsidR="00FF6A6D" w:rsidRPr="000B473C">
        <w:rPr>
          <w:b w:val="0"/>
          <w:lang w:val="en-AU"/>
        </w:rPr>
        <w:t>s</w:t>
      </w:r>
      <w:r w:rsidRPr="000B473C">
        <w:rPr>
          <w:b w:val="0"/>
          <w:lang w:val="en-AU"/>
        </w:rPr>
        <w:t xml:space="preserve"> to the service</w:t>
      </w:r>
      <w:r w:rsidR="00FF6A6D" w:rsidRPr="000B473C">
        <w:rPr>
          <w:b w:val="0"/>
          <w:lang w:val="en-AU"/>
        </w:rPr>
        <w:t xml:space="preserve"> or experience</w:t>
      </w:r>
      <w:r w:rsidRPr="000B473C">
        <w:rPr>
          <w:b w:val="0"/>
          <w:lang w:val="en-AU"/>
        </w:rPr>
        <w:t xml:space="preserve"> expected </w:t>
      </w:r>
      <w:r w:rsidR="00FF6A6D" w:rsidRPr="000B473C">
        <w:rPr>
          <w:b w:val="0"/>
          <w:lang w:val="en-AU"/>
        </w:rPr>
        <w:t>by</w:t>
      </w:r>
      <w:r w:rsidRPr="000B473C">
        <w:rPr>
          <w:b w:val="0"/>
          <w:lang w:val="en-AU"/>
        </w:rPr>
        <w:t xml:space="preserve"> the community utilising </w:t>
      </w:r>
      <w:r w:rsidR="00FF6A6D" w:rsidRPr="000B473C">
        <w:rPr>
          <w:b w:val="0"/>
          <w:lang w:val="en-AU"/>
        </w:rPr>
        <w:t>the asset</w:t>
      </w:r>
      <w:r w:rsidRPr="000B473C">
        <w:rPr>
          <w:b w:val="0"/>
          <w:lang w:val="en-AU"/>
        </w:rPr>
        <w:t xml:space="preserve">. This covers attributes such as quality, reliability, responsiveness, sustainability, timeliness, </w:t>
      </w:r>
      <w:r w:rsidR="005537EF" w:rsidRPr="000B473C">
        <w:rPr>
          <w:b w:val="0"/>
          <w:lang w:val="en-AU"/>
        </w:rPr>
        <w:t>accessibility,</w:t>
      </w:r>
      <w:r w:rsidRPr="000B473C">
        <w:rPr>
          <w:b w:val="0"/>
          <w:lang w:val="en-AU"/>
        </w:rPr>
        <w:t xml:space="preserve"> and cost effect</w:t>
      </w:r>
      <w:r w:rsidR="00902A15">
        <w:rPr>
          <w:b w:val="0"/>
          <w:lang w:val="en-AU"/>
        </w:rPr>
        <w:t>iveness; and</w:t>
      </w:r>
    </w:p>
    <w:p w14:paraId="57BC485B" w14:textId="7D54C741" w:rsidR="00E130E3" w:rsidRPr="000B473C" w:rsidRDefault="00E130E3" w:rsidP="001C4549">
      <w:pPr>
        <w:pStyle w:val="ListParagraph"/>
        <w:numPr>
          <w:ilvl w:val="0"/>
          <w:numId w:val="3"/>
        </w:numPr>
        <w:rPr>
          <w:b w:val="0"/>
          <w:lang w:val="en-AU"/>
        </w:rPr>
      </w:pPr>
      <w:r w:rsidRPr="000B473C">
        <w:rPr>
          <w:lang w:val="en-AU"/>
        </w:rPr>
        <w:t>Technical Level of Service:</w:t>
      </w:r>
      <w:r w:rsidRPr="000B473C">
        <w:rPr>
          <w:b w:val="0"/>
          <w:lang w:val="en-AU"/>
        </w:rPr>
        <w:t xml:space="preserve"> </w:t>
      </w:r>
      <w:r w:rsidR="005537EF">
        <w:rPr>
          <w:b w:val="0"/>
          <w:lang w:val="en-AU"/>
        </w:rPr>
        <w:t>R</w:t>
      </w:r>
      <w:r w:rsidR="005537EF" w:rsidRPr="000B473C">
        <w:rPr>
          <w:b w:val="0"/>
          <w:lang w:val="en-AU"/>
        </w:rPr>
        <w:t>elates to how the Council delivers</w:t>
      </w:r>
      <w:r w:rsidR="005537EF">
        <w:rPr>
          <w:b w:val="0"/>
          <w:lang w:val="en-AU"/>
        </w:rPr>
        <w:t xml:space="preserve"> or assesses performance on</w:t>
      </w:r>
      <w:r w:rsidR="005537EF" w:rsidRPr="000B473C">
        <w:rPr>
          <w:b w:val="0"/>
          <w:lang w:val="en-AU"/>
        </w:rPr>
        <w:t xml:space="preserve"> </w:t>
      </w:r>
      <w:r w:rsidR="005537EF">
        <w:rPr>
          <w:b w:val="0"/>
          <w:lang w:val="en-AU"/>
        </w:rPr>
        <w:t>meeting the desired</w:t>
      </w:r>
      <w:r w:rsidR="005537EF" w:rsidRPr="000B473C">
        <w:rPr>
          <w:b w:val="0"/>
          <w:lang w:val="en-AU"/>
        </w:rPr>
        <w:t xml:space="preserve"> community level of service.</w:t>
      </w:r>
    </w:p>
    <w:p w14:paraId="6D30BA06" w14:textId="5B67A10F" w:rsidR="005A3AF3" w:rsidRPr="000B473C" w:rsidRDefault="005A3AF3" w:rsidP="004E24E9">
      <w:pPr>
        <w:jc w:val="both"/>
      </w:pPr>
      <w:r w:rsidRPr="000B473C">
        <w:t>Council recognises that the ongoing development of the municipality requires not just the provision</w:t>
      </w:r>
      <w:r w:rsidR="006F1450" w:rsidRPr="000B473C">
        <w:t xml:space="preserve"> of,</w:t>
      </w:r>
      <w:r w:rsidRPr="000B473C">
        <w:t xml:space="preserve"> but also the advocacy for and facilitation of </w:t>
      </w:r>
      <w:r w:rsidR="00231CFA">
        <w:t>Parks and Open Space</w:t>
      </w:r>
      <w:r w:rsidRPr="000B473C">
        <w:t xml:space="preserve"> assets to deliver these services. </w:t>
      </w:r>
      <w:r w:rsidR="00456A73" w:rsidRPr="000B473C">
        <w:t>This includes</w:t>
      </w:r>
      <w:r w:rsidR="00D003BA">
        <w:t>,</w:t>
      </w:r>
      <w:r w:rsidR="00456A73" w:rsidRPr="000B473C">
        <w:t xml:space="preserve"> but is not limited to</w:t>
      </w:r>
      <w:r w:rsidR="00D003BA">
        <w:t>,</w:t>
      </w:r>
      <w:r w:rsidR="00456A73" w:rsidRPr="000B473C">
        <w:t xml:space="preserve"> upgrade of the </w:t>
      </w:r>
      <w:r w:rsidR="00227F88">
        <w:t xml:space="preserve">existing </w:t>
      </w:r>
      <w:r w:rsidR="003D1669">
        <w:t>Parks and Open Space</w:t>
      </w:r>
      <w:r w:rsidR="00456A73" w:rsidRPr="000B473C">
        <w:t xml:space="preserve"> </w:t>
      </w:r>
      <w:r w:rsidR="00CC60F5">
        <w:t>sites</w:t>
      </w:r>
      <w:r w:rsidR="00456A73" w:rsidRPr="000B473C">
        <w:t xml:space="preserve"> </w:t>
      </w:r>
      <w:r w:rsidR="00227F88">
        <w:t>and the provision of new</w:t>
      </w:r>
      <w:r w:rsidR="00DD0DFC">
        <w:t xml:space="preserve"> Parks and</w:t>
      </w:r>
      <w:r w:rsidR="00227F88">
        <w:t xml:space="preserve"> Open Space assets and services</w:t>
      </w:r>
      <w:r w:rsidR="00456A73" w:rsidRPr="000B473C">
        <w:t>. The Victorian State Government specifies that</w:t>
      </w:r>
      <w:r w:rsidR="008838E6" w:rsidRPr="000B473C">
        <w:rPr>
          <w:rStyle w:val="FootnoteReference"/>
        </w:rPr>
        <w:footnoteReference w:id="3"/>
      </w:r>
      <w:r w:rsidR="00456A73" w:rsidRPr="000B473C">
        <w:t xml:space="preserve"> “</w:t>
      </w:r>
      <w:r w:rsidR="00456A73" w:rsidRPr="000B473C">
        <w:rPr>
          <w:i/>
        </w:rPr>
        <w:t>A better service, not a better asset, is a key indication of successful asset management</w:t>
      </w:r>
      <w:r w:rsidR="00456A73" w:rsidRPr="000B473C">
        <w:t>”</w:t>
      </w:r>
      <w:r w:rsidR="00D003BA">
        <w:t>,</w:t>
      </w:r>
      <w:r w:rsidR="00456A73" w:rsidRPr="000B473C">
        <w:t xml:space="preserve"> thus Council’s level</w:t>
      </w:r>
      <w:r w:rsidR="000B7E55">
        <w:t>s</w:t>
      </w:r>
      <w:r w:rsidR="00456A73" w:rsidRPr="000B473C">
        <w:t xml:space="preserve"> of service </w:t>
      </w:r>
      <w:r w:rsidR="006D2719">
        <w:t>consider</w:t>
      </w:r>
      <w:r w:rsidR="00456A73" w:rsidRPr="000B473C">
        <w:t xml:space="preserve"> service delivery through advocacy and facilita</w:t>
      </w:r>
      <w:r w:rsidR="004F4EA5" w:rsidRPr="000B473C">
        <w:t>tion</w:t>
      </w:r>
      <w:r w:rsidR="00D003BA">
        <w:t>, in conjunction with</w:t>
      </w:r>
      <w:r w:rsidR="004F4EA5" w:rsidRPr="000B473C">
        <w:t xml:space="preserve"> asset </w:t>
      </w:r>
      <w:r w:rsidR="009F44CE">
        <w:t>performance</w:t>
      </w:r>
      <w:r w:rsidR="00456A73" w:rsidRPr="000B473C">
        <w:t>.</w:t>
      </w:r>
    </w:p>
    <w:p w14:paraId="1F3D7CC5" w14:textId="59714619" w:rsidR="00074EFC" w:rsidRDefault="00074EFC" w:rsidP="00074EFC">
      <w:pPr>
        <w:jc w:val="both"/>
      </w:pPr>
      <w:bookmarkStart w:id="765" w:name="_Toc503514542"/>
      <w:bookmarkStart w:id="766" w:name="_Toc504048166"/>
      <w:bookmarkStart w:id="767" w:name="_Toc504049338"/>
      <w:r>
        <w:t>The levels of service align with the organisation</w:t>
      </w:r>
      <w:r w:rsidR="000B7E55">
        <w:t>’</w:t>
      </w:r>
      <w:r>
        <w:t xml:space="preserve">s Strategic Objectives in section </w:t>
      </w:r>
      <w:r>
        <w:fldChar w:fldCharType="begin"/>
      </w:r>
      <w:r>
        <w:instrText xml:space="preserve"> REF _Ref508032695 \r \h </w:instrText>
      </w:r>
      <w:r>
        <w:fldChar w:fldCharType="separate"/>
      </w:r>
      <w:r w:rsidR="00962880">
        <w:t>3</w:t>
      </w:r>
      <w:r>
        <w:fldChar w:fldCharType="end"/>
      </w:r>
      <w:r>
        <w:t>, specifically the Whittlesea 2040 goals as follows:</w:t>
      </w:r>
    </w:p>
    <w:p w14:paraId="5C651D5A" w14:textId="77777777" w:rsidR="00074EFC" w:rsidRDefault="00074EFC" w:rsidP="00074EFC">
      <w:pPr>
        <w:tabs>
          <w:tab w:val="right" w:pos="9411"/>
        </w:tabs>
        <w:spacing w:after="0"/>
        <w:jc w:val="both"/>
        <w:rPr>
          <w:b/>
        </w:rPr>
      </w:pPr>
      <w:r w:rsidRPr="00316F9B">
        <w:rPr>
          <w:b/>
        </w:rPr>
        <w:t xml:space="preserve">2. </w:t>
      </w:r>
      <w:r w:rsidRPr="009776CB">
        <w:rPr>
          <w:b/>
        </w:rPr>
        <w:t>Liveable neighbourhoods</w:t>
      </w:r>
    </w:p>
    <w:p w14:paraId="2E23E5D4" w14:textId="77777777" w:rsidR="00074EFC" w:rsidRDefault="00074EFC" w:rsidP="00074EFC">
      <w:pPr>
        <w:tabs>
          <w:tab w:val="left" w:pos="851"/>
        </w:tabs>
        <w:spacing w:after="0"/>
        <w:ind w:left="851" w:hanging="567"/>
        <w:jc w:val="both"/>
      </w:pPr>
      <w:r w:rsidRPr="00335012">
        <w:t>2.</w:t>
      </w:r>
      <w:r>
        <w:t>2</w:t>
      </w:r>
      <w:r w:rsidRPr="00335012">
        <w:tab/>
      </w:r>
      <w:r w:rsidRPr="00AB225E">
        <w:t>Well-designed neighbourhoods and vibrant town centres</w:t>
      </w:r>
    </w:p>
    <w:p w14:paraId="3234D194" w14:textId="77777777" w:rsidR="00074EFC" w:rsidRPr="007B3E30" w:rsidRDefault="00074EFC" w:rsidP="00074EFC">
      <w:pPr>
        <w:spacing w:after="0"/>
        <w:jc w:val="both"/>
        <w:rPr>
          <w:b/>
        </w:rPr>
      </w:pPr>
      <w:r w:rsidRPr="009776CB">
        <w:rPr>
          <w:b/>
        </w:rPr>
        <w:t xml:space="preserve">4. </w:t>
      </w:r>
      <w:r w:rsidRPr="007B3E30">
        <w:rPr>
          <w:b/>
        </w:rPr>
        <w:t>Sustainable environment</w:t>
      </w:r>
    </w:p>
    <w:p w14:paraId="2F58F342" w14:textId="77777777" w:rsidR="00074EFC" w:rsidRPr="007B3E30" w:rsidRDefault="00074EFC" w:rsidP="00074EFC">
      <w:pPr>
        <w:tabs>
          <w:tab w:val="left" w:pos="851"/>
        </w:tabs>
        <w:spacing w:after="0"/>
        <w:ind w:left="851" w:hanging="567"/>
        <w:jc w:val="both"/>
        <w:rPr>
          <w:highlight w:val="yellow"/>
        </w:rPr>
      </w:pPr>
      <w:r w:rsidRPr="007B3E30">
        <w:t>4.1</w:t>
      </w:r>
      <w:r w:rsidRPr="007B3E30">
        <w:tab/>
        <w:t>Valued natural landscapes and biodiversity</w:t>
      </w:r>
    </w:p>
    <w:p w14:paraId="0278F250" w14:textId="77777777" w:rsidR="00074EFC" w:rsidRDefault="00074EFC" w:rsidP="00074EFC">
      <w:pPr>
        <w:tabs>
          <w:tab w:val="left" w:pos="851"/>
        </w:tabs>
        <w:spacing w:after="0"/>
        <w:ind w:left="851" w:hanging="567"/>
        <w:jc w:val="both"/>
      </w:pPr>
      <w:r w:rsidRPr="00AB225E">
        <w:t>4.2</w:t>
      </w:r>
      <w:r w:rsidRPr="00335012">
        <w:tab/>
      </w:r>
      <w:r w:rsidRPr="00AB225E">
        <w:t>Climate ready</w:t>
      </w:r>
    </w:p>
    <w:p w14:paraId="74F4978A" w14:textId="77777777" w:rsidR="00074EFC" w:rsidRDefault="00074EFC" w:rsidP="00074EFC">
      <w:pPr>
        <w:tabs>
          <w:tab w:val="left" w:pos="851"/>
        </w:tabs>
        <w:ind w:left="851" w:hanging="567"/>
        <w:jc w:val="both"/>
      </w:pPr>
      <w:r w:rsidRPr="00AB225E">
        <w:t>4.</w:t>
      </w:r>
      <w:r>
        <w:t>3</w:t>
      </w:r>
      <w:r w:rsidRPr="00335012">
        <w:tab/>
      </w:r>
      <w:r>
        <w:t>Leaders in clean, sustainable living</w:t>
      </w:r>
    </w:p>
    <w:p w14:paraId="4ACCCEE1" w14:textId="7CF4EB6D" w:rsidR="00074EFC" w:rsidRDefault="00074EFC" w:rsidP="00074EFC">
      <w:pPr>
        <w:jc w:val="both"/>
      </w:pPr>
      <w:r>
        <w:t xml:space="preserve">The number references for these goals have been cited in Table </w:t>
      </w:r>
      <w:r>
        <w:fldChar w:fldCharType="begin"/>
      </w:r>
      <w:r>
        <w:instrText xml:space="preserve"> REF _Ref498502028 \r \h </w:instrText>
      </w:r>
      <w:r>
        <w:fldChar w:fldCharType="separate"/>
      </w:r>
      <w:r w:rsidR="00962880">
        <w:t>5</w:t>
      </w:r>
      <w:r>
        <w:fldChar w:fldCharType="end"/>
      </w:r>
      <w:r>
        <w:t>.1 to ensure the measured levels of service relate to the Community’s 2040 vision.</w:t>
      </w:r>
    </w:p>
    <w:p w14:paraId="2C470D4D" w14:textId="77777777" w:rsidR="00440CCD" w:rsidRDefault="00440CCD" w:rsidP="0014492C"/>
    <w:p w14:paraId="4463BB9B" w14:textId="77777777" w:rsidR="001B2962" w:rsidRDefault="001B2962" w:rsidP="0014492C"/>
    <w:p w14:paraId="2CFAFE07" w14:textId="77777777" w:rsidR="001B2962" w:rsidRDefault="001B2962" w:rsidP="0014492C"/>
    <w:p w14:paraId="7C16229A" w14:textId="12904A66" w:rsidR="00BC2F31" w:rsidRDefault="00BC2F31" w:rsidP="00BC2F31">
      <w:pPr>
        <w:pStyle w:val="TableHeadings"/>
      </w:pPr>
      <w:bookmarkStart w:id="768" w:name="_Toc102407044"/>
      <w:r w:rsidRPr="00EC46B1">
        <w:lastRenderedPageBreak/>
        <w:t xml:space="preserve">Table </w:t>
      </w:r>
      <w:r w:rsidRPr="00EC46B1">
        <w:fldChar w:fldCharType="begin"/>
      </w:r>
      <w:r w:rsidRPr="00EC46B1">
        <w:instrText xml:space="preserve"> REF _Ref498502028 \r \h  \* MERGEFORMAT </w:instrText>
      </w:r>
      <w:r w:rsidRPr="00EC46B1">
        <w:fldChar w:fldCharType="separate"/>
      </w:r>
      <w:r w:rsidR="00962880">
        <w:t>5</w:t>
      </w:r>
      <w:r w:rsidRPr="00EC46B1">
        <w:fldChar w:fldCharType="end"/>
      </w:r>
      <w:r w:rsidRPr="00EC46B1">
        <w:t>.1 – Levels of Service</w:t>
      </w:r>
      <w:bookmarkEnd w:id="768"/>
    </w:p>
    <w:bookmarkEnd w:id="765"/>
    <w:bookmarkEnd w:id="766"/>
    <w:bookmarkEnd w:id="767"/>
    <w:tbl>
      <w:tblPr>
        <w:tblStyle w:val="TableGrid"/>
        <w:tblW w:w="5000" w:type="pct"/>
        <w:tblLook w:val="04A0" w:firstRow="1" w:lastRow="0" w:firstColumn="1" w:lastColumn="0" w:noHBand="0" w:noVBand="1"/>
      </w:tblPr>
      <w:tblGrid>
        <w:gridCol w:w="523"/>
        <w:gridCol w:w="1032"/>
        <w:gridCol w:w="3260"/>
        <w:gridCol w:w="3614"/>
        <w:gridCol w:w="972"/>
      </w:tblGrid>
      <w:tr w:rsidR="00232677" w:rsidRPr="00291835" w14:paraId="20AFC364" w14:textId="77777777" w:rsidTr="00AB1AB1">
        <w:tc>
          <w:tcPr>
            <w:tcW w:w="278" w:type="pct"/>
            <w:shd w:val="clear" w:color="auto" w:fill="00B0F0"/>
            <w:vAlign w:val="center"/>
          </w:tcPr>
          <w:p w14:paraId="25B82212" w14:textId="77777777" w:rsidR="00232677" w:rsidRPr="00133BCA" w:rsidRDefault="00232677" w:rsidP="001811D8">
            <w:pPr>
              <w:pStyle w:val="TableColumnHeadings"/>
            </w:pPr>
          </w:p>
        </w:tc>
        <w:tc>
          <w:tcPr>
            <w:tcW w:w="549" w:type="pct"/>
            <w:shd w:val="clear" w:color="auto" w:fill="00B0F0"/>
            <w:vAlign w:val="center"/>
          </w:tcPr>
          <w:p w14:paraId="23FFD539" w14:textId="77777777" w:rsidR="00232677" w:rsidRPr="00133BCA" w:rsidRDefault="00232677" w:rsidP="001811D8">
            <w:pPr>
              <w:pStyle w:val="TableColumnHeadings"/>
            </w:pPr>
            <w:r w:rsidRPr="00133BCA">
              <w:t>W2040 Goal</w:t>
            </w:r>
          </w:p>
        </w:tc>
        <w:tc>
          <w:tcPr>
            <w:tcW w:w="1734" w:type="pct"/>
            <w:shd w:val="clear" w:color="auto" w:fill="00B0F0"/>
            <w:vAlign w:val="center"/>
          </w:tcPr>
          <w:p w14:paraId="28A3A687" w14:textId="77777777" w:rsidR="00232677" w:rsidRPr="00133BCA" w:rsidRDefault="00232677" w:rsidP="001811D8">
            <w:pPr>
              <w:pStyle w:val="TableColumnHeadings"/>
            </w:pPr>
            <w:r w:rsidRPr="00133BCA">
              <w:t>Community Level of Service</w:t>
            </w:r>
          </w:p>
        </w:tc>
        <w:tc>
          <w:tcPr>
            <w:tcW w:w="1922" w:type="pct"/>
            <w:shd w:val="clear" w:color="auto" w:fill="00B0F0"/>
            <w:vAlign w:val="center"/>
          </w:tcPr>
          <w:p w14:paraId="29385313" w14:textId="77777777" w:rsidR="00232677" w:rsidRPr="00133BCA" w:rsidRDefault="00232677" w:rsidP="001811D8">
            <w:pPr>
              <w:pStyle w:val="TableColumnHeadings"/>
            </w:pPr>
            <w:r>
              <w:t>Technical Level of Service</w:t>
            </w:r>
          </w:p>
        </w:tc>
        <w:tc>
          <w:tcPr>
            <w:tcW w:w="517" w:type="pct"/>
            <w:shd w:val="clear" w:color="auto" w:fill="00B0F0"/>
            <w:vAlign w:val="center"/>
          </w:tcPr>
          <w:p w14:paraId="70D7C50F" w14:textId="77777777" w:rsidR="00232677" w:rsidRPr="00133BCA" w:rsidRDefault="00232677" w:rsidP="001811D8">
            <w:pPr>
              <w:pStyle w:val="TableColumnHeadings"/>
            </w:pPr>
            <w:r w:rsidRPr="00133BCA">
              <w:t>Score</w:t>
            </w:r>
          </w:p>
        </w:tc>
      </w:tr>
      <w:tr w:rsidR="00232677" w14:paraId="17032CEC" w14:textId="77777777" w:rsidTr="00AB1AB1">
        <w:trPr>
          <w:trHeight w:val="895"/>
        </w:trPr>
        <w:tc>
          <w:tcPr>
            <w:tcW w:w="278" w:type="pct"/>
            <w:vMerge w:val="restart"/>
            <w:shd w:val="clear" w:color="auto" w:fill="00B0F0"/>
            <w:textDirection w:val="btLr"/>
            <w:vAlign w:val="center"/>
          </w:tcPr>
          <w:p w14:paraId="11E79F62" w14:textId="77777777" w:rsidR="00232677" w:rsidRPr="00133BCA" w:rsidRDefault="00232677" w:rsidP="001811D8">
            <w:pPr>
              <w:pStyle w:val="TableColumnHeadings"/>
            </w:pPr>
            <w:r w:rsidRPr="00133BCA">
              <w:t>Condition</w:t>
            </w:r>
          </w:p>
        </w:tc>
        <w:tc>
          <w:tcPr>
            <w:tcW w:w="549" w:type="pct"/>
            <w:vAlign w:val="center"/>
          </w:tcPr>
          <w:p w14:paraId="7DDA3416" w14:textId="77777777" w:rsidR="00232677" w:rsidRDefault="00232677" w:rsidP="001811D8">
            <w:pPr>
              <w:spacing w:before="60" w:after="60"/>
            </w:pPr>
            <w:r>
              <w:t>2.2, 4.2</w:t>
            </w:r>
          </w:p>
        </w:tc>
        <w:tc>
          <w:tcPr>
            <w:tcW w:w="1734" w:type="pct"/>
            <w:vAlign w:val="center"/>
          </w:tcPr>
          <w:p w14:paraId="370D26C1" w14:textId="4F4CE7B5" w:rsidR="00232677" w:rsidRDefault="00232677" w:rsidP="001811D8">
            <w:pPr>
              <w:spacing w:before="60" w:after="60"/>
            </w:pPr>
            <w:r>
              <w:t xml:space="preserve">Parks assets are maintained </w:t>
            </w:r>
            <w:r w:rsidR="00ED5A73">
              <w:t>in an acceptable condition for my active and passive use.</w:t>
            </w:r>
          </w:p>
        </w:tc>
        <w:tc>
          <w:tcPr>
            <w:tcW w:w="1922" w:type="pct"/>
            <w:vAlign w:val="center"/>
          </w:tcPr>
          <w:p w14:paraId="0E949036" w14:textId="77777777" w:rsidR="00232677" w:rsidRDefault="00232677" w:rsidP="001811D8">
            <w:pPr>
              <w:spacing w:before="60" w:after="60"/>
            </w:pPr>
            <w:r>
              <w:t>Assets are maintained at condition 3 (average) or better.</w:t>
            </w:r>
          </w:p>
        </w:tc>
        <w:tc>
          <w:tcPr>
            <w:tcW w:w="517" w:type="pct"/>
            <w:vAlign w:val="center"/>
          </w:tcPr>
          <w:p w14:paraId="746D0FC7" w14:textId="7304CEB1" w:rsidR="00232677" w:rsidRDefault="00FC635A" w:rsidP="001811D8">
            <w:pPr>
              <w:spacing w:before="60" w:after="60"/>
            </w:pPr>
            <w:r>
              <w:t>95.9%</w:t>
            </w:r>
          </w:p>
        </w:tc>
      </w:tr>
      <w:tr w:rsidR="00232677" w14:paraId="7EFFB24B" w14:textId="77777777" w:rsidTr="00AB1AB1">
        <w:tc>
          <w:tcPr>
            <w:tcW w:w="278" w:type="pct"/>
            <w:vMerge/>
            <w:shd w:val="clear" w:color="auto" w:fill="00B0F0"/>
            <w:textDirection w:val="btLr"/>
            <w:vAlign w:val="center"/>
          </w:tcPr>
          <w:p w14:paraId="6FDF154D" w14:textId="77777777" w:rsidR="00232677" w:rsidRPr="00133BCA" w:rsidRDefault="00232677" w:rsidP="001811D8">
            <w:pPr>
              <w:pStyle w:val="TableColumnHeadings"/>
            </w:pPr>
          </w:p>
        </w:tc>
        <w:tc>
          <w:tcPr>
            <w:tcW w:w="549" w:type="pct"/>
            <w:vAlign w:val="center"/>
          </w:tcPr>
          <w:p w14:paraId="5C411452" w14:textId="77777777" w:rsidR="00232677" w:rsidRDefault="00232677" w:rsidP="001811D8">
            <w:pPr>
              <w:spacing w:before="60" w:after="60"/>
            </w:pPr>
            <w:r>
              <w:t>4.1</w:t>
            </w:r>
          </w:p>
        </w:tc>
        <w:tc>
          <w:tcPr>
            <w:tcW w:w="1734" w:type="pct"/>
            <w:vAlign w:val="center"/>
          </w:tcPr>
          <w:p w14:paraId="47B5769D" w14:textId="77777777" w:rsidR="00232677" w:rsidRDefault="00232677" w:rsidP="001811D8">
            <w:pPr>
              <w:spacing w:before="60" w:after="60"/>
            </w:pPr>
            <w:r>
              <w:t>Roadside slashing and weed control keep the weeds down and the grass short so it looks good and there’s no fire hazard.</w:t>
            </w:r>
          </w:p>
        </w:tc>
        <w:tc>
          <w:tcPr>
            <w:tcW w:w="1922" w:type="pct"/>
            <w:vAlign w:val="center"/>
          </w:tcPr>
          <w:p w14:paraId="1794434C" w14:textId="35E2EFDD" w:rsidR="00232677" w:rsidRDefault="00232677" w:rsidP="001811D8">
            <w:pPr>
              <w:spacing w:before="60" w:after="60"/>
            </w:pPr>
            <w:r>
              <w:t xml:space="preserve">Our community reports a satisfaction level of average or higher on slashing and weed control </w:t>
            </w:r>
            <w:r w:rsidR="003156D1">
              <w:t>i</w:t>
            </w:r>
            <w:r>
              <w:t>n the annual satisfaction survey.</w:t>
            </w:r>
          </w:p>
        </w:tc>
        <w:tc>
          <w:tcPr>
            <w:tcW w:w="517" w:type="pct"/>
            <w:vAlign w:val="center"/>
          </w:tcPr>
          <w:p w14:paraId="2DE6816B" w14:textId="77777777" w:rsidR="00232677" w:rsidRDefault="00232677" w:rsidP="001811D8">
            <w:pPr>
              <w:spacing w:before="60" w:after="60"/>
            </w:pPr>
            <w:r>
              <w:t>75%</w:t>
            </w:r>
          </w:p>
        </w:tc>
      </w:tr>
      <w:tr w:rsidR="00232677" w14:paraId="773D1CBD" w14:textId="77777777" w:rsidTr="00AB1AB1">
        <w:tc>
          <w:tcPr>
            <w:tcW w:w="278" w:type="pct"/>
            <w:vMerge/>
            <w:shd w:val="clear" w:color="auto" w:fill="00B0F0"/>
            <w:textDirection w:val="btLr"/>
            <w:vAlign w:val="center"/>
          </w:tcPr>
          <w:p w14:paraId="3267F1F1" w14:textId="77777777" w:rsidR="00232677" w:rsidRPr="00133BCA" w:rsidRDefault="00232677" w:rsidP="001811D8">
            <w:pPr>
              <w:pStyle w:val="TableColumnHeadings"/>
            </w:pPr>
          </w:p>
        </w:tc>
        <w:tc>
          <w:tcPr>
            <w:tcW w:w="549" w:type="pct"/>
            <w:vAlign w:val="center"/>
          </w:tcPr>
          <w:p w14:paraId="58B9666B" w14:textId="77777777" w:rsidR="00232677" w:rsidRDefault="00232677" w:rsidP="001811D8">
            <w:pPr>
              <w:spacing w:before="60" w:after="60"/>
            </w:pPr>
            <w:r>
              <w:t>4.1, 4.2</w:t>
            </w:r>
          </w:p>
        </w:tc>
        <w:tc>
          <w:tcPr>
            <w:tcW w:w="1734" w:type="pct"/>
            <w:vAlign w:val="center"/>
          </w:tcPr>
          <w:p w14:paraId="5B9AF5BB" w14:textId="292C0275" w:rsidR="00232677" w:rsidRDefault="00A14634" w:rsidP="001811D8">
            <w:pPr>
              <w:spacing w:before="60" w:after="60"/>
            </w:pPr>
            <w:r>
              <w:t>Parks and Open Spaces</w:t>
            </w:r>
            <w:r w:rsidR="00232677">
              <w:t xml:space="preserve"> </w:t>
            </w:r>
            <w:r w:rsidR="00F57A4C">
              <w:t>are maintained in a way that</w:t>
            </w:r>
            <w:r>
              <w:t xml:space="preserve"> is aesthetically pleasing</w:t>
            </w:r>
            <w:r w:rsidR="00DD6901">
              <w:t>.</w:t>
            </w:r>
          </w:p>
        </w:tc>
        <w:tc>
          <w:tcPr>
            <w:tcW w:w="1922" w:type="pct"/>
            <w:vAlign w:val="center"/>
          </w:tcPr>
          <w:p w14:paraId="62D1DF1F" w14:textId="766C50DB" w:rsidR="00232677" w:rsidRDefault="00232677" w:rsidP="001811D8">
            <w:pPr>
              <w:spacing w:before="60" w:after="60"/>
            </w:pPr>
            <w:r>
              <w:t xml:space="preserve">Our community reports a satisfaction level of average or higher on </w:t>
            </w:r>
            <w:r w:rsidR="00513B3C">
              <w:t>the appearance of public areas</w:t>
            </w:r>
            <w:r>
              <w:t xml:space="preserve"> </w:t>
            </w:r>
            <w:r w:rsidR="003156D1">
              <w:t>i</w:t>
            </w:r>
            <w:r>
              <w:t>n the annual satisfaction survey.</w:t>
            </w:r>
          </w:p>
        </w:tc>
        <w:tc>
          <w:tcPr>
            <w:tcW w:w="517" w:type="pct"/>
            <w:vAlign w:val="center"/>
          </w:tcPr>
          <w:p w14:paraId="2869A073" w14:textId="77777777" w:rsidR="00232677" w:rsidRDefault="00232677" w:rsidP="001811D8">
            <w:pPr>
              <w:spacing w:before="60" w:after="60"/>
            </w:pPr>
            <w:r>
              <w:t>85%</w:t>
            </w:r>
          </w:p>
        </w:tc>
      </w:tr>
      <w:tr w:rsidR="00C1613A" w14:paraId="41187056" w14:textId="77777777" w:rsidTr="00AB1AB1">
        <w:trPr>
          <w:trHeight w:val="547"/>
        </w:trPr>
        <w:tc>
          <w:tcPr>
            <w:tcW w:w="278" w:type="pct"/>
            <w:vMerge w:val="restart"/>
            <w:shd w:val="clear" w:color="auto" w:fill="00B0F0"/>
            <w:textDirection w:val="btLr"/>
            <w:vAlign w:val="center"/>
          </w:tcPr>
          <w:p w14:paraId="7E846B01" w14:textId="77777777" w:rsidR="00C1613A" w:rsidRPr="00133BCA" w:rsidRDefault="00C1613A" w:rsidP="001811D8">
            <w:pPr>
              <w:pStyle w:val="TableColumnHeadings"/>
            </w:pPr>
            <w:r w:rsidRPr="00133BCA">
              <w:t>Capability</w:t>
            </w:r>
          </w:p>
        </w:tc>
        <w:tc>
          <w:tcPr>
            <w:tcW w:w="549" w:type="pct"/>
            <w:vAlign w:val="center"/>
          </w:tcPr>
          <w:p w14:paraId="3909F861" w14:textId="77777777" w:rsidR="00C1613A" w:rsidRDefault="00C1613A" w:rsidP="001811D8">
            <w:pPr>
              <w:spacing w:before="60" w:after="60"/>
            </w:pPr>
            <w:r>
              <w:t>2.2, 4.2</w:t>
            </w:r>
          </w:p>
        </w:tc>
        <w:tc>
          <w:tcPr>
            <w:tcW w:w="1734" w:type="pct"/>
            <w:vAlign w:val="center"/>
          </w:tcPr>
          <w:p w14:paraId="4E8A742F" w14:textId="59580E68" w:rsidR="00C1613A" w:rsidRDefault="00C1613A" w:rsidP="001811D8">
            <w:pPr>
              <w:spacing w:before="60" w:after="60"/>
            </w:pPr>
            <w:r>
              <w:t>Recreational Facilities are appropriate for supporting my sporting or active needs.</w:t>
            </w:r>
          </w:p>
        </w:tc>
        <w:tc>
          <w:tcPr>
            <w:tcW w:w="1922" w:type="pct"/>
            <w:vAlign w:val="center"/>
          </w:tcPr>
          <w:p w14:paraId="30980BD6" w14:textId="6A546322" w:rsidR="00C1613A" w:rsidRDefault="00C1613A" w:rsidP="001811D8">
            <w:pPr>
              <w:spacing w:before="60" w:after="60"/>
            </w:pPr>
            <w:r>
              <w:t>Our community reports a satisfaction level of average or higher on recreation facilities in the annual satisfaction survey.</w:t>
            </w:r>
          </w:p>
        </w:tc>
        <w:tc>
          <w:tcPr>
            <w:tcW w:w="517" w:type="pct"/>
            <w:vAlign w:val="center"/>
          </w:tcPr>
          <w:p w14:paraId="540AE5A3" w14:textId="77777777" w:rsidR="00C1613A" w:rsidRDefault="00C1613A" w:rsidP="001811D8">
            <w:pPr>
              <w:spacing w:before="60" w:after="60"/>
            </w:pPr>
            <w:r>
              <w:t>83%</w:t>
            </w:r>
          </w:p>
        </w:tc>
      </w:tr>
      <w:tr w:rsidR="00C1613A" w14:paraId="58F5470F" w14:textId="77777777" w:rsidTr="00AB1AB1">
        <w:trPr>
          <w:trHeight w:val="547"/>
        </w:trPr>
        <w:tc>
          <w:tcPr>
            <w:tcW w:w="278" w:type="pct"/>
            <w:vMerge/>
            <w:shd w:val="clear" w:color="auto" w:fill="00B0F0"/>
            <w:textDirection w:val="btLr"/>
            <w:vAlign w:val="center"/>
          </w:tcPr>
          <w:p w14:paraId="619A7014" w14:textId="77777777" w:rsidR="00C1613A" w:rsidRPr="00133BCA" w:rsidRDefault="00C1613A" w:rsidP="001811D8">
            <w:pPr>
              <w:pStyle w:val="TableColumnHeadings"/>
            </w:pPr>
          </w:p>
        </w:tc>
        <w:tc>
          <w:tcPr>
            <w:tcW w:w="549" w:type="pct"/>
            <w:vAlign w:val="center"/>
          </w:tcPr>
          <w:p w14:paraId="7CCA8B20" w14:textId="77777777" w:rsidR="00C1613A" w:rsidRDefault="00C1613A" w:rsidP="001811D8">
            <w:pPr>
              <w:spacing w:before="60" w:after="60"/>
            </w:pPr>
            <w:r>
              <w:t>4.2</w:t>
            </w:r>
          </w:p>
        </w:tc>
        <w:tc>
          <w:tcPr>
            <w:tcW w:w="1734" w:type="pct"/>
            <w:vAlign w:val="center"/>
          </w:tcPr>
          <w:p w14:paraId="01483EFE" w14:textId="2740CC06" w:rsidR="00C1613A" w:rsidRDefault="00C1613A" w:rsidP="001811D8">
            <w:pPr>
              <w:spacing w:before="60" w:after="60"/>
            </w:pPr>
            <w:r>
              <w:t>My local area is resistant to climate change and its impacts.</w:t>
            </w:r>
          </w:p>
        </w:tc>
        <w:tc>
          <w:tcPr>
            <w:tcW w:w="1922" w:type="pct"/>
            <w:vAlign w:val="center"/>
          </w:tcPr>
          <w:p w14:paraId="4BA54D32" w14:textId="67ACFF6D" w:rsidR="00C1613A" w:rsidRDefault="00C1613A" w:rsidP="001811D8">
            <w:pPr>
              <w:spacing w:before="60" w:after="60"/>
            </w:pPr>
            <w:r>
              <w:t>The tree canopy cover throughout the municipality is increasing.</w:t>
            </w:r>
          </w:p>
        </w:tc>
        <w:tc>
          <w:tcPr>
            <w:tcW w:w="517" w:type="pct"/>
            <w:vAlign w:val="center"/>
          </w:tcPr>
          <w:p w14:paraId="1F8F567A" w14:textId="7A8EABB8" w:rsidR="00C1613A" w:rsidRDefault="00C1613A" w:rsidP="001811D8">
            <w:pPr>
              <w:spacing w:before="60" w:after="60"/>
            </w:pPr>
            <w:r>
              <w:t>19.7%</w:t>
            </w:r>
          </w:p>
        </w:tc>
      </w:tr>
      <w:tr w:rsidR="00C1613A" w14:paraId="252FE32D" w14:textId="77777777" w:rsidTr="00AB1AB1">
        <w:trPr>
          <w:trHeight w:val="547"/>
        </w:trPr>
        <w:tc>
          <w:tcPr>
            <w:tcW w:w="278" w:type="pct"/>
            <w:vMerge/>
            <w:shd w:val="clear" w:color="auto" w:fill="00B0F0"/>
            <w:textDirection w:val="btLr"/>
            <w:vAlign w:val="center"/>
          </w:tcPr>
          <w:p w14:paraId="1893614C" w14:textId="77777777" w:rsidR="00C1613A" w:rsidRPr="00133BCA" w:rsidRDefault="00C1613A" w:rsidP="001811D8">
            <w:pPr>
              <w:pStyle w:val="TableColumnHeadings"/>
            </w:pPr>
          </w:p>
        </w:tc>
        <w:tc>
          <w:tcPr>
            <w:tcW w:w="549" w:type="pct"/>
            <w:vAlign w:val="center"/>
          </w:tcPr>
          <w:p w14:paraId="69085668" w14:textId="3B117F01" w:rsidR="00C1613A" w:rsidRDefault="00824280" w:rsidP="001811D8">
            <w:pPr>
              <w:spacing w:before="60" w:after="60"/>
            </w:pPr>
            <w:r>
              <w:t>4.1, 4.3</w:t>
            </w:r>
          </w:p>
        </w:tc>
        <w:tc>
          <w:tcPr>
            <w:tcW w:w="1734" w:type="pct"/>
            <w:vAlign w:val="center"/>
          </w:tcPr>
          <w:p w14:paraId="696B0F6B" w14:textId="77777777" w:rsidR="00A565C9" w:rsidRDefault="00A565C9" w:rsidP="00A565C9">
            <w:pPr>
              <w:spacing w:before="60" w:after="60"/>
            </w:pPr>
            <w:r>
              <w:t xml:space="preserve">Conservation actions preserve </w:t>
            </w:r>
          </w:p>
          <w:p w14:paraId="4B3B6A77" w14:textId="77777777" w:rsidR="00A565C9" w:rsidRDefault="00A565C9" w:rsidP="00A565C9">
            <w:pPr>
              <w:spacing w:before="60" w:after="60"/>
            </w:pPr>
            <w:r>
              <w:t xml:space="preserve">and promote a thriving native </w:t>
            </w:r>
          </w:p>
          <w:p w14:paraId="7FE7BDA7" w14:textId="417034F7" w:rsidR="00C1613A" w:rsidRDefault="00A565C9" w:rsidP="00A565C9">
            <w:pPr>
              <w:spacing w:before="60" w:after="60"/>
            </w:pPr>
            <w:r>
              <w:t>flora and fauna.</w:t>
            </w:r>
          </w:p>
        </w:tc>
        <w:tc>
          <w:tcPr>
            <w:tcW w:w="1922" w:type="pct"/>
            <w:vAlign w:val="center"/>
          </w:tcPr>
          <w:p w14:paraId="7863A2C1" w14:textId="61757620" w:rsidR="00C1613A" w:rsidRDefault="00A718F2" w:rsidP="001811D8">
            <w:pPr>
              <w:spacing w:before="60" w:after="60"/>
            </w:pPr>
            <w:r w:rsidRPr="00A718F2">
              <w:t>Habitat and environmental improvement targets met on Council managed conservation land</w:t>
            </w:r>
          </w:p>
        </w:tc>
        <w:tc>
          <w:tcPr>
            <w:tcW w:w="517" w:type="pct"/>
            <w:vAlign w:val="center"/>
          </w:tcPr>
          <w:p w14:paraId="2167C651" w14:textId="237D298F" w:rsidR="00C1613A" w:rsidRDefault="00FC6453" w:rsidP="001811D8">
            <w:pPr>
              <w:spacing w:before="60" w:after="60"/>
            </w:pPr>
            <w:r>
              <w:t>88%</w:t>
            </w:r>
          </w:p>
        </w:tc>
      </w:tr>
      <w:tr w:rsidR="00232677" w14:paraId="73FC7598" w14:textId="77777777" w:rsidTr="00AB1AB1">
        <w:trPr>
          <w:cantSplit/>
          <w:trHeight w:val="1134"/>
        </w:trPr>
        <w:tc>
          <w:tcPr>
            <w:tcW w:w="278" w:type="pct"/>
            <w:shd w:val="clear" w:color="auto" w:fill="00B0F0"/>
            <w:textDirection w:val="btLr"/>
            <w:vAlign w:val="center"/>
          </w:tcPr>
          <w:p w14:paraId="4ABA6EAE" w14:textId="77777777" w:rsidR="00232677" w:rsidRPr="00133BCA" w:rsidRDefault="00232677" w:rsidP="001811D8">
            <w:pPr>
              <w:pStyle w:val="TableColumnHeadings"/>
            </w:pPr>
            <w:r w:rsidRPr="00133BCA">
              <w:t>Capacity</w:t>
            </w:r>
          </w:p>
        </w:tc>
        <w:tc>
          <w:tcPr>
            <w:tcW w:w="549" w:type="pct"/>
            <w:vAlign w:val="center"/>
          </w:tcPr>
          <w:p w14:paraId="6D34DFAD" w14:textId="77777777" w:rsidR="00232677" w:rsidRDefault="00232677" w:rsidP="001811D8">
            <w:pPr>
              <w:spacing w:before="60" w:after="60"/>
            </w:pPr>
            <w:r>
              <w:t>2.2, 4.2</w:t>
            </w:r>
          </w:p>
        </w:tc>
        <w:tc>
          <w:tcPr>
            <w:tcW w:w="1734" w:type="pct"/>
            <w:vAlign w:val="center"/>
          </w:tcPr>
          <w:p w14:paraId="2075E137" w14:textId="775D4E3A" w:rsidR="00232677" w:rsidRDefault="00B47182" w:rsidP="001811D8">
            <w:pPr>
              <w:spacing w:before="60" w:after="60"/>
            </w:pPr>
            <w:r>
              <w:t>A</w:t>
            </w:r>
            <w:r w:rsidR="00232677">
              <w:t>ccessible passive open space areas are within easy and safe walking distance.</w:t>
            </w:r>
          </w:p>
        </w:tc>
        <w:tc>
          <w:tcPr>
            <w:tcW w:w="1922" w:type="pct"/>
            <w:vAlign w:val="center"/>
          </w:tcPr>
          <w:p w14:paraId="654DCE13" w14:textId="481443F2" w:rsidR="00232677" w:rsidRDefault="00B47182" w:rsidP="001811D8">
            <w:pPr>
              <w:spacing w:before="60" w:after="60"/>
            </w:pPr>
            <w:r>
              <w:t>The proportion of</w:t>
            </w:r>
            <w:r w:rsidR="00232677">
              <w:t xml:space="preserve"> </w:t>
            </w:r>
            <w:r>
              <w:t>u</w:t>
            </w:r>
            <w:r w:rsidR="00232677">
              <w:t xml:space="preserve">rban </w:t>
            </w:r>
            <w:r>
              <w:t>r</w:t>
            </w:r>
            <w:r w:rsidR="00232677">
              <w:t xml:space="preserve">esidential </w:t>
            </w:r>
            <w:r w:rsidR="00F36A80">
              <w:t>p</w:t>
            </w:r>
            <w:r w:rsidR="00232677">
              <w:t>roperties within 400m of Neighbourhood and Local Open Space</w:t>
            </w:r>
            <w:r w:rsidR="00F36A80">
              <w:t xml:space="preserve"> Park sites</w:t>
            </w:r>
            <w:r w:rsidR="00DB21ED">
              <w:t>.</w:t>
            </w:r>
          </w:p>
        </w:tc>
        <w:tc>
          <w:tcPr>
            <w:tcW w:w="517" w:type="pct"/>
            <w:vAlign w:val="center"/>
          </w:tcPr>
          <w:p w14:paraId="74E79999" w14:textId="77777777" w:rsidR="00232677" w:rsidRDefault="00232677" w:rsidP="001811D8">
            <w:pPr>
              <w:spacing w:before="60" w:after="60"/>
            </w:pPr>
            <w:r>
              <w:t>89.7%</w:t>
            </w:r>
          </w:p>
        </w:tc>
      </w:tr>
    </w:tbl>
    <w:p w14:paraId="0A565F2A" w14:textId="6CE97942" w:rsidR="00222203" w:rsidRPr="00373636" w:rsidRDefault="00222203" w:rsidP="00BC2F31">
      <w:r>
        <w:br w:type="page"/>
      </w:r>
    </w:p>
    <w:p w14:paraId="7ED20F88" w14:textId="62D37465" w:rsidR="00F44FC6" w:rsidRPr="000B473C" w:rsidRDefault="00F44FC6" w:rsidP="00F44FC6">
      <w:pPr>
        <w:pStyle w:val="Heading1"/>
        <w:jc w:val="both"/>
      </w:pPr>
      <w:bookmarkStart w:id="769" w:name="_Ref498507524"/>
      <w:bookmarkStart w:id="770" w:name="_Ref498515498"/>
      <w:bookmarkStart w:id="771" w:name="_Toc98168929"/>
      <w:bookmarkStart w:id="772" w:name="_Ref98494134"/>
      <w:bookmarkStart w:id="773" w:name="_Ref99556102"/>
      <w:bookmarkStart w:id="774" w:name="_Toc102407024"/>
      <w:r w:rsidRPr="000B473C">
        <w:lastRenderedPageBreak/>
        <w:t>Asset Condition</w:t>
      </w:r>
      <w:bookmarkEnd w:id="769"/>
      <w:bookmarkEnd w:id="770"/>
      <w:r>
        <w:t xml:space="preserve"> and </w:t>
      </w:r>
      <w:r w:rsidR="00675C3E">
        <w:t>Service</w:t>
      </w:r>
      <w:r>
        <w:t xml:space="preserve"> Lives</w:t>
      </w:r>
      <w:bookmarkEnd w:id="771"/>
      <w:bookmarkEnd w:id="772"/>
      <w:bookmarkEnd w:id="773"/>
      <w:bookmarkEnd w:id="774"/>
    </w:p>
    <w:p w14:paraId="6E671B5F" w14:textId="6AE5017B" w:rsidR="00623EB6" w:rsidRPr="000B473C" w:rsidRDefault="00623EB6" w:rsidP="004E24E9">
      <w:pPr>
        <w:spacing w:after="120"/>
        <w:jc w:val="both"/>
        <w:rPr>
          <w:shd w:val="clear" w:color="auto" w:fill="FFFFFF"/>
        </w:rPr>
      </w:pPr>
      <w:bookmarkStart w:id="775" w:name="_Toc503514543"/>
      <w:bookmarkStart w:id="776" w:name="_Toc504048167"/>
      <w:bookmarkStart w:id="777" w:name="_Toc504049339"/>
      <w:r>
        <w:rPr>
          <w:shd w:val="clear" w:color="auto" w:fill="FFFFFF"/>
        </w:rPr>
        <w:t>Council collects asset specific condition and degradation indicators to assess asset performance throughout their lifecycle. For valuation, reporting, and overall network monitoring these indicators are aggregated into a standard condition rating as</w:t>
      </w:r>
      <w:r w:rsidRPr="000B473C">
        <w:rPr>
          <w:shd w:val="clear" w:color="auto" w:fill="FFFFFF"/>
        </w:rPr>
        <w:t xml:space="preserve"> shown in Table </w:t>
      </w:r>
      <w:r>
        <w:rPr>
          <w:shd w:val="clear" w:color="auto" w:fill="FFFFFF"/>
        </w:rPr>
        <w:fldChar w:fldCharType="begin"/>
      </w:r>
      <w:r>
        <w:rPr>
          <w:shd w:val="clear" w:color="auto" w:fill="FFFFFF"/>
        </w:rPr>
        <w:instrText xml:space="preserve"> REF _Ref498507524 \w \h  \* MERGEFORMAT </w:instrText>
      </w:r>
      <w:r>
        <w:rPr>
          <w:shd w:val="clear" w:color="auto" w:fill="FFFFFF"/>
        </w:rPr>
      </w:r>
      <w:r>
        <w:rPr>
          <w:shd w:val="clear" w:color="auto" w:fill="FFFFFF"/>
        </w:rPr>
        <w:fldChar w:fldCharType="separate"/>
      </w:r>
      <w:r w:rsidR="00962880">
        <w:rPr>
          <w:shd w:val="clear" w:color="auto" w:fill="FFFFFF"/>
        </w:rPr>
        <w:t>6</w:t>
      </w:r>
      <w:r>
        <w:rPr>
          <w:shd w:val="clear" w:color="auto" w:fill="FFFFFF"/>
        </w:rPr>
        <w:fldChar w:fldCharType="end"/>
      </w:r>
      <w:r w:rsidRPr="000B473C">
        <w:rPr>
          <w:shd w:val="clear" w:color="auto" w:fill="FFFFFF"/>
        </w:rPr>
        <w:t>.</w:t>
      </w:r>
      <w:r w:rsidR="000075D5">
        <w:rPr>
          <w:shd w:val="clear" w:color="auto" w:fill="FFFFFF"/>
        </w:rPr>
        <w:t>1</w:t>
      </w:r>
      <w:r w:rsidRPr="000B473C">
        <w:rPr>
          <w:shd w:val="clear" w:color="auto" w:fill="FFFFFF"/>
        </w:rPr>
        <w:t>.</w:t>
      </w:r>
    </w:p>
    <w:p w14:paraId="29A9A0F5" w14:textId="5E4D7713" w:rsidR="000040E8" w:rsidRPr="000B473C" w:rsidRDefault="000040E8" w:rsidP="005156D5">
      <w:pPr>
        <w:pStyle w:val="TableHeadings"/>
      </w:pPr>
      <w:bookmarkStart w:id="778" w:name="_Toc503514544"/>
      <w:bookmarkStart w:id="779" w:name="_Toc504048168"/>
      <w:bookmarkStart w:id="780" w:name="_Toc504049340"/>
      <w:bookmarkStart w:id="781" w:name="_Toc102407045"/>
      <w:bookmarkEnd w:id="775"/>
      <w:bookmarkEnd w:id="776"/>
      <w:bookmarkEnd w:id="777"/>
      <w:r w:rsidRPr="000B473C">
        <w:t xml:space="preserve">Table </w:t>
      </w:r>
      <w:r w:rsidR="006A20A5">
        <w:rPr>
          <w:highlight w:val="yellow"/>
        </w:rPr>
        <w:fldChar w:fldCharType="begin"/>
      </w:r>
      <w:r w:rsidR="006A20A5">
        <w:instrText xml:space="preserve"> REF _Ref498507524 \r \h </w:instrText>
      </w:r>
      <w:r w:rsidR="006A20A5">
        <w:rPr>
          <w:highlight w:val="yellow"/>
        </w:rPr>
      </w:r>
      <w:r w:rsidR="006A20A5">
        <w:rPr>
          <w:highlight w:val="yellow"/>
        </w:rPr>
        <w:fldChar w:fldCharType="separate"/>
      </w:r>
      <w:r w:rsidR="00962880">
        <w:t>6</w:t>
      </w:r>
      <w:r w:rsidR="006A20A5">
        <w:rPr>
          <w:highlight w:val="yellow"/>
        </w:rPr>
        <w:fldChar w:fldCharType="end"/>
      </w:r>
      <w:r w:rsidRPr="000B473C">
        <w:t>.</w:t>
      </w:r>
      <w:r w:rsidR="00F84B3F">
        <w:t>1</w:t>
      </w:r>
      <w:r w:rsidRPr="000B473C">
        <w:t xml:space="preserve"> – Condition Descriptors</w:t>
      </w:r>
      <w:bookmarkEnd w:id="778"/>
      <w:bookmarkEnd w:id="779"/>
      <w:bookmarkEnd w:id="780"/>
      <w:bookmarkEnd w:id="781"/>
    </w:p>
    <w:tbl>
      <w:tblPr>
        <w:tblStyle w:val="TableGrid"/>
        <w:tblW w:w="4373" w:type="pct"/>
        <w:jc w:val="center"/>
        <w:tblLook w:val="04A0" w:firstRow="1" w:lastRow="0" w:firstColumn="1" w:lastColumn="0" w:noHBand="0" w:noVBand="1"/>
      </w:tblPr>
      <w:tblGrid>
        <w:gridCol w:w="1903"/>
        <w:gridCol w:w="6319"/>
      </w:tblGrid>
      <w:tr w:rsidR="00F32B35" w:rsidRPr="000B473C" w14:paraId="521667A9" w14:textId="77777777" w:rsidTr="009349A9">
        <w:trPr>
          <w:jc w:val="center"/>
        </w:trPr>
        <w:tc>
          <w:tcPr>
            <w:tcW w:w="1157" w:type="pct"/>
            <w:shd w:val="clear" w:color="auto" w:fill="00B0F0"/>
            <w:hideMark/>
          </w:tcPr>
          <w:p w14:paraId="6B90AF32" w14:textId="77777777" w:rsidR="00F32B35" w:rsidRPr="00E45216" w:rsidRDefault="00F32B35" w:rsidP="00C10240">
            <w:pPr>
              <w:pStyle w:val="TableColumnHeadings"/>
            </w:pPr>
            <w:r w:rsidRPr="00E45216">
              <w:t>Assetic Condition Index</w:t>
            </w:r>
          </w:p>
        </w:tc>
        <w:tc>
          <w:tcPr>
            <w:tcW w:w="3843" w:type="pct"/>
            <w:shd w:val="clear" w:color="auto" w:fill="00B0F0"/>
            <w:vAlign w:val="center"/>
          </w:tcPr>
          <w:p w14:paraId="4F8C3D3F" w14:textId="77777777" w:rsidR="00F32B35" w:rsidRPr="00E45216" w:rsidRDefault="00F32B35" w:rsidP="00C10240">
            <w:pPr>
              <w:pStyle w:val="TableColumnHeadings"/>
            </w:pPr>
            <w:r w:rsidRPr="00E45216">
              <w:t>Condition Descriptor</w:t>
            </w:r>
          </w:p>
        </w:tc>
      </w:tr>
      <w:tr w:rsidR="00F32B35" w:rsidRPr="000B473C" w14:paraId="46512D37" w14:textId="77777777" w:rsidTr="009349A9">
        <w:trPr>
          <w:jc w:val="center"/>
        </w:trPr>
        <w:tc>
          <w:tcPr>
            <w:tcW w:w="1157" w:type="pct"/>
            <w:hideMark/>
          </w:tcPr>
          <w:p w14:paraId="4093AD10" w14:textId="77777777" w:rsidR="00F32B35" w:rsidRPr="00326765" w:rsidRDefault="00F32B35" w:rsidP="00BC75D2">
            <w:pPr>
              <w:pStyle w:val="TableText"/>
              <w:jc w:val="center"/>
            </w:pPr>
            <w:r w:rsidRPr="00326765">
              <w:t>0</w:t>
            </w:r>
          </w:p>
        </w:tc>
        <w:tc>
          <w:tcPr>
            <w:tcW w:w="3843" w:type="pct"/>
          </w:tcPr>
          <w:p w14:paraId="02565D97" w14:textId="0645B8AB" w:rsidR="00F32B35" w:rsidRPr="00326765" w:rsidRDefault="00F32B35" w:rsidP="00BC75D2">
            <w:pPr>
              <w:pStyle w:val="TableText"/>
              <w:jc w:val="left"/>
            </w:pPr>
            <w:r w:rsidRPr="00326765">
              <w:t xml:space="preserve">New or as new asset </w:t>
            </w:r>
            <w:r w:rsidR="00B400BE">
              <w:t>-</w:t>
            </w:r>
            <w:r w:rsidRPr="00326765">
              <w:t xml:space="preserve"> under defect liability period</w:t>
            </w:r>
            <w:r w:rsidR="00A544C9">
              <w:t>.</w:t>
            </w:r>
          </w:p>
        </w:tc>
      </w:tr>
      <w:tr w:rsidR="00F32B35" w:rsidRPr="000B473C" w14:paraId="341DCAC1" w14:textId="77777777" w:rsidTr="009349A9">
        <w:trPr>
          <w:jc w:val="center"/>
        </w:trPr>
        <w:tc>
          <w:tcPr>
            <w:tcW w:w="1157" w:type="pct"/>
            <w:hideMark/>
          </w:tcPr>
          <w:p w14:paraId="33407C23" w14:textId="77777777" w:rsidR="00F32B35" w:rsidRPr="00326765" w:rsidRDefault="00F32B35" w:rsidP="00BC75D2">
            <w:pPr>
              <w:pStyle w:val="TableText"/>
              <w:jc w:val="center"/>
            </w:pPr>
            <w:r w:rsidRPr="00326765">
              <w:t>1</w:t>
            </w:r>
          </w:p>
        </w:tc>
        <w:tc>
          <w:tcPr>
            <w:tcW w:w="3843" w:type="pct"/>
          </w:tcPr>
          <w:p w14:paraId="7C61198A" w14:textId="688A774F" w:rsidR="00F32B35" w:rsidRPr="00326765" w:rsidRDefault="00F32B35" w:rsidP="00BC75D2">
            <w:pPr>
              <w:pStyle w:val="TableText"/>
              <w:jc w:val="left"/>
            </w:pPr>
            <w:r w:rsidRPr="00326765">
              <w:t xml:space="preserve">Excellent </w:t>
            </w:r>
            <w:r w:rsidR="00B400BE">
              <w:t>-</w:t>
            </w:r>
            <w:r w:rsidRPr="00326765">
              <w:t xml:space="preserve"> minimal maintenance may be required.</w:t>
            </w:r>
          </w:p>
        </w:tc>
      </w:tr>
      <w:tr w:rsidR="00F32B35" w:rsidRPr="000B473C" w14:paraId="62CA0B96" w14:textId="77777777" w:rsidTr="009349A9">
        <w:trPr>
          <w:jc w:val="center"/>
        </w:trPr>
        <w:tc>
          <w:tcPr>
            <w:tcW w:w="1157" w:type="pct"/>
            <w:hideMark/>
          </w:tcPr>
          <w:p w14:paraId="75F81F42" w14:textId="77777777" w:rsidR="00F32B35" w:rsidRPr="00326765" w:rsidRDefault="00F32B35" w:rsidP="00BC75D2">
            <w:pPr>
              <w:pStyle w:val="TableText"/>
              <w:jc w:val="center"/>
            </w:pPr>
            <w:r w:rsidRPr="00326765">
              <w:t>2</w:t>
            </w:r>
          </w:p>
        </w:tc>
        <w:tc>
          <w:tcPr>
            <w:tcW w:w="3843" w:type="pct"/>
          </w:tcPr>
          <w:p w14:paraId="464F1449" w14:textId="5A4FF90F" w:rsidR="00F32B35" w:rsidRPr="00326765" w:rsidRDefault="00F32B35" w:rsidP="00BC75D2">
            <w:pPr>
              <w:pStyle w:val="TableText"/>
              <w:jc w:val="left"/>
            </w:pPr>
            <w:r w:rsidRPr="00326765">
              <w:t xml:space="preserve">Good </w:t>
            </w:r>
            <w:r w:rsidR="00B400BE">
              <w:t>-</w:t>
            </w:r>
            <w:r w:rsidRPr="00326765">
              <w:t xml:space="preserve"> minor maintenance work may be required.</w:t>
            </w:r>
          </w:p>
        </w:tc>
      </w:tr>
      <w:tr w:rsidR="00F32B35" w:rsidRPr="000B473C" w14:paraId="3751EB28" w14:textId="77777777" w:rsidTr="009349A9">
        <w:trPr>
          <w:jc w:val="center"/>
        </w:trPr>
        <w:tc>
          <w:tcPr>
            <w:tcW w:w="1157" w:type="pct"/>
            <w:hideMark/>
          </w:tcPr>
          <w:p w14:paraId="7C2B55E0" w14:textId="77777777" w:rsidR="00F32B35" w:rsidRPr="00326765" w:rsidRDefault="00F32B35" w:rsidP="00BC75D2">
            <w:pPr>
              <w:pStyle w:val="TableText"/>
              <w:jc w:val="center"/>
            </w:pPr>
            <w:r w:rsidRPr="00326765">
              <w:t>3</w:t>
            </w:r>
          </w:p>
        </w:tc>
        <w:tc>
          <w:tcPr>
            <w:tcW w:w="3843" w:type="pct"/>
          </w:tcPr>
          <w:p w14:paraId="4B23CBE5" w14:textId="05E50EAC" w:rsidR="00F32B35" w:rsidRPr="00326765" w:rsidRDefault="00F32B35" w:rsidP="00BC75D2">
            <w:pPr>
              <w:pStyle w:val="TableText"/>
              <w:jc w:val="left"/>
            </w:pPr>
            <w:r w:rsidRPr="00326765">
              <w:t xml:space="preserve">Average </w:t>
            </w:r>
            <w:r w:rsidR="00B400BE">
              <w:t>-</w:t>
            </w:r>
            <w:r w:rsidRPr="00326765">
              <w:t xml:space="preserve"> standard maintenance work required.</w:t>
            </w:r>
          </w:p>
        </w:tc>
      </w:tr>
      <w:tr w:rsidR="00F32B35" w:rsidRPr="000B473C" w14:paraId="27CA35D7" w14:textId="77777777" w:rsidTr="009349A9">
        <w:trPr>
          <w:jc w:val="center"/>
        </w:trPr>
        <w:tc>
          <w:tcPr>
            <w:tcW w:w="1157" w:type="pct"/>
            <w:hideMark/>
          </w:tcPr>
          <w:p w14:paraId="5CB724A3" w14:textId="77777777" w:rsidR="00F32B35" w:rsidRPr="00326765" w:rsidRDefault="00F32B35" w:rsidP="00BC75D2">
            <w:pPr>
              <w:pStyle w:val="TableText"/>
              <w:jc w:val="center"/>
            </w:pPr>
            <w:r w:rsidRPr="00326765">
              <w:t>4</w:t>
            </w:r>
          </w:p>
        </w:tc>
        <w:tc>
          <w:tcPr>
            <w:tcW w:w="3843" w:type="pct"/>
          </w:tcPr>
          <w:p w14:paraId="5FADC0CC" w14:textId="3A20C754" w:rsidR="00F32B35" w:rsidRPr="00326765" w:rsidRDefault="00F32B35" w:rsidP="00BC75D2">
            <w:pPr>
              <w:pStyle w:val="TableText"/>
              <w:jc w:val="left"/>
            </w:pPr>
            <w:r w:rsidRPr="00326765">
              <w:t xml:space="preserve">Poor </w:t>
            </w:r>
            <w:r w:rsidR="00B400BE">
              <w:t>-</w:t>
            </w:r>
            <w:r w:rsidRPr="00326765">
              <w:t xml:space="preserve"> renewal required. Asset provides poor level of service.</w:t>
            </w:r>
          </w:p>
        </w:tc>
      </w:tr>
      <w:tr w:rsidR="00F32B35" w:rsidRPr="000B473C" w14:paraId="1EE001CB" w14:textId="77777777" w:rsidTr="009349A9">
        <w:trPr>
          <w:jc w:val="center"/>
        </w:trPr>
        <w:tc>
          <w:tcPr>
            <w:tcW w:w="1157" w:type="pct"/>
            <w:hideMark/>
          </w:tcPr>
          <w:p w14:paraId="138049E2" w14:textId="77777777" w:rsidR="00F32B35" w:rsidRPr="00326765" w:rsidRDefault="00F32B35" w:rsidP="00BC75D2">
            <w:pPr>
              <w:pStyle w:val="TableText"/>
              <w:jc w:val="center"/>
            </w:pPr>
            <w:r w:rsidRPr="00326765">
              <w:t>5</w:t>
            </w:r>
          </w:p>
        </w:tc>
        <w:tc>
          <w:tcPr>
            <w:tcW w:w="3843" w:type="pct"/>
          </w:tcPr>
          <w:p w14:paraId="60184A1C" w14:textId="5B48C99C" w:rsidR="00F32B35" w:rsidRPr="00326765" w:rsidRDefault="00F32B35" w:rsidP="00BC75D2">
            <w:pPr>
              <w:pStyle w:val="TableText"/>
              <w:jc w:val="left"/>
            </w:pPr>
            <w:r w:rsidRPr="00326765">
              <w:t xml:space="preserve">Very Poor </w:t>
            </w:r>
            <w:r w:rsidR="00B400BE">
              <w:t>-</w:t>
            </w:r>
            <w:r w:rsidRPr="00326765">
              <w:t xml:space="preserve"> urgent renewal required. Asset is unsafe or unusable.</w:t>
            </w:r>
          </w:p>
        </w:tc>
      </w:tr>
      <w:tr w:rsidR="00F32B35" w:rsidRPr="000B473C" w14:paraId="7837D7F3" w14:textId="77777777" w:rsidTr="009349A9">
        <w:trPr>
          <w:jc w:val="center"/>
        </w:trPr>
        <w:tc>
          <w:tcPr>
            <w:tcW w:w="1157" w:type="pct"/>
          </w:tcPr>
          <w:p w14:paraId="446A6833" w14:textId="7E9AA625" w:rsidR="00F32B35" w:rsidRPr="00326765" w:rsidRDefault="00F32B35" w:rsidP="00BC75D2">
            <w:pPr>
              <w:pStyle w:val="TableText"/>
              <w:jc w:val="center"/>
            </w:pPr>
            <w:r w:rsidRPr="00326765">
              <w:t>6</w:t>
            </w:r>
          </w:p>
        </w:tc>
        <w:tc>
          <w:tcPr>
            <w:tcW w:w="3843" w:type="pct"/>
          </w:tcPr>
          <w:p w14:paraId="58CE2A41" w14:textId="0D26B362" w:rsidR="00F32B35" w:rsidRPr="00326765" w:rsidRDefault="00FD5AC3" w:rsidP="00BC75D2">
            <w:pPr>
              <w:pStyle w:val="TableText"/>
              <w:jc w:val="left"/>
            </w:pPr>
            <w:r>
              <w:t>Failed – asset has reached end of life and cannot be used.</w:t>
            </w:r>
          </w:p>
        </w:tc>
      </w:tr>
    </w:tbl>
    <w:p w14:paraId="58C1D287" w14:textId="5BA9CEC3" w:rsidR="00C00326" w:rsidRDefault="00723C7F" w:rsidP="00522612">
      <w:pPr>
        <w:spacing w:before="120" w:after="120"/>
        <w:jc w:val="both"/>
        <w:rPr>
          <w:shd w:val="clear" w:color="auto" w:fill="FFFFFF"/>
        </w:rPr>
      </w:pPr>
      <w:r>
        <w:rPr>
          <w:shd w:val="clear" w:color="auto" w:fill="FFFFFF"/>
        </w:rPr>
        <w:t>T</w:t>
      </w:r>
      <w:r w:rsidR="007A7E6F" w:rsidRPr="000B473C">
        <w:rPr>
          <w:shd w:val="clear" w:color="auto" w:fill="FFFFFF"/>
        </w:rPr>
        <w:t>he intent of Council is to undertake renewal works on an asset at the most cost-effective point in the asset lifecycle to deliver the community’s desired level of service. The</w:t>
      </w:r>
      <w:r w:rsidR="00986241">
        <w:rPr>
          <w:shd w:val="clear" w:color="auto" w:fill="FFFFFF"/>
        </w:rPr>
        <w:t xml:space="preserve"> intervention</w:t>
      </w:r>
      <w:r w:rsidR="007A7E6F" w:rsidRPr="000B473C">
        <w:rPr>
          <w:shd w:val="clear" w:color="auto" w:fill="FFFFFF"/>
        </w:rPr>
        <w:t xml:space="preserve"> </w:t>
      </w:r>
      <w:r w:rsidR="00986241">
        <w:rPr>
          <w:shd w:val="clear" w:color="auto" w:fill="FFFFFF"/>
        </w:rPr>
        <w:t>level of service (LoS)</w:t>
      </w:r>
      <w:r w:rsidR="007A7E6F" w:rsidRPr="000B473C">
        <w:rPr>
          <w:shd w:val="clear" w:color="auto" w:fill="FFFFFF"/>
        </w:rPr>
        <w:t xml:space="preserve"> as per Table </w:t>
      </w:r>
      <w:r w:rsidR="007A7E6F">
        <w:rPr>
          <w:shd w:val="clear" w:color="auto" w:fill="FFFFFF"/>
        </w:rPr>
        <w:fldChar w:fldCharType="begin"/>
      </w:r>
      <w:r w:rsidR="007A7E6F">
        <w:rPr>
          <w:shd w:val="clear" w:color="auto" w:fill="FFFFFF"/>
        </w:rPr>
        <w:instrText xml:space="preserve"> REF _Ref498507524 \r \h  \* MERGEFORMAT </w:instrText>
      </w:r>
      <w:r w:rsidR="007A7E6F">
        <w:rPr>
          <w:shd w:val="clear" w:color="auto" w:fill="FFFFFF"/>
        </w:rPr>
      </w:r>
      <w:r w:rsidR="007A7E6F">
        <w:rPr>
          <w:shd w:val="clear" w:color="auto" w:fill="FFFFFF"/>
        </w:rPr>
        <w:fldChar w:fldCharType="separate"/>
      </w:r>
      <w:r w:rsidR="00962880">
        <w:rPr>
          <w:shd w:val="clear" w:color="auto" w:fill="FFFFFF"/>
        </w:rPr>
        <w:t>6</w:t>
      </w:r>
      <w:r w:rsidR="007A7E6F">
        <w:rPr>
          <w:shd w:val="clear" w:color="auto" w:fill="FFFFFF"/>
        </w:rPr>
        <w:fldChar w:fldCharType="end"/>
      </w:r>
      <w:r w:rsidR="007A7E6F" w:rsidRPr="000B473C">
        <w:rPr>
          <w:shd w:val="clear" w:color="auto" w:fill="FFFFFF"/>
        </w:rPr>
        <w:t xml:space="preserve">.1 and their associated lives are shown </w:t>
      </w:r>
      <w:r w:rsidR="007A7E6F">
        <w:rPr>
          <w:shd w:val="clear" w:color="auto" w:fill="FFFFFF"/>
        </w:rPr>
        <w:t xml:space="preserve">in Table </w:t>
      </w:r>
      <w:r w:rsidR="007A7E6F">
        <w:rPr>
          <w:shd w:val="clear" w:color="auto" w:fill="FFFFFF"/>
        </w:rPr>
        <w:fldChar w:fldCharType="begin"/>
      </w:r>
      <w:r w:rsidR="007A7E6F">
        <w:rPr>
          <w:shd w:val="clear" w:color="auto" w:fill="FFFFFF"/>
        </w:rPr>
        <w:instrText xml:space="preserve"> REF _Ref498507524 \r \h  \* MERGEFORMAT </w:instrText>
      </w:r>
      <w:r w:rsidR="007A7E6F">
        <w:rPr>
          <w:shd w:val="clear" w:color="auto" w:fill="FFFFFF"/>
        </w:rPr>
      </w:r>
      <w:r w:rsidR="007A7E6F">
        <w:rPr>
          <w:shd w:val="clear" w:color="auto" w:fill="FFFFFF"/>
        </w:rPr>
        <w:fldChar w:fldCharType="separate"/>
      </w:r>
      <w:r w:rsidR="00962880">
        <w:rPr>
          <w:shd w:val="clear" w:color="auto" w:fill="FFFFFF"/>
        </w:rPr>
        <w:t>6</w:t>
      </w:r>
      <w:r w:rsidR="007A7E6F">
        <w:rPr>
          <w:shd w:val="clear" w:color="auto" w:fill="FFFFFF"/>
        </w:rPr>
        <w:fldChar w:fldCharType="end"/>
      </w:r>
      <w:r w:rsidR="007A7E6F">
        <w:rPr>
          <w:shd w:val="clear" w:color="auto" w:fill="FFFFFF"/>
        </w:rPr>
        <w:t>.2</w:t>
      </w:r>
      <w:r w:rsidR="007A7E6F" w:rsidRPr="000B473C">
        <w:rPr>
          <w:shd w:val="clear" w:color="auto" w:fill="FFFFFF"/>
        </w:rPr>
        <w:t>.</w:t>
      </w:r>
    </w:p>
    <w:p w14:paraId="362AFC45" w14:textId="41951516" w:rsidR="00CC4C31" w:rsidRPr="000B473C" w:rsidRDefault="00CC4C31" w:rsidP="00CC4C31">
      <w:pPr>
        <w:pStyle w:val="TableHeadings"/>
      </w:pPr>
      <w:bookmarkStart w:id="782" w:name="_Toc503514547"/>
      <w:bookmarkStart w:id="783" w:name="_Toc504048171"/>
      <w:bookmarkStart w:id="784" w:name="_Toc504049343"/>
      <w:bookmarkStart w:id="785" w:name="_Toc98171449"/>
      <w:bookmarkStart w:id="786" w:name="_Toc102407046"/>
      <w:r w:rsidRPr="000B473C">
        <w:t xml:space="preserve">Table </w:t>
      </w:r>
      <w:r w:rsidRPr="000B473C">
        <w:fldChar w:fldCharType="begin"/>
      </w:r>
      <w:r w:rsidRPr="000B473C">
        <w:instrText xml:space="preserve"> REF _Ref498515498 \r \h  \* MERGEFORMAT </w:instrText>
      </w:r>
      <w:r w:rsidRPr="000B473C">
        <w:fldChar w:fldCharType="separate"/>
      </w:r>
      <w:r w:rsidR="00962880">
        <w:t>6</w:t>
      </w:r>
      <w:r w:rsidRPr="000B473C">
        <w:fldChar w:fldCharType="end"/>
      </w:r>
      <w:r w:rsidRPr="000B473C">
        <w:t>.</w:t>
      </w:r>
      <w:r>
        <w:t>2</w:t>
      </w:r>
      <w:r w:rsidRPr="000B473C">
        <w:t xml:space="preserve"> – Asset Lives and Intervention Levels</w:t>
      </w:r>
      <w:bookmarkEnd w:id="782"/>
      <w:bookmarkEnd w:id="783"/>
      <w:bookmarkEnd w:id="784"/>
      <w:bookmarkEnd w:id="785"/>
      <w:bookmarkEnd w:id="786"/>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462"/>
        <w:gridCol w:w="1247"/>
        <w:gridCol w:w="222"/>
        <w:gridCol w:w="2245"/>
        <w:gridCol w:w="1499"/>
        <w:gridCol w:w="1197"/>
      </w:tblGrid>
      <w:tr w:rsidR="0000692A" w:rsidRPr="00152B9A" w14:paraId="199C9823" w14:textId="77777777" w:rsidTr="00401E16">
        <w:trPr>
          <w:trHeight w:val="576"/>
          <w:jc w:val="center"/>
        </w:trPr>
        <w:tc>
          <w:tcPr>
            <w:tcW w:w="2122" w:type="dxa"/>
            <w:shd w:val="clear" w:color="auto" w:fill="00B0F0"/>
            <w:vAlign w:val="center"/>
            <w:hideMark/>
          </w:tcPr>
          <w:p w14:paraId="36B76F3C" w14:textId="77777777" w:rsidR="0000692A" w:rsidRPr="00152B9A" w:rsidRDefault="0000692A" w:rsidP="00970878">
            <w:pPr>
              <w:pStyle w:val="TableColumnHeadings"/>
              <w:jc w:val="left"/>
              <w:rPr>
                <w:szCs w:val="24"/>
              </w:rPr>
            </w:pPr>
            <w:r w:rsidRPr="00152B9A">
              <w:rPr>
                <w:szCs w:val="24"/>
              </w:rPr>
              <w:t>Asset Type</w:t>
            </w:r>
          </w:p>
        </w:tc>
        <w:tc>
          <w:tcPr>
            <w:tcW w:w="1454" w:type="dxa"/>
            <w:shd w:val="clear" w:color="auto" w:fill="00B0F0"/>
            <w:vAlign w:val="center"/>
            <w:hideMark/>
          </w:tcPr>
          <w:p w14:paraId="3633319B" w14:textId="71155B01" w:rsidR="0000692A" w:rsidRPr="00152B9A" w:rsidRDefault="00866994" w:rsidP="00970878">
            <w:pPr>
              <w:pStyle w:val="TableColumnHeadings"/>
              <w:jc w:val="left"/>
              <w:rPr>
                <w:szCs w:val="24"/>
              </w:rPr>
            </w:pPr>
            <w:r w:rsidRPr="007D11D6">
              <w:rPr>
                <w:szCs w:val="24"/>
              </w:rPr>
              <w:t>Intervention Level (LoS)</w:t>
            </w:r>
          </w:p>
        </w:tc>
        <w:tc>
          <w:tcPr>
            <w:tcW w:w="1247" w:type="dxa"/>
            <w:shd w:val="clear" w:color="auto" w:fill="00B0F0"/>
            <w:vAlign w:val="center"/>
            <w:hideMark/>
          </w:tcPr>
          <w:p w14:paraId="6502D4DC" w14:textId="562A65DE" w:rsidR="0000692A" w:rsidRPr="00152B9A" w:rsidRDefault="0000692A" w:rsidP="003A1AC3">
            <w:pPr>
              <w:pStyle w:val="TableColumnHeadings"/>
              <w:rPr>
                <w:szCs w:val="24"/>
              </w:rPr>
            </w:pPr>
            <w:r w:rsidRPr="00152B9A">
              <w:rPr>
                <w:szCs w:val="24"/>
              </w:rPr>
              <w:t>Service Life (yrs)</w:t>
            </w:r>
            <w:r w:rsidR="00401E16" w:rsidRPr="007D11D6">
              <w:rPr>
                <w:szCs w:val="24"/>
                <w:vertAlign w:val="superscript"/>
              </w:rPr>
              <w:t xml:space="preserve"> 1</w:t>
            </w:r>
          </w:p>
        </w:tc>
        <w:tc>
          <w:tcPr>
            <w:tcW w:w="222" w:type="dxa"/>
            <w:tcBorders>
              <w:top w:val="nil"/>
              <w:bottom w:val="nil"/>
            </w:tcBorders>
            <w:shd w:val="clear" w:color="auto" w:fill="auto"/>
          </w:tcPr>
          <w:p w14:paraId="3F3AC90A" w14:textId="77777777" w:rsidR="0000692A" w:rsidRPr="007D11D6" w:rsidRDefault="0000692A" w:rsidP="00970878">
            <w:pPr>
              <w:pStyle w:val="TableColumnHeadings"/>
              <w:jc w:val="left"/>
              <w:rPr>
                <w:szCs w:val="24"/>
              </w:rPr>
            </w:pPr>
          </w:p>
        </w:tc>
        <w:tc>
          <w:tcPr>
            <w:tcW w:w="2245" w:type="dxa"/>
            <w:shd w:val="clear" w:color="auto" w:fill="00B0F0"/>
            <w:vAlign w:val="center"/>
            <w:hideMark/>
          </w:tcPr>
          <w:p w14:paraId="4C8FF017" w14:textId="097A988B" w:rsidR="0000692A" w:rsidRPr="00152B9A" w:rsidRDefault="0000692A" w:rsidP="00970878">
            <w:pPr>
              <w:pStyle w:val="TableColumnHeadings"/>
              <w:jc w:val="left"/>
              <w:rPr>
                <w:szCs w:val="24"/>
              </w:rPr>
            </w:pPr>
            <w:r w:rsidRPr="00152B9A">
              <w:rPr>
                <w:szCs w:val="24"/>
              </w:rPr>
              <w:t>Asset Type</w:t>
            </w:r>
          </w:p>
        </w:tc>
        <w:tc>
          <w:tcPr>
            <w:tcW w:w="1499" w:type="dxa"/>
            <w:shd w:val="clear" w:color="auto" w:fill="00B0F0"/>
            <w:vAlign w:val="center"/>
            <w:hideMark/>
          </w:tcPr>
          <w:p w14:paraId="48FA7035" w14:textId="6130E268" w:rsidR="0000692A" w:rsidRPr="00152B9A" w:rsidRDefault="00866994" w:rsidP="00970878">
            <w:pPr>
              <w:pStyle w:val="TableColumnHeadings"/>
              <w:jc w:val="left"/>
              <w:rPr>
                <w:szCs w:val="24"/>
              </w:rPr>
            </w:pPr>
            <w:r w:rsidRPr="007D11D6">
              <w:rPr>
                <w:szCs w:val="24"/>
              </w:rPr>
              <w:t>Intervention Level (LoS)</w:t>
            </w:r>
          </w:p>
        </w:tc>
        <w:tc>
          <w:tcPr>
            <w:tcW w:w="1197" w:type="dxa"/>
            <w:shd w:val="clear" w:color="auto" w:fill="00B0F0"/>
            <w:vAlign w:val="center"/>
            <w:hideMark/>
          </w:tcPr>
          <w:p w14:paraId="4AAF7087" w14:textId="080BF840" w:rsidR="0000692A" w:rsidRPr="00152B9A" w:rsidRDefault="0000692A" w:rsidP="003A1AC3">
            <w:pPr>
              <w:spacing w:after="0"/>
              <w:jc w:val="center"/>
              <w:rPr>
                <w:rFonts w:eastAsiaTheme="minorEastAsia" w:cstheme="minorBidi"/>
                <w:b/>
                <w:color w:val="FFFFFF" w:themeColor="background1"/>
                <w:lang w:eastAsia="ja-JP"/>
              </w:rPr>
            </w:pPr>
            <w:r w:rsidRPr="00152B9A">
              <w:rPr>
                <w:rFonts w:eastAsiaTheme="minorEastAsia" w:cstheme="minorBidi"/>
                <w:b/>
                <w:color w:val="FFFFFF" w:themeColor="background1"/>
                <w:lang w:eastAsia="ja-JP"/>
              </w:rPr>
              <w:t>Service Life (yrs)</w:t>
            </w:r>
            <w:r w:rsidR="00401E16" w:rsidRPr="00401E16">
              <w:rPr>
                <w:b/>
                <w:bCs/>
                <w:color w:val="FFFFFF" w:themeColor="background1"/>
                <w:vertAlign w:val="superscript"/>
              </w:rPr>
              <w:t>1</w:t>
            </w:r>
          </w:p>
        </w:tc>
      </w:tr>
      <w:tr w:rsidR="0000692A" w:rsidRPr="00152B9A" w14:paraId="61DB0491" w14:textId="77777777" w:rsidTr="00401E16">
        <w:trPr>
          <w:trHeight w:val="288"/>
          <w:jc w:val="center"/>
        </w:trPr>
        <w:tc>
          <w:tcPr>
            <w:tcW w:w="2122" w:type="dxa"/>
            <w:shd w:val="clear" w:color="auto" w:fill="auto"/>
            <w:noWrap/>
            <w:vAlign w:val="bottom"/>
            <w:hideMark/>
          </w:tcPr>
          <w:p w14:paraId="2785367B" w14:textId="77777777" w:rsidR="0000692A" w:rsidRPr="00152B9A" w:rsidRDefault="0000692A" w:rsidP="00152B9A">
            <w:pPr>
              <w:spacing w:after="0"/>
              <w:rPr>
                <w:rFonts w:cs="Calibri"/>
                <w:color w:val="000000"/>
                <w:sz w:val="22"/>
                <w:szCs w:val="22"/>
              </w:rPr>
            </w:pPr>
            <w:r w:rsidRPr="00152B9A">
              <w:rPr>
                <w:rFonts w:cs="Calibri"/>
                <w:color w:val="000000"/>
                <w:sz w:val="22"/>
                <w:szCs w:val="22"/>
              </w:rPr>
              <w:t>Backflow Prevention</w:t>
            </w:r>
          </w:p>
        </w:tc>
        <w:tc>
          <w:tcPr>
            <w:tcW w:w="1454" w:type="dxa"/>
            <w:shd w:val="clear" w:color="auto" w:fill="auto"/>
            <w:noWrap/>
            <w:vAlign w:val="bottom"/>
            <w:hideMark/>
          </w:tcPr>
          <w:p w14:paraId="3C87D644"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4233B06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c>
          <w:tcPr>
            <w:tcW w:w="222" w:type="dxa"/>
            <w:tcBorders>
              <w:top w:val="nil"/>
              <w:bottom w:val="nil"/>
            </w:tcBorders>
            <w:shd w:val="clear" w:color="auto" w:fill="auto"/>
          </w:tcPr>
          <w:p w14:paraId="582E03A1"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3E70DD06" w14:textId="6D9A6BFF" w:rsidR="0000692A" w:rsidRPr="00152B9A" w:rsidRDefault="0000692A" w:rsidP="00152B9A">
            <w:pPr>
              <w:spacing w:after="0"/>
              <w:rPr>
                <w:rFonts w:cs="Calibri"/>
                <w:color w:val="000000"/>
                <w:sz w:val="22"/>
                <w:szCs w:val="22"/>
              </w:rPr>
            </w:pPr>
            <w:r w:rsidRPr="00152B9A">
              <w:rPr>
                <w:rFonts w:cs="Calibri"/>
                <w:color w:val="000000"/>
                <w:sz w:val="22"/>
                <w:szCs w:val="22"/>
              </w:rPr>
              <w:t>Path</w:t>
            </w:r>
          </w:p>
        </w:tc>
        <w:tc>
          <w:tcPr>
            <w:tcW w:w="1499" w:type="dxa"/>
            <w:shd w:val="clear" w:color="auto" w:fill="auto"/>
            <w:noWrap/>
            <w:vAlign w:val="bottom"/>
            <w:hideMark/>
          </w:tcPr>
          <w:p w14:paraId="0ADC105E"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376C89D1"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15-66</w:t>
            </w:r>
          </w:p>
        </w:tc>
      </w:tr>
      <w:tr w:rsidR="0000692A" w:rsidRPr="00152B9A" w14:paraId="30624030" w14:textId="77777777" w:rsidTr="00401E16">
        <w:trPr>
          <w:trHeight w:val="288"/>
          <w:jc w:val="center"/>
        </w:trPr>
        <w:tc>
          <w:tcPr>
            <w:tcW w:w="2122" w:type="dxa"/>
            <w:shd w:val="clear" w:color="auto" w:fill="auto"/>
            <w:noWrap/>
            <w:vAlign w:val="bottom"/>
            <w:hideMark/>
          </w:tcPr>
          <w:p w14:paraId="2A4B20F1" w14:textId="77777777" w:rsidR="0000692A" w:rsidRPr="00152B9A" w:rsidRDefault="0000692A" w:rsidP="00152B9A">
            <w:pPr>
              <w:spacing w:after="0"/>
              <w:rPr>
                <w:rFonts w:cs="Calibri"/>
                <w:color w:val="000000"/>
                <w:sz w:val="22"/>
                <w:szCs w:val="22"/>
              </w:rPr>
            </w:pPr>
            <w:r w:rsidRPr="00152B9A">
              <w:rPr>
                <w:rFonts w:cs="Calibri"/>
                <w:color w:val="000000"/>
                <w:sz w:val="22"/>
                <w:szCs w:val="22"/>
              </w:rPr>
              <w:t>BBQ</w:t>
            </w:r>
          </w:p>
        </w:tc>
        <w:tc>
          <w:tcPr>
            <w:tcW w:w="1454" w:type="dxa"/>
            <w:shd w:val="clear" w:color="auto" w:fill="auto"/>
            <w:noWrap/>
            <w:vAlign w:val="bottom"/>
            <w:hideMark/>
          </w:tcPr>
          <w:p w14:paraId="1F3B9778"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4C2E88D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w:t>
            </w:r>
          </w:p>
        </w:tc>
        <w:tc>
          <w:tcPr>
            <w:tcW w:w="222" w:type="dxa"/>
            <w:tcBorders>
              <w:top w:val="nil"/>
              <w:bottom w:val="nil"/>
            </w:tcBorders>
            <w:shd w:val="clear" w:color="auto" w:fill="auto"/>
          </w:tcPr>
          <w:p w14:paraId="2C76F54D"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1F04FAB6" w14:textId="02E87FAE" w:rsidR="0000692A" w:rsidRPr="00152B9A" w:rsidRDefault="0000692A" w:rsidP="00152B9A">
            <w:pPr>
              <w:spacing w:after="0"/>
              <w:rPr>
                <w:rFonts w:cs="Calibri"/>
                <w:color w:val="000000"/>
                <w:sz w:val="22"/>
                <w:szCs w:val="22"/>
              </w:rPr>
            </w:pPr>
            <w:r w:rsidRPr="00152B9A">
              <w:rPr>
                <w:rFonts w:cs="Calibri"/>
                <w:color w:val="000000"/>
                <w:sz w:val="22"/>
                <w:szCs w:val="22"/>
              </w:rPr>
              <w:t>Playground</w:t>
            </w:r>
          </w:p>
        </w:tc>
        <w:tc>
          <w:tcPr>
            <w:tcW w:w="1499" w:type="dxa"/>
            <w:shd w:val="clear" w:color="auto" w:fill="auto"/>
            <w:noWrap/>
            <w:vAlign w:val="bottom"/>
            <w:hideMark/>
          </w:tcPr>
          <w:p w14:paraId="1D12CF7E"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75AED12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w:t>
            </w:r>
          </w:p>
        </w:tc>
      </w:tr>
      <w:tr w:rsidR="0000692A" w:rsidRPr="00152B9A" w14:paraId="1D4D1446" w14:textId="77777777" w:rsidTr="00401E16">
        <w:trPr>
          <w:trHeight w:val="288"/>
          <w:jc w:val="center"/>
        </w:trPr>
        <w:tc>
          <w:tcPr>
            <w:tcW w:w="2122" w:type="dxa"/>
            <w:shd w:val="clear" w:color="auto" w:fill="auto"/>
            <w:noWrap/>
            <w:vAlign w:val="bottom"/>
            <w:hideMark/>
          </w:tcPr>
          <w:p w14:paraId="44454CDA" w14:textId="77777777" w:rsidR="0000692A" w:rsidRPr="00152B9A" w:rsidRDefault="0000692A" w:rsidP="00152B9A">
            <w:pPr>
              <w:spacing w:after="0"/>
              <w:rPr>
                <w:rFonts w:cs="Calibri"/>
                <w:color w:val="000000"/>
                <w:sz w:val="22"/>
                <w:szCs w:val="22"/>
              </w:rPr>
            </w:pPr>
            <w:r w:rsidRPr="00152B9A">
              <w:rPr>
                <w:rFonts w:cs="Calibri"/>
                <w:color w:val="000000"/>
                <w:sz w:val="22"/>
                <w:szCs w:val="22"/>
              </w:rPr>
              <w:t>Boardwalk/Platform</w:t>
            </w:r>
          </w:p>
        </w:tc>
        <w:tc>
          <w:tcPr>
            <w:tcW w:w="1454" w:type="dxa"/>
            <w:shd w:val="clear" w:color="auto" w:fill="auto"/>
            <w:noWrap/>
            <w:vAlign w:val="bottom"/>
            <w:hideMark/>
          </w:tcPr>
          <w:p w14:paraId="31A211C0"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318FC253"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40</w:t>
            </w:r>
          </w:p>
        </w:tc>
        <w:tc>
          <w:tcPr>
            <w:tcW w:w="222" w:type="dxa"/>
            <w:tcBorders>
              <w:top w:val="nil"/>
              <w:bottom w:val="nil"/>
            </w:tcBorders>
            <w:shd w:val="clear" w:color="auto" w:fill="auto"/>
          </w:tcPr>
          <w:p w14:paraId="15424A04"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167046C6" w14:textId="79C853C3" w:rsidR="0000692A" w:rsidRPr="00152B9A" w:rsidRDefault="0000692A" w:rsidP="00152B9A">
            <w:pPr>
              <w:spacing w:after="0"/>
              <w:rPr>
                <w:rFonts w:cs="Calibri"/>
                <w:color w:val="000000"/>
                <w:sz w:val="22"/>
                <w:szCs w:val="22"/>
              </w:rPr>
            </w:pPr>
            <w:r w:rsidRPr="00152B9A">
              <w:rPr>
                <w:rFonts w:cs="Calibri"/>
                <w:color w:val="000000"/>
                <w:sz w:val="22"/>
                <w:szCs w:val="22"/>
              </w:rPr>
              <w:t>Safety Surfacing</w:t>
            </w:r>
          </w:p>
        </w:tc>
        <w:tc>
          <w:tcPr>
            <w:tcW w:w="1499" w:type="dxa"/>
            <w:shd w:val="clear" w:color="auto" w:fill="auto"/>
            <w:noWrap/>
            <w:vAlign w:val="bottom"/>
            <w:hideMark/>
          </w:tcPr>
          <w:p w14:paraId="6C57D57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00A6527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10</w:t>
            </w:r>
          </w:p>
        </w:tc>
      </w:tr>
      <w:tr w:rsidR="0000692A" w:rsidRPr="00152B9A" w14:paraId="4D65B7AA" w14:textId="77777777" w:rsidTr="00401E16">
        <w:trPr>
          <w:trHeight w:val="288"/>
          <w:jc w:val="center"/>
        </w:trPr>
        <w:tc>
          <w:tcPr>
            <w:tcW w:w="2122" w:type="dxa"/>
            <w:shd w:val="clear" w:color="auto" w:fill="auto"/>
            <w:noWrap/>
            <w:vAlign w:val="bottom"/>
            <w:hideMark/>
          </w:tcPr>
          <w:p w14:paraId="310F93BD" w14:textId="77777777" w:rsidR="0000692A" w:rsidRPr="00152B9A" w:rsidRDefault="0000692A" w:rsidP="00152B9A">
            <w:pPr>
              <w:spacing w:after="0"/>
              <w:rPr>
                <w:rFonts w:cs="Calibri"/>
                <w:color w:val="000000"/>
                <w:sz w:val="22"/>
                <w:szCs w:val="22"/>
              </w:rPr>
            </w:pPr>
            <w:r w:rsidRPr="00152B9A">
              <w:rPr>
                <w:rFonts w:cs="Calibri"/>
                <w:color w:val="000000"/>
                <w:sz w:val="22"/>
                <w:szCs w:val="22"/>
              </w:rPr>
              <w:t>Coaches Box</w:t>
            </w:r>
          </w:p>
        </w:tc>
        <w:tc>
          <w:tcPr>
            <w:tcW w:w="1454" w:type="dxa"/>
            <w:shd w:val="clear" w:color="auto" w:fill="auto"/>
            <w:noWrap/>
            <w:vAlign w:val="bottom"/>
            <w:hideMark/>
          </w:tcPr>
          <w:p w14:paraId="3DA394BC"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478DD50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20</w:t>
            </w:r>
          </w:p>
        </w:tc>
        <w:tc>
          <w:tcPr>
            <w:tcW w:w="222" w:type="dxa"/>
            <w:tcBorders>
              <w:top w:val="nil"/>
              <w:bottom w:val="nil"/>
            </w:tcBorders>
            <w:shd w:val="clear" w:color="auto" w:fill="auto"/>
          </w:tcPr>
          <w:p w14:paraId="259E1E66"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17B950BC" w14:textId="6D350217" w:rsidR="0000692A" w:rsidRPr="00152B9A" w:rsidRDefault="0000692A" w:rsidP="00152B9A">
            <w:pPr>
              <w:spacing w:after="0"/>
              <w:rPr>
                <w:rFonts w:cs="Calibri"/>
                <w:color w:val="000000"/>
                <w:sz w:val="22"/>
                <w:szCs w:val="22"/>
              </w:rPr>
            </w:pPr>
            <w:r w:rsidRPr="00152B9A">
              <w:rPr>
                <w:rFonts w:cs="Calibri"/>
                <w:color w:val="000000"/>
                <w:sz w:val="22"/>
                <w:szCs w:val="22"/>
              </w:rPr>
              <w:t>Seat</w:t>
            </w:r>
          </w:p>
        </w:tc>
        <w:tc>
          <w:tcPr>
            <w:tcW w:w="1499" w:type="dxa"/>
            <w:shd w:val="clear" w:color="auto" w:fill="auto"/>
            <w:noWrap/>
            <w:vAlign w:val="bottom"/>
            <w:hideMark/>
          </w:tcPr>
          <w:p w14:paraId="3B5AFA90"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2C4B3DFB"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w:t>
            </w:r>
          </w:p>
        </w:tc>
      </w:tr>
      <w:tr w:rsidR="0000692A" w:rsidRPr="00152B9A" w14:paraId="323D623F" w14:textId="77777777" w:rsidTr="00401E16">
        <w:trPr>
          <w:trHeight w:val="288"/>
          <w:jc w:val="center"/>
        </w:trPr>
        <w:tc>
          <w:tcPr>
            <w:tcW w:w="2122" w:type="dxa"/>
            <w:shd w:val="clear" w:color="auto" w:fill="auto"/>
            <w:noWrap/>
            <w:vAlign w:val="bottom"/>
            <w:hideMark/>
          </w:tcPr>
          <w:p w14:paraId="5243DE7B" w14:textId="77777777" w:rsidR="0000692A" w:rsidRPr="00152B9A" w:rsidRDefault="0000692A" w:rsidP="00152B9A">
            <w:pPr>
              <w:spacing w:after="0"/>
              <w:rPr>
                <w:rFonts w:cs="Calibri"/>
                <w:color w:val="000000"/>
                <w:sz w:val="22"/>
                <w:szCs w:val="22"/>
              </w:rPr>
            </w:pPr>
            <w:r w:rsidRPr="00152B9A">
              <w:rPr>
                <w:rFonts w:cs="Calibri"/>
                <w:color w:val="000000"/>
                <w:sz w:val="22"/>
                <w:szCs w:val="22"/>
              </w:rPr>
              <w:t>Cricket Pitch</w:t>
            </w:r>
          </w:p>
        </w:tc>
        <w:tc>
          <w:tcPr>
            <w:tcW w:w="1454" w:type="dxa"/>
            <w:shd w:val="clear" w:color="auto" w:fill="auto"/>
            <w:noWrap/>
            <w:vAlign w:val="bottom"/>
            <w:hideMark/>
          </w:tcPr>
          <w:p w14:paraId="10BAF9D7"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700F68D2"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w:t>
            </w:r>
          </w:p>
        </w:tc>
        <w:tc>
          <w:tcPr>
            <w:tcW w:w="222" w:type="dxa"/>
            <w:tcBorders>
              <w:top w:val="nil"/>
              <w:bottom w:val="nil"/>
            </w:tcBorders>
            <w:shd w:val="clear" w:color="auto" w:fill="auto"/>
          </w:tcPr>
          <w:p w14:paraId="5D9DD81C"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0B87FCD1" w14:textId="00266FDB" w:rsidR="0000692A" w:rsidRPr="00152B9A" w:rsidRDefault="0000692A" w:rsidP="00152B9A">
            <w:pPr>
              <w:spacing w:after="0"/>
              <w:rPr>
                <w:rFonts w:cs="Calibri"/>
                <w:color w:val="000000"/>
                <w:sz w:val="22"/>
                <w:szCs w:val="22"/>
              </w:rPr>
            </w:pPr>
            <w:r w:rsidRPr="00152B9A">
              <w:rPr>
                <w:rFonts w:cs="Calibri"/>
                <w:color w:val="000000"/>
                <w:sz w:val="22"/>
                <w:szCs w:val="22"/>
              </w:rPr>
              <w:t>Shelter/Shade/Pergola</w:t>
            </w:r>
          </w:p>
        </w:tc>
        <w:tc>
          <w:tcPr>
            <w:tcW w:w="1499" w:type="dxa"/>
            <w:shd w:val="clear" w:color="auto" w:fill="auto"/>
            <w:noWrap/>
            <w:vAlign w:val="bottom"/>
            <w:hideMark/>
          </w:tcPr>
          <w:p w14:paraId="7AFAA5EE"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7CBC8AA7"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15-60</w:t>
            </w:r>
          </w:p>
        </w:tc>
      </w:tr>
      <w:tr w:rsidR="0000692A" w:rsidRPr="00152B9A" w14:paraId="23665D2F" w14:textId="77777777" w:rsidTr="00401E16">
        <w:trPr>
          <w:trHeight w:val="288"/>
          <w:jc w:val="center"/>
        </w:trPr>
        <w:tc>
          <w:tcPr>
            <w:tcW w:w="2122" w:type="dxa"/>
            <w:shd w:val="clear" w:color="auto" w:fill="auto"/>
            <w:noWrap/>
            <w:vAlign w:val="bottom"/>
            <w:hideMark/>
          </w:tcPr>
          <w:p w14:paraId="77EED7C3" w14:textId="77777777" w:rsidR="0000692A" w:rsidRPr="00152B9A" w:rsidRDefault="0000692A" w:rsidP="00152B9A">
            <w:pPr>
              <w:spacing w:after="0"/>
              <w:rPr>
                <w:rFonts w:cs="Calibri"/>
                <w:color w:val="000000"/>
                <w:sz w:val="22"/>
                <w:szCs w:val="22"/>
              </w:rPr>
            </w:pPr>
            <w:r w:rsidRPr="00152B9A">
              <w:rPr>
                <w:rFonts w:cs="Calibri"/>
                <w:color w:val="000000"/>
                <w:sz w:val="22"/>
                <w:szCs w:val="22"/>
              </w:rPr>
              <w:t>Drinking Fountain</w:t>
            </w:r>
          </w:p>
        </w:tc>
        <w:tc>
          <w:tcPr>
            <w:tcW w:w="1454" w:type="dxa"/>
            <w:shd w:val="clear" w:color="auto" w:fill="auto"/>
            <w:noWrap/>
            <w:vAlign w:val="bottom"/>
            <w:hideMark/>
          </w:tcPr>
          <w:p w14:paraId="20D83B9E"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2273E5E8"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12</w:t>
            </w:r>
          </w:p>
        </w:tc>
        <w:tc>
          <w:tcPr>
            <w:tcW w:w="222" w:type="dxa"/>
            <w:tcBorders>
              <w:top w:val="nil"/>
              <w:bottom w:val="nil"/>
            </w:tcBorders>
            <w:shd w:val="clear" w:color="auto" w:fill="auto"/>
          </w:tcPr>
          <w:p w14:paraId="292D8F6C"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1C1B6697" w14:textId="7BE8B325" w:rsidR="0000692A" w:rsidRPr="00152B9A" w:rsidRDefault="0000692A" w:rsidP="00152B9A">
            <w:pPr>
              <w:spacing w:after="0"/>
              <w:rPr>
                <w:rFonts w:cs="Calibri"/>
                <w:color w:val="000000"/>
                <w:sz w:val="22"/>
                <w:szCs w:val="22"/>
              </w:rPr>
            </w:pPr>
            <w:r w:rsidRPr="00152B9A">
              <w:rPr>
                <w:rFonts w:cs="Calibri"/>
                <w:color w:val="000000"/>
                <w:sz w:val="22"/>
                <w:szCs w:val="22"/>
              </w:rPr>
              <w:t>Sign</w:t>
            </w:r>
          </w:p>
        </w:tc>
        <w:tc>
          <w:tcPr>
            <w:tcW w:w="1499" w:type="dxa"/>
            <w:shd w:val="clear" w:color="auto" w:fill="auto"/>
            <w:noWrap/>
            <w:vAlign w:val="bottom"/>
            <w:hideMark/>
          </w:tcPr>
          <w:p w14:paraId="623B7B0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1EECCC43"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10</w:t>
            </w:r>
          </w:p>
        </w:tc>
      </w:tr>
      <w:tr w:rsidR="0000692A" w:rsidRPr="00152B9A" w14:paraId="3621B1C5" w14:textId="77777777" w:rsidTr="00401E16">
        <w:trPr>
          <w:trHeight w:val="288"/>
          <w:jc w:val="center"/>
        </w:trPr>
        <w:tc>
          <w:tcPr>
            <w:tcW w:w="2122" w:type="dxa"/>
            <w:shd w:val="clear" w:color="auto" w:fill="auto"/>
            <w:noWrap/>
            <w:vAlign w:val="bottom"/>
            <w:hideMark/>
          </w:tcPr>
          <w:p w14:paraId="29118FF2" w14:textId="6FC98CE1" w:rsidR="0000692A" w:rsidRPr="00152B9A" w:rsidRDefault="0000692A" w:rsidP="00152B9A">
            <w:pPr>
              <w:spacing w:after="0"/>
              <w:rPr>
                <w:rFonts w:cs="Calibri"/>
                <w:color w:val="000000"/>
                <w:sz w:val="22"/>
                <w:szCs w:val="22"/>
              </w:rPr>
            </w:pPr>
            <w:r w:rsidRPr="00152B9A">
              <w:rPr>
                <w:rFonts w:cs="Calibri"/>
                <w:color w:val="000000"/>
                <w:sz w:val="22"/>
                <w:szCs w:val="22"/>
              </w:rPr>
              <w:t>Exercise Equipment</w:t>
            </w:r>
          </w:p>
        </w:tc>
        <w:tc>
          <w:tcPr>
            <w:tcW w:w="1454" w:type="dxa"/>
            <w:shd w:val="clear" w:color="auto" w:fill="auto"/>
            <w:noWrap/>
            <w:vAlign w:val="bottom"/>
            <w:hideMark/>
          </w:tcPr>
          <w:p w14:paraId="21CBEF6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27AC675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20</w:t>
            </w:r>
          </w:p>
        </w:tc>
        <w:tc>
          <w:tcPr>
            <w:tcW w:w="222" w:type="dxa"/>
            <w:tcBorders>
              <w:top w:val="nil"/>
              <w:bottom w:val="nil"/>
            </w:tcBorders>
            <w:shd w:val="clear" w:color="auto" w:fill="auto"/>
          </w:tcPr>
          <w:p w14:paraId="16A53D9E"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5DB5440F" w14:textId="4ACF881A" w:rsidR="0000692A" w:rsidRPr="00152B9A" w:rsidRDefault="0000692A" w:rsidP="00152B9A">
            <w:pPr>
              <w:spacing w:after="0"/>
              <w:rPr>
                <w:rFonts w:cs="Calibri"/>
                <w:color w:val="000000"/>
                <w:sz w:val="22"/>
                <w:szCs w:val="22"/>
              </w:rPr>
            </w:pPr>
            <w:r w:rsidRPr="00152B9A">
              <w:rPr>
                <w:rFonts w:cs="Calibri"/>
                <w:color w:val="000000"/>
                <w:sz w:val="22"/>
                <w:szCs w:val="22"/>
              </w:rPr>
              <w:t>Skate/BMX Facility</w:t>
            </w:r>
          </w:p>
        </w:tc>
        <w:tc>
          <w:tcPr>
            <w:tcW w:w="1499" w:type="dxa"/>
            <w:shd w:val="clear" w:color="auto" w:fill="auto"/>
            <w:noWrap/>
            <w:vAlign w:val="bottom"/>
            <w:hideMark/>
          </w:tcPr>
          <w:p w14:paraId="0E00E651"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5390765C"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15-80</w:t>
            </w:r>
          </w:p>
        </w:tc>
      </w:tr>
      <w:tr w:rsidR="0000692A" w:rsidRPr="00152B9A" w14:paraId="3ABC14CD" w14:textId="77777777" w:rsidTr="00401E16">
        <w:trPr>
          <w:trHeight w:val="288"/>
          <w:jc w:val="center"/>
        </w:trPr>
        <w:tc>
          <w:tcPr>
            <w:tcW w:w="2122" w:type="dxa"/>
            <w:shd w:val="clear" w:color="auto" w:fill="auto"/>
            <w:noWrap/>
            <w:vAlign w:val="bottom"/>
            <w:hideMark/>
          </w:tcPr>
          <w:p w14:paraId="45ADAB5B" w14:textId="77777777" w:rsidR="0000692A" w:rsidRPr="00152B9A" w:rsidRDefault="0000692A" w:rsidP="00152B9A">
            <w:pPr>
              <w:spacing w:after="0"/>
              <w:rPr>
                <w:rFonts w:cs="Calibri"/>
                <w:color w:val="000000"/>
                <w:sz w:val="22"/>
                <w:szCs w:val="22"/>
              </w:rPr>
            </w:pPr>
            <w:r w:rsidRPr="00152B9A">
              <w:rPr>
                <w:rFonts w:cs="Calibri"/>
                <w:color w:val="000000"/>
                <w:sz w:val="22"/>
                <w:szCs w:val="22"/>
              </w:rPr>
              <w:t>Fence</w:t>
            </w:r>
          </w:p>
        </w:tc>
        <w:tc>
          <w:tcPr>
            <w:tcW w:w="1454" w:type="dxa"/>
            <w:shd w:val="clear" w:color="auto" w:fill="auto"/>
            <w:noWrap/>
            <w:vAlign w:val="bottom"/>
            <w:hideMark/>
          </w:tcPr>
          <w:p w14:paraId="3293A544"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6537E80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25-40</w:t>
            </w:r>
          </w:p>
        </w:tc>
        <w:tc>
          <w:tcPr>
            <w:tcW w:w="222" w:type="dxa"/>
            <w:tcBorders>
              <w:top w:val="nil"/>
              <w:bottom w:val="nil"/>
            </w:tcBorders>
            <w:shd w:val="clear" w:color="auto" w:fill="auto"/>
          </w:tcPr>
          <w:p w14:paraId="2CD27442"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0AD94899" w14:textId="72186473" w:rsidR="0000692A" w:rsidRPr="00152B9A" w:rsidRDefault="0000692A" w:rsidP="00152B9A">
            <w:pPr>
              <w:spacing w:after="0"/>
              <w:rPr>
                <w:rFonts w:cs="Calibri"/>
                <w:color w:val="000000"/>
                <w:sz w:val="22"/>
                <w:szCs w:val="22"/>
              </w:rPr>
            </w:pPr>
            <w:r w:rsidRPr="00152B9A">
              <w:rPr>
                <w:rFonts w:cs="Calibri"/>
                <w:color w:val="000000"/>
                <w:sz w:val="22"/>
                <w:szCs w:val="22"/>
              </w:rPr>
              <w:t>Sporting Goal</w:t>
            </w:r>
          </w:p>
        </w:tc>
        <w:tc>
          <w:tcPr>
            <w:tcW w:w="1499" w:type="dxa"/>
            <w:shd w:val="clear" w:color="auto" w:fill="auto"/>
            <w:noWrap/>
            <w:vAlign w:val="bottom"/>
            <w:hideMark/>
          </w:tcPr>
          <w:p w14:paraId="4CC2DC3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6A87F503"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r>
      <w:tr w:rsidR="0000692A" w:rsidRPr="00152B9A" w14:paraId="197D33F6" w14:textId="77777777" w:rsidTr="00401E16">
        <w:trPr>
          <w:trHeight w:val="288"/>
          <w:jc w:val="center"/>
        </w:trPr>
        <w:tc>
          <w:tcPr>
            <w:tcW w:w="2122" w:type="dxa"/>
            <w:shd w:val="clear" w:color="auto" w:fill="auto"/>
            <w:noWrap/>
            <w:vAlign w:val="bottom"/>
            <w:hideMark/>
          </w:tcPr>
          <w:p w14:paraId="5C76DB68" w14:textId="77777777" w:rsidR="0000692A" w:rsidRPr="00152B9A" w:rsidRDefault="0000692A" w:rsidP="00152B9A">
            <w:pPr>
              <w:spacing w:after="0"/>
              <w:rPr>
                <w:rFonts w:cs="Calibri"/>
                <w:color w:val="000000"/>
                <w:sz w:val="22"/>
                <w:szCs w:val="22"/>
              </w:rPr>
            </w:pPr>
            <w:r w:rsidRPr="00152B9A">
              <w:rPr>
                <w:rFonts w:cs="Calibri"/>
                <w:color w:val="000000"/>
                <w:sz w:val="22"/>
                <w:szCs w:val="22"/>
              </w:rPr>
              <w:t>Garden Bed</w:t>
            </w:r>
          </w:p>
        </w:tc>
        <w:tc>
          <w:tcPr>
            <w:tcW w:w="1454" w:type="dxa"/>
            <w:shd w:val="clear" w:color="auto" w:fill="auto"/>
            <w:noWrap/>
            <w:vAlign w:val="bottom"/>
            <w:hideMark/>
          </w:tcPr>
          <w:p w14:paraId="56CC03F0"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6BC00240"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20</w:t>
            </w:r>
          </w:p>
        </w:tc>
        <w:tc>
          <w:tcPr>
            <w:tcW w:w="222" w:type="dxa"/>
            <w:tcBorders>
              <w:top w:val="nil"/>
              <w:bottom w:val="nil"/>
            </w:tcBorders>
            <w:shd w:val="clear" w:color="auto" w:fill="auto"/>
          </w:tcPr>
          <w:p w14:paraId="63DEE15D"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724CE2B4" w14:textId="50A1A25E" w:rsidR="0000692A" w:rsidRPr="00152B9A" w:rsidRDefault="0000692A" w:rsidP="00152B9A">
            <w:pPr>
              <w:spacing w:after="0"/>
              <w:rPr>
                <w:rFonts w:cs="Calibri"/>
                <w:color w:val="000000"/>
                <w:sz w:val="22"/>
                <w:szCs w:val="22"/>
              </w:rPr>
            </w:pPr>
            <w:r w:rsidRPr="00152B9A">
              <w:rPr>
                <w:rFonts w:cs="Calibri"/>
                <w:color w:val="000000"/>
                <w:sz w:val="22"/>
                <w:szCs w:val="22"/>
              </w:rPr>
              <w:t>Sports Light</w:t>
            </w:r>
          </w:p>
        </w:tc>
        <w:tc>
          <w:tcPr>
            <w:tcW w:w="1499" w:type="dxa"/>
            <w:shd w:val="clear" w:color="auto" w:fill="auto"/>
            <w:noWrap/>
            <w:vAlign w:val="bottom"/>
            <w:hideMark/>
          </w:tcPr>
          <w:p w14:paraId="0AA20091"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03FC60D1"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20</w:t>
            </w:r>
          </w:p>
        </w:tc>
      </w:tr>
      <w:tr w:rsidR="0000692A" w:rsidRPr="00152B9A" w14:paraId="44652016" w14:textId="77777777" w:rsidTr="00401E16">
        <w:trPr>
          <w:trHeight w:val="288"/>
          <w:jc w:val="center"/>
        </w:trPr>
        <w:tc>
          <w:tcPr>
            <w:tcW w:w="2122" w:type="dxa"/>
            <w:shd w:val="clear" w:color="auto" w:fill="auto"/>
            <w:noWrap/>
            <w:vAlign w:val="bottom"/>
            <w:hideMark/>
          </w:tcPr>
          <w:p w14:paraId="733F1644" w14:textId="77777777" w:rsidR="0000692A" w:rsidRPr="00152B9A" w:rsidRDefault="0000692A" w:rsidP="00152B9A">
            <w:pPr>
              <w:spacing w:after="0"/>
              <w:rPr>
                <w:rFonts w:cs="Calibri"/>
                <w:color w:val="000000"/>
                <w:sz w:val="22"/>
                <w:szCs w:val="22"/>
              </w:rPr>
            </w:pPr>
            <w:r w:rsidRPr="00152B9A">
              <w:rPr>
                <w:rFonts w:cs="Calibri"/>
                <w:color w:val="000000"/>
                <w:sz w:val="22"/>
                <w:szCs w:val="22"/>
              </w:rPr>
              <w:t>Gate</w:t>
            </w:r>
          </w:p>
        </w:tc>
        <w:tc>
          <w:tcPr>
            <w:tcW w:w="1454" w:type="dxa"/>
            <w:shd w:val="clear" w:color="auto" w:fill="auto"/>
            <w:noWrap/>
            <w:vAlign w:val="bottom"/>
            <w:hideMark/>
          </w:tcPr>
          <w:p w14:paraId="56462DDB"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5D5A0DD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25-40</w:t>
            </w:r>
          </w:p>
        </w:tc>
        <w:tc>
          <w:tcPr>
            <w:tcW w:w="222" w:type="dxa"/>
            <w:tcBorders>
              <w:top w:val="nil"/>
              <w:bottom w:val="nil"/>
            </w:tcBorders>
            <w:shd w:val="clear" w:color="auto" w:fill="auto"/>
          </w:tcPr>
          <w:p w14:paraId="56A55C3F"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04007B25" w14:textId="43986ACA" w:rsidR="0000692A" w:rsidRPr="00152B9A" w:rsidRDefault="00C908E7" w:rsidP="00152B9A">
            <w:pPr>
              <w:spacing w:after="0"/>
              <w:rPr>
                <w:rFonts w:cs="Calibri"/>
                <w:color w:val="000000"/>
                <w:sz w:val="22"/>
                <w:szCs w:val="22"/>
              </w:rPr>
            </w:pPr>
            <w:r w:rsidRPr="00152B9A">
              <w:rPr>
                <w:rFonts w:cs="Calibri"/>
                <w:color w:val="000000"/>
                <w:sz w:val="22"/>
                <w:szCs w:val="22"/>
              </w:rPr>
              <w:t>Sports field</w:t>
            </w:r>
          </w:p>
        </w:tc>
        <w:tc>
          <w:tcPr>
            <w:tcW w:w="1499" w:type="dxa"/>
            <w:shd w:val="clear" w:color="auto" w:fill="auto"/>
            <w:noWrap/>
            <w:vAlign w:val="bottom"/>
            <w:hideMark/>
          </w:tcPr>
          <w:p w14:paraId="2180F078"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6A95DDA5"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r>
      <w:tr w:rsidR="0000692A" w:rsidRPr="00152B9A" w14:paraId="75366E10" w14:textId="77777777" w:rsidTr="00401E16">
        <w:trPr>
          <w:trHeight w:val="288"/>
          <w:jc w:val="center"/>
        </w:trPr>
        <w:tc>
          <w:tcPr>
            <w:tcW w:w="2122" w:type="dxa"/>
            <w:shd w:val="clear" w:color="auto" w:fill="auto"/>
            <w:noWrap/>
            <w:vAlign w:val="bottom"/>
            <w:hideMark/>
          </w:tcPr>
          <w:p w14:paraId="768CB319" w14:textId="20BC7445" w:rsidR="0000692A" w:rsidRPr="00152B9A" w:rsidRDefault="0000692A" w:rsidP="00152B9A">
            <w:pPr>
              <w:spacing w:after="0"/>
              <w:rPr>
                <w:rFonts w:cs="Calibri"/>
                <w:color w:val="000000"/>
                <w:sz w:val="22"/>
                <w:szCs w:val="22"/>
              </w:rPr>
            </w:pPr>
            <w:r w:rsidRPr="00152B9A">
              <w:rPr>
                <w:rFonts w:cs="Calibri"/>
                <w:color w:val="000000"/>
                <w:sz w:val="22"/>
                <w:szCs w:val="22"/>
              </w:rPr>
              <w:t xml:space="preserve">Irrigation </w:t>
            </w:r>
            <w:r w:rsidR="00FA2E29">
              <w:rPr>
                <w:rFonts w:cs="Calibri"/>
                <w:color w:val="000000"/>
                <w:sz w:val="22"/>
                <w:szCs w:val="22"/>
              </w:rPr>
              <w:t>C</w:t>
            </w:r>
            <w:r w:rsidRPr="00152B9A">
              <w:rPr>
                <w:rFonts w:cs="Calibri"/>
                <w:color w:val="000000"/>
                <w:sz w:val="22"/>
                <w:szCs w:val="22"/>
              </w:rPr>
              <w:t>ontroller</w:t>
            </w:r>
          </w:p>
        </w:tc>
        <w:tc>
          <w:tcPr>
            <w:tcW w:w="1454" w:type="dxa"/>
            <w:shd w:val="clear" w:color="auto" w:fill="auto"/>
            <w:noWrap/>
            <w:vAlign w:val="bottom"/>
            <w:hideMark/>
          </w:tcPr>
          <w:p w14:paraId="0EBFAE63"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6A91B972"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15-25</w:t>
            </w:r>
          </w:p>
        </w:tc>
        <w:tc>
          <w:tcPr>
            <w:tcW w:w="222" w:type="dxa"/>
            <w:tcBorders>
              <w:top w:val="nil"/>
              <w:bottom w:val="nil"/>
            </w:tcBorders>
            <w:shd w:val="clear" w:color="auto" w:fill="auto"/>
          </w:tcPr>
          <w:p w14:paraId="0D28985F"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56E030A9" w14:textId="50C76989" w:rsidR="0000692A" w:rsidRPr="00152B9A" w:rsidRDefault="0000692A" w:rsidP="00152B9A">
            <w:pPr>
              <w:spacing w:after="0"/>
              <w:rPr>
                <w:rFonts w:cs="Calibri"/>
                <w:color w:val="000000"/>
                <w:sz w:val="22"/>
                <w:szCs w:val="22"/>
              </w:rPr>
            </w:pPr>
            <w:r w:rsidRPr="00152B9A">
              <w:rPr>
                <w:rFonts w:cs="Calibri"/>
                <w:color w:val="000000"/>
                <w:sz w:val="22"/>
                <w:szCs w:val="22"/>
              </w:rPr>
              <w:t>Tennis Court</w:t>
            </w:r>
          </w:p>
        </w:tc>
        <w:tc>
          <w:tcPr>
            <w:tcW w:w="1499" w:type="dxa"/>
            <w:shd w:val="clear" w:color="auto" w:fill="auto"/>
            <w:noWrap/>
            <w:vAlign w:val="bottom"/>
            <w:hideMark/>
          </w:tcPr>
          <w:p w14:paraId="71B7A34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2D00ADF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12</w:t>
            </w:r>
          </w:p>
        </w:tc>
      </w:tr>
      <w:tr w:rsidR="0000692A" w:rsidRPr="00152B9A" w14:paraId="013E9FA1" w14:textId="77777777" w:rsidTr="00401E16">
        <w:trPr>
          <w:trHeight w:val="288"/>
          <w:jc w:val="center"/>
        </w:trPr>
        <w:tc>
          <w:tcPr>
            <w:tcW w:w="2122" w:type="dxa"/>
            <w:shd w:val="clear" w:color="auto" w:fill="auto"/>
            <w:noWrap/>
            <w:vAlign w:val="bottom"/>
            <w:hideMark/>
          </w:tcPr>
          <w:p w14:paraId="44295F76" w14:textId="77777777" w:rsidR="0000692A" w:rsidRPr="00152B9A" w:rsidRDefault="0000692A" w:rsidP="00152B9A">
            <w:pPr>
              <w:spacing w:after="0"/>
              <w:rPr>
                <w:rFonts w:cs="Calibri"/>
                <w:color w:val="000000"/>
                <w:sz w:val="22"/>
                <w:szCs w:val="22"/>
              </w:rPr>
            </w:pPr>
            <w:r w:rsidRPr="00152B9A">
              <w:rPr>
                <w:rFonts w:cs="Calibri"/>
                <w:color w:val="000000"/>
                <w:sz w:val="22"/>
                <w:szCs w:val="22"/>
              </w:rPr>
              <w:t>Irrigation Pump</w:t>
            </w:r>
          </w:p>
        </w:tc>
        <w:tc>
          <w:tcPr>
            <w:tcW w:w="1454" w:type="dxa"/>
            <w:shd w:val="clear" w:color="auto" w:fill="auto"/>
            <w:noWrap/>
            <w:vAlign w:val="bottom"/>
            <w:hideMark/>
          </w:tcPr>
          <w:p w14:paraId="02401141"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6EE2A6D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12</w:t>
            </w:r>
          </w:p>
        </w:tc>
        <w:tc>
          <w:tcPr>
            <w:tcW w:w="222" w:type="dxa"/>
            <w:tcBorders>
              <w:top w:val="nil"/>
              <w:bottom w:val="nil"/>
            </w:tcBorders>
            <w:shd w:val="clear" w:color="auto" w:fill="auto"/>
          </w:tcPr>
          <w:p w14:paraId="057E88C3"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72646A11" w14:textId="4FCCF923" w:rsidR="0000692A" w:rsidRPr="00152B9A" w:rsidRDefault="0000692A" w:rsidP="00152B9A">
            <w:pPr>
              <w:spacing w:after="0"/>
              <w:rPr>
                <w:rFonts w:cs="Calibri"/>
                <w:color w:val="000000"/>
                <w:sz w:val="22"/>
                <w:szCs w:val="22"/>
              </w:rPr>
            </w:pPr>
            <w:r w:rsidRPr="00152B9A">
              <w:rPr>
                <w:rFonts w:cs="Calibri"/>
                <w:color w:val="000000"/>
                <w:sz w:val="22"/>
                <w:szCs w:val="22"/>
              </w:rPr>
              <w:t>Turf Active</w:t>
            </w:r>
          </w:p>
        </w:tc>
        <w:tc>
          <w:tcPr>
            <w:tcW w:w="1499" w:type="dxa"/>
            <w:shd w:val="clear" w:color="auto" w:fill="auto"/>
            <w:noWrap/>
            <w:vAlign w:val="bottom"/>
            <w:hideMark/>
          </w:tcPr>
          <w:p w14:paraId="11460B1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47240237"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10-25</w:t>
            </w:r>
          </w:p>
        </w:tc>
      </w:tr>
      <w:tr w:rsidR="0000692A" w:rsidRPr="00152B9A" w14:paraId="675CEDAE" w14:textId="77777777" w:rsidTr="00401E16">
        <w:trPr>
          <w:trHeight w:val="288"/>
          <w:jc w:val="center"/>
        </w:trPr>
        <w:tc>
          <w:tcPr>
            <w:tcW w:w="2122" w:type="dxa"/>
            <w:shd w:val="clear" w:color="auto" w:fill="auto"/>
            <w:noWrap/>
            <w:vAlign w:val="bottom"/>
            <w:hideMark/>
          </w:tcPr>
          <w:p w14:paraId="5A7E9E15" w14:textId="77777777" w:rsidR="0000692A" w:rsidRPr="00152B9A" w:rsidRDefault="0000692A" w:rsidP="00152B9A">
            <w:pPr>
              <w:spacing w:after="0"/>
              <w:rPr>
                <w:rFonts w:cs="Calibri"/>
                <w:color w:val="000000"/>
                <w:sz w:val="22"/>
                <w:szCs w:val="22"/>
              </w:rPr>
            </w:pPr>
            <w:r w:rsidRPr="00152B9A">
              <w:rPr>
                <w:rFonts w:cs="Calibri"/>
                <w:color w:val="000000"/>
                <w:sz w:val="22"/>
                <w:szCs w:val="22"/>
              </w:rPr>
              <w:t>Irrigation System</w:t>
            </w:r>
          </w:p>
        </w:tc>
        <w:tc>
          <w:tcPr>
            <w:tcW w:w="1454" w:type="dxa"/>
            <w:shd w:val="clear" w:color="auto" w:fill="auto"/>
            <w:noWrap/>
            <w:vAlign w:val="bottom"/>
            <w:hideMark/>
          </w:tcPr>
          <w:p w14:paraId="4683671E"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3A17C6E3"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c>
          <w:tcPr>
            <w:tcW w:w="222" w:type="dxa"/>
            <w:tcBorders>
              <w:top w:val="nil"/>
              <w:bottom w:val="nil"/>
            </w:tcBorders>
            <w:shd w:val="clear" w:color="auto" w:fill="auto"/>
          </w:tcPr>
          <w:p w14:paraId="28242A03"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44DBDECF" w14:textId="5132E265" w:rsidR="0000692A" w:rsidRPr="00152B9A" w:rsidRDefault="0000692A" w:rsidP="00152B9A">
            <w:pPr>
              <w:spacing w:after="0"/>
              <w:rPr>
                <w:rFonts w:cs="Calibri"/>
                <w:color w:val="000000"/>
                <w:sz w:val="22"/>
                <w:szCs w:val="22"/>
              </w:rPr>
            </w:pPr>
            <w:r w:rsidRPr="00152B9A">
              <w:rPr>
                <w:rFonts w:cs="Calibri"/>
                <w:color w:val="000000"/>
                <w:sz w:val="22"/>
                <w:szCs w:val="22"/>
              </w:rPr>
              <w:t>Wall</w:t>
            </w:r>
          </w:p>
        </w:tc>
        <w:tc>
          <w:tcPr>
            <w:tcW w:w="1499" w:type="dxa"/>
            <w:shd w:val="clear" w:color="auto" w:fill="auto"/>
            <w:noWrap/>
            <w:vAlign w:val="bottom"/>
            <w:hideMark/>
          </w:tcPr>
          <w:p w14:paraId="41FF7C7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0157F10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60-75</w:t>
            </w:r>
          </w:p>
        </w:tc>
      </w:tr>
      <w:tr w:rsidR="0000692A" w:rsidRPr="00152B9A" w14:paraId="0AAA7EAC" w14:textId="77777777" w:rsidTr="00401E16">
        <w:trPr>
          <w:trHeight w:val="288"/>
          <w:jc w:val="center"/>
        </w:trPr>
        <w:tc>
          <w:tcPr>
            <w:tcW w:w="2122" w:type="dxa"/>
            <w:shd w:val="clear" w:color="auto" w:fill="auto"/>
            <w:noWrap/>
            <w:vAlign w:val="bottom"/>
            <w:hideMark/>
          </w:tcPr>
          <w:p w14:paraId="7317154C" w14:textId="77777777" w:rsidR="0000692A" w:rsidRPr="00152B9A" w:rsidRDefault="0000692A" w:rsidP="00152B9A">
            <w:pPr>
              <w:spacing w:after="0"/>
              <w:rPr>
                <w:rFonts w:cs="Calibri"/>
                <w:color w:val="000000"/>
                <w:sz w:val="22"/>
                <w:szCs w:val="22"/>
              </w:rPr>
            </w:pPr>
            <w:r w:rsidRPr="00152B9A">
              <w:rPr>
                <w:rFonts w:cs="Calibri"/>
                <w:color w:val="000000"/>
                <w:sz w:val="22"/>
                <w:szCs w:val="22"/>
              </w:rPr>
              <w:t>Irrigation Tank</w:t>
            </w:r>
          </w:p>
        </w:tc>
        <w:tc>
          <w:tcPr>
            <w:tcW w:w="1454" w:type="dxa"/>
            <w:shd w:val="clear" w:color="auto" w:fill="auto"/>
            <w:noWrap/>
            <w:vAlign w:val="bottom"/>
            <w:hideMark/>
          </w:tcPr>
          <w:p w14:paraId="5798E81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200D82C5"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15-60</w:t>
            </w:r>
          </w:p>
        </w:tc>
        <w:tc>
          <w:tcPr>
            <w:tcW w:w="222" w:type="dxa"/>
            <w:tcBorders>
              <w:top w:val="nil"/>
              <w:bottom w:val="nil"/>
            </w:tcBorders>
            <w:shd w:val="clear" w:color="auto" w:fill="auto"/>
          </w:tcPr>
          <w:p w14:paraId="7B3627AA"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4C8EB62F" w14:textId="1C1560FA" w:rsidR="0000692A" w:rsidRPr="00152B9A" w:rsidRDefault="0000692A" w:rsidP="00152B9A">
            <w:pPr>
              <w:spacing w:after="0"/>
              <w:rPr>
                <w:rFonts w:cs="Calibri"/>
                <w:color w:val="000000"/>
                <w:sz w:val="22"/>
                <w:szCs w:val="22"/>
              </w:rPr>
            </w:pPr>
            <w:r w:rsidRPr="00152B9A">
              <w:rPr>
                <w:rFonts w:cs="Calibri"/>
                <w:color w:val="000000"/>
                <w:sz w:val="22"/>
                <w:szCs w:val="22"/>
              </w:rPr>
              <w:t>Water Meter</w:t>
            </w:r>
          </w:p>
        </w:tc>
        <w:tc>
          <w:tcPr>
            <w:tcW w:w="1499" w:type="dxa"/>
            <w:shd w:val="clear" w:color="auto" w:fill="auto"/>
            <w:noWrap/>
            <w:vAlign w:val="bottom"/>
            <w:hideMark/>
          </w:tcPr>
          <w:p w14:paraId="19F01067"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29B20567"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r>
      <w:tr w:rsidR="0000692A" w:rsidRPr="00152B9A" w14:paraId="1D151A93" w14:textId="77777777" w:rsidTr="00401E16">
        <w:trPr>
          <w:trHeight w:val="288"/>
          <w:jc w:val="center"/>
        </w:trPr>
        <w:tc>
          <w:tcPr>
            <w:tcW w:w="2122" w:type="dxa"/>
            <w:shd w:val="clear" w:color="auto" w:fill="auto"/>
            <w:noWrap/>
            <w:vAlign w:val="bottom"/>
            <w:hideMark/>
          </w:tcPr>
          <w:p w14:paraId="49CA4428" w14:textId="77777777" w:rsidR="0000692A" w:rsidRPr="00152B9A" w:rsidRDefault="0000692A" w:rsidP="00152B9A">
            <w:pPr>
              <w:spacing w:after="0"/>
              <w:rPr>
                <w:rFonts w:cs="Calibri"/>
                <w:color w:val="000000"/>
                <w:sz w:val="22"/>
                <w:szCs w:val="22"/>
              </w:rPr>
            </w:pPr>
            <w:r w:rsidRPr="00152B9A">
              <w:rPr>
                <w:rFonts w:cs="Calibri"/>
                <w:color w:val="000000"/>
                <w:sz w:val="22"/>
                <w:szCs w:val="22"/>
              </w:rPr>
              <w:t>Memorial Structure</w:t>
            </w:r>
          </w:p>
        </w:tc>
        <w:tc>
          <w:tcPr>
            <w:tcW w:w="1454" w:type="dxa"/>
            <w:shd w:val="clear" w:color="auto" w:fill="auto"/>
            <w:noWrap/>
            <w:vAlign w:val="bottom"/>
            <w:hideMark/>
          </w:tcPr>
          <w:p w14:paraId="6FA58ACB"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3CCA8CE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80</w:t>
            </w:r>
          </w:p>
        </w:tc>
        <w:tc>
          <w:tcPr>
            <w:tcW w:w="222" w:type="dxa"/>
            <w:tcBorders>
              <w:top w:val="nil"/>
              <w:bottom w:val="nil"/>
            </w:tcBorders>
            <w:shd w:val="clear" w:color="auto" w:fill="auto"/>
          </w:tcPr>
          <w:p w14:paraId="07EDE753"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686AE065" w14:textId="0FCB5E50" w:rsidR="0000692A" w:rsidRPr="00152B9A" w:rsidRDefault="0000692A" w:rsidP="00152B9A">
            <w:pPr>
              <w:spacing w:after="0"/>
              <w:rPr>
                <w:rFonts w:cs="Calibri"/>
                <w:color w:val="000000"/>
                <w:sz w:val="22"/>
                <w:szCs w:val="22"/>
              </w:rPr>
            </w:pPr>
            <w:r w:rsidRPr="00152B9A">
              <w:rPr>
                <w:rFonts w:cs="Calibri"/>
                <w:color w:val="000000"/>
                <w:sz w:val="22"/>
                <w:szCs w:val="22"/>
              </w:rPr>
              <w:t>Waterbody</w:t>
            </w:r>
          </w:p>
        </w:tc>
        <w:tc>
          <w:tcPr>
            <w:tcW w:w="1499" w:type="dxa"/>
            <w:shd w:val="clear" w:color="auto" w:fill="auto"/>
            <w:noWrap/>
            <w:vAlign w:val="bottom"/>
            <w:hideMark/>
          </w:tcPr>
          <w:p w14:paraId="672F801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245301A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20</w:t>
            </w:r>
          </w:p>
        </w:tc>
      </w:tr>
      <w:tr w:rsidR="0000692A" w:rsidRPr="00152B9A" w14:paraId="55AAD1AB" w14:textId="77777777" w:rsidTr="00401E16">
        <w:trPr>
          <w:trHeight w:val="288"/>
          <w:jc w:val="center"/>
        </w:trPr>
        <w:tc>
          <w:tcPr>
            <w:tcW w:w="2122" w:type="dxa"/>
            <w:shd w:val="clear" w:color="auto" w:fill="auto"/>
            <w:noWrap/>
            <w:vAlign w:val="bottom"/>
            <w:hideMark/>
          </w:tcPr>
          <w:p w14:paraId="4DA92E00" w14:textId="77777777" w:rsidR="0000692A" w:rsidRPr="00152B9A" w:rsidRDefault="0000692A" w:rsidP="00152B9A">
            <w:pPr>
              <w:spacing w:after="0"/>
              <w:rPr>
                <w:rFonts w:cs="Calibri"/>
                <w:color w:val="000000"/>
                <w:sz w:val="22"/>
                <w:szCs w:val="22"/>
              </w:rPr>
            </w:pPr>
            <w:r w:rsidRPr="00152B9A">
              <w:rPr>
                <w:rFonts w:cs="Calibri"/>
                <w:color w:val="000000"/>
                <w:sz w:val="22"/>
                <w:szCs w:val="22"/>
              </w:rPr>
              <w:t>Park Table</w:t>
            </w:r>
          </w:p>
        </w:tc>
        <w:tc>
          <w:tcPr>
            <w:tcW w:w="1454" w:type="dxa"/>
            <w:shd w:val="clear" w:color="auto" w:fill="auto"/>
            <w:noWrap/>
            <w:vAlign w:val="bottom"/>
            <w:hideMark/>
          </w:tcPr>
          <w:p w14:paraId="6E56A378"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0CCA1AE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w:t>
            </w:r>
          </w:p>
        </w:tc>
        <w:tc>
          <w:tcPr>
            <w:tcW w:w="222" w:type="dxa"/>
            <w:tcBorders>
              <w:top w:val="nil"/>
              <w:bottom w:val="nil"/>
            </w:tcBorders>
            <w:shd w:val="clear" w:color="auto" w:fill="auto"/>
          </w:tcPr>
          <w:p w14:paraId="1DCE6E05"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5FDBA8E7" w14:textId="7BF269B6" w:rsidR="0000692A" w:rsidRPr="00152B9A" w:rsidRDefault="0000692A" w:rsidP="00152B9A">
            <w:pPr>
              <w:spacing w:after="0"/>
              <w:rPr>
                <w:rFonts w:cs="Calibri"/>
                <w:color w:val="000000"/>
                <w:sz w:val="22"/>
                <w:szCs w:val="22"/>
              </w:rPr>
            </w:pPr>
            <w:r w:rsidRPr="00152B9A">
              <w:rPr>
                <w:rFonts w:cs="Calibri"/>
                <w:color w:val="000000"/>
                <w:sz w:val="22"/>
                <w:szCs w:val="22"/>
              </w:rPr>
              <w:t>Weather Station</w:t>
            </w:r>
          </w:p>
        </w:tc>
        <w:tc>
          <w:tcPr>
            <w:tcW w:w="1499" w:type="dxa"/>
            <w:shd w:val="clear" w:color="auto" w:fill="auto"/>
            <w:noWrap/>
            <w:vAlign w:val="bottom"/>
            <w:hideMark/>
          </w:tcPr>
          <w:p w14:paraId="08EB7C8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4D156CB5"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10</w:t>
            </w:r>
          </w:p>
        </w:tc>
      </w:tr>
      <w:tr w:rsidR="0000692A" w:rsidRPr="00152B9A" w14:paraId="3400644D" w14:textId="77777777" w:rsidTr="00401E16">
        <w:trPr>
          <w:trHeight w:val="288"/>
          <w:jc w:val="center"/>
        </w:trPr>
        <w:tc>
          <w:tcPr>
            <w:tcW w:w="2122" w:type="dxa"/>
            <w:shd w:val="clear" w:color="auto" w:fill="auto"/>
            <w:noWrap/>
            <w:vAlign w:val="bottom"/>
            <w:hideMark/>
          </w:tcPr>
          <w:p w14:paraId="153A7D37" w14:textId="77777777" w:rsidR="0000692A" w:rsidRPr="00152B9A" w:rsidRDefault="0000692A" w:rsidP="00152B9A">
            <w:pPr>
              <w:spacing w:after="0"/>
              <w:rPr>
                <w:rFonts w:cs="Calibri"/>
                <w:color w:val="000000"/>
                <w:sz w:val="22"/>
                <w:szCs w:val="22"/>
              </w:rPr>
            </w:pPr>
            <w:r w:rsidRPr="00152B9A">
              <w:rPr>
                <w:rFonts w:cs="Calibri"/>
                <w:color w:val="000000"/>
                <w:sz w:val="22"/>
                <w:szCs w:val="22"/>
              </w:rPr>
              <w:t>Parks Light</w:t>
            </w:r>
          </w:p>
        </w:tc>
        <w:tc>
          <w:tcPr>
            <w:tcW w:w="1454" w:type="dxa"/>
            <w:shd w:val="clear" w:color="auto" w:fill="auto"/>
            <w:noWrap/>
            <w:vAlign w:val="bottom"/>
            <w:hideMark/>
          </w:tcPr>
          <w:p w14:paraId="7FE276A0"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2DEDDB8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14-18</w:t>
            </w:r>
          </w:p>
        </w:tc>
        <w:tc>
          <w:tcPr>
            <w:tcW w:w="222" w:type="dxa"/>
            <w:tcBorders>
              <w:top w:val="nil"/>
              <w:bottom w:val="nil"/>
            </w:tcBorders>
            <w:shd w:val="clear" w:color="auto" w:fill="auto"/>
          </w:tcPr>
          <w:p w14:paraId="38328421"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346E61BE" w14:textId="60A51564" w:rsidR="0000692A" w:rsidRPr="00152B9A" w:rsidRDefault="0000692A" w:rsidP="00152B9A">
            <w:pPr>
              <w:spacing w:after="0"/>
              <w:rPr>
                <w:rFonts w:cs="Calibri"/>
                <w:color w:val="000000"/>
                <w:sz w:val="22"/>
                <w:szCs w:val="22"/>
              </w:rPr>
            </w:pPr>
            <w:r w:rsidRPr="00152B9A">
              <w:rPr>
                <w:rFonts w:cs="Calibri"/>
                <w:color w:val="000000"/>
                <w:sz w:val="22"/>
                <w:szCs w:val="22"/>
              </w:rPr>
              <w:t>Windmill</w:t>
            </w:r>
          </w:p>
        </w:tc>
        <w:tc>
          <w:tcPr>
            <w:tcW w:w="1499" w:type="dxa"/>
            <w:shd w:val="clear" w:color="auto" w:fill="auto"/>
            <w:noWrap/>
            <w:vAlign w:val="bottom"/>
            <w:hideMark/>
          </w:tcPr>
          <w:p w14:paraId="09A8848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20F1D67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r>
    </w:tbl>
    <w:p w14:paraId="58453886" w14:textId="78C54159" w:rsidR="00C00326" w:rsidRDefault="00675C3E" w:rsidP="00522612">
      <w:pPr>
        <w:spacing w:after="0"/>
      </w:pPr>
      <w:r>
        <w:rPr>
          <w:i/>
          <w:sz w:val="22"/>
          <w:vertAlign w:val="superscript"/>
        </w:rPr>
        <w:t>1</w:t>
      </w:r>
      <w:r w:rsidR="00DB2551" w:rsidRPr="004E6399">
        <w:rPr>
          <w:i/>
          <w:sz w:val="22"/>
          <w:vertAlign w:val="superscript"/>
        </w:rPr>
        <w:t>.</w:t>
      </w:r>
      <w:r w:rsidR="00DB2551">
        <w:rPr>
          <w:i/>
          <w:sz w:val="22"/>
        </w:rPr>
        <w:t xml:space="preserve"> </w:t>
      </w:r>
      <w:r>
        <w:rPr>
          <w:i/>
          <w:sz w:val="22"/>
        </w:rPr>
        <w:t xml:space="preserve">Service life is the time an asset is expected to be available </w:t>
      </w:r>
      <w:r w:rsidR="007D11D6">
        <w:rPr>
          <w:i/>
          <w:sz w:val="22"/>
        </w:rPr>
        <w:t>at</w:t>
      </w:r>
      <w:r>
        <w:rPr>
          <w:i/>
          <w:sz w:val="22"/>
        </w:rPr>
        <w:t xml:space="preserve"> the desired level of service </w:t>
      </w:r>
      <w:r w:rsidR="001637EB">
        <w:rPr>
          <w:i/>
          <w:sz w:val="22"/>
        </w:rPr>
        <w:t>before</w:t>
      </w:r>
      <w:r>
        <w:rPr>
          <w:i/>
          <w:sz w:val="22"/>
        </w:rPr>
        <w:t xml:space="preserve"> renewal. </w:t>
      </w:r>
      <w:r w:rsidR="00C00326">
        <w:br w:type="page"/>
      </w:r>
    </w:p>
    <w:p w14:paraId="651EF41E" w14:textId="77777777" w:rsidR="003F67DD" w:rsidRDefault="00C00326" w:rsidP="004E24E9">
      <w:pPr>
        <w:spacing w:after="0"/>
        <w:jc w:val="both"/>
      </w:pPr>
      <w:r>
        <w:rPr>
          <w:noProof/>
        </w:rPr>
        <w:lastRenderedPageBreak/>
        <w:drawing>
          <wp:inline distT="0" distB="0" distL="0" distR="0" wp14:anchorId="5D705C24" wp14:editId="76A7FEF0">
            <wp:extent cx="5520583" cy="7631670"/>
            <wp:effectExtent l="0" t="0" r="4445" b="7620"/>
            <wp:docPr id="1045" name="Picture 104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Chart, waterfall chart&#10;&#10;Description automatically generated"/>
                    <pic:cNvPicPr/>
                  </pic:nvPicPr>
                  <pic:blipFill>
                    <a:blip r:embed="rId16"/>
                    <a:stretch>
                      <a:fillRect/>
                    </a:stretch>
                  </pic:blipFill>
                  <pic:spPr>
                    <a:xfrm>
                      <a:off x="0" y="0"/>
                      <a:ext cx="5535538" cy="7652344"/>
                    </a:xfrm>
                    <a:prstGeom prst="rect">
                      <a:avLst/>
                    </a:prstGeom>
                  </pic:spPr>
                </pic:pic>
              </a:graphicData>
            </a:graphic>
          </wp:inline>
        </w:drawing>
      </w:r>
    </w:p>
    <w:p w14:paraId="1D862881" w14:textId="0CD7B021" w:rsidR="004B5BD0" w:rsidRPr="003D11C1" w:rsidRDefault="003F67DD" w:rsidP="00B1212F">
      <w:pPr>
        <w:pStyle w:val="FigureHeadings"/>
      </w:pPr>
      <w:bookmarkStart w:id="787" w:name="_Toc98171466"/>
      <w:bookmarkStart w:id="788" w:name="_Toc102407059"/>
      <w:r w:rsidRPr="000C588D">
        <w:t xml:space="preserve">Figure 6.1 – </w:t>
      </w:r>
      <w:r w:rsidR="009B72C8">
        <w:t xml:space="preserve">Current </w:t>
      </w:r>
      <w:r w:rsidRPr="000C588D">
        <w:t xml:space="preserve">Condition By </w:t>
      </w:r>
      <w:r w:rsidR="009B72C8">
        <w:t xml:space="preserve">Component, </w:t>
      </w:r>
      <w:r w:rsidRPr="000C588D">
        <w:t>Asset Type</w:t>
      </w:r>
      <w:r w:rsidR="009B72C8">
        <w:t>,</w:t>
      </w:r>
      <w:r w:rsidRPr="000C588D">
        <w:t xml:space="preserve"> and Hierarchy</w:t>
      </w:r>
      <w:bookmarkEnd w:id="787"/>
      <w:bookmarkEnd w:id="788"/>
      <w:r>
        <w:br w:type="page"/>
      </w:r>
    </w:p>
    <w:p w14:paraId="3ECCADA3" w14:textId="70ED240F" w:rsidR="00287059" w:rsidRPr="008306E1" w:rsidRDefault="006069EC" w:rsidP="00F873B0">
      <w:pPr>
        <w:pStyle w:val="Heading1"/>
      </w:pPr>
      <w:bookmarkStart w:id="789" w:name="_Toc498525138"/>
      <w:bookmarkStart w:id="790" w:name="_Toc498525722"/>
      <w:bookmarkStart w:id="791" w:name="_Toc498526897"/>
      <w:bookmarkStart w:id="792" w:name="_Toc498527475"/>
      <w:bookmarkStart w:id="793" w:name="_Toc498608407"/>
      <w:bookmarkStart w:id="794" w:name="_Toc498939269"/>
      <w:bookmarkStart w:id="795" w:name="_Toc498939902"/>
      <w:bookmarkStart w:id="796" w:name="_Toc498943295"/>
      <w:bookmarkStart w:id="797" w:name="_Toc499536070"/>
      <w:bookmarkStart w:id="798" w:name="_Toc499562019"/>
      <w:bookmarkStart w:id="799" w:name="_Toc499562707"/>
      <w:bookmarkStart w:id="800" w:name="_Toc499563395"/>
      <w:bookmarkStart w:id="801" w:name="_Toc499564083"/>
      <w:bookmarkStart w:id="802" w:name="_Toc499564770"/>
      <w:bookmarkStart w:id="803" w:name="_Toc499736210"/>
      <w:bookmarkStart w:id="804" w:name="_Toc499898388"/>
      <w:bookmarkStart w:id="805" w:name="_Toc500315241"/>
      <w:bookmarkStart w:id="806" w:name="_Toc502141530"/>
      <w:bookmarkStart w:id="807" w:name="_Toc502656004"/>
      <w:bookmarkStart w:id="808" w:name="_Toc502676192"/>
      <w:bookmarkStart w:id="809" w:name="_Ref498605846"/>
      <w:bookmarkStart w:id="810" w:name="_Toc102407025"/>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8306E1">
        <w:lastRenderedPageBreak/>
        <w:t>Operation</w:t>
      </w:r>
      <w:r w:rsidR="00430FD4" w:rsidRPr="008306E1">
        <w:t>s</w:t>
      </w:r>
      <w:bookmarkEnd w:id="809"/>
      <w:bookmarkEnd w:id="810"/>
    </w:p>
    <w:p w14:paraId="4D2E18B6" w14:textId="149F4DD5" w:rsidR="00430FD4" w:rsidRPr="000B473C" w:rsidRDefault="00430FD4" w:rsidP="004E24E9">
      <w:pPr>
        <w:jc w:val="both"/>
        <w:rPr>
          <w:shd w:val="clear" w:color="auto" w:fill="FFFFFF"/>
        </w:rPr>
      </w:pPr>
      <w:r w:rsidRPr="000B473C">
        <w:rPr>
          <w:shd w:val="clear" w:color="auto" w:fill="FFFFFF"/>
        </w:rPr>
        <w:t xml:space="preserve">Operational activities are the ongoing, day to day </w:t>
      </w:r>
      <w:r w:rsidR="00E47E5B">
        <w:rPr>
          <w:shd w:val="clear" w:color="auto" w:fill="FFFFFF"/>
        </w:rPr>
        <w:t xml:space="preserve">activities and </w:t>
      </w:r>
      <w:r w:rsidRPr="000B473C">
        <w:rPr>
          <w:shd w:val="clear" w:color="auto" w:fill="FFFFFF"/>
        </w:rPr>
        <w:t xml:space="preserve">overheads required for the asset to operate effectively </w:t>
      </w:r>
      <w:r w:rsidR="00092302">
        <w:rPr>
          <w:shd w:val="clear" w:color="auto" w:fill="FFFFFF"/>
        </w:rPr>
        <w:t xml:space="preserve">and safely </w:t>
      </w:r>
      <w:r w:rsidRPr="000B473C">
        <w:rPr>
          <w:shd w:val="clear" w:color="auto" w:fill="FFFFFF"/>
        </w:rPr>
        <w:t xml:space="preserve">in delivering the desired </w:t>
      </w:r>
      <w:r w:rsidR="004B5BD0">
        <w:rPr>
          <w:shd w:val="clear" w:color="auto" w:fill="FFFFFF"/>
        </w:rPr>
        <w:t>level of service. This includes</w:t>
      </w:r>
      <w:r w:rsidRPr="000B473C">
        <w:rPr>
          <w:shd w:val="clear" w:color="auto" w:fill="FFFFFF"/>
        </w:rPr>
        <w:t xml:space="preserve"> </w:t>
      </w:r>
      <w:r w:rsidR="004B5BD0">
        <w:rPr>
          <w:shd w:val="clear" w:color="auto" w:fill="FFFFFF"/>
        </w:rPr>
        <w:t>utility</w:t>
      </w:r>
      <w:r w:rsidRPr="000B473C">
        <w:rPr>
          <w:shd w:val="clear" w:color="auto" w:fill="FFFFFF"/>
        </w:rPr>
        <w:t xml:space="preserve"> charges, management expenses, condition inspections and other associated overheads.</w:t>
      </w:r>
    </w:p>
    <w:p w14:paraId="7C76D76E" w14:textId="105E5C50" w:rsidR="003B649F" w:rsidRDefault="00454150" w:rsidP="004E24E9">
      <w:pPr>
        <w:jc w:val="both"/>
        <w:rPr>
          <w:shd w:val="clear" w:color="auto" w:fill="FFFFFF"/>
        </w:rPr>
      </w:pPr>
      <w:r>
        <w:rPr>
          <w:shd w:val="clear" w:color="auto" w:fill="FFFFFF"/>
        </w:rPr>
        <w:t>Current a</w:t>
      </w:r>
      <w:r w:rsidR="0092495D" w:rsidRPr="000B473C">
        <w:rPr>
          <w:shd w:val="clear" w:color="auto" w:fill="FFFFFF"/>
        </w:rPr>
        <w:t>nnual expenditure on o</w:t>
      </w:r>
      <w:r w:rsidR="003B649F" w:rsidRPr="000B473C">
        <w:rPr>
          <w:shd w:val="clear" w:color="auto" w:fill="FFFFFF"/>
        </w:rPr>
        <w:t>peration</w:t>
      </w:r>
      <w:r w:rsidR="007557F3">
        <w:rPr>
          <w:shd w:val="clear" w:color="auto" w:fill="FFFFFF"/>
        </w:rPr>
        <w:t>al</w:t>
      </w:r>
      <w:r w:rsidR="003B649F" w:rsidRPr="000B473C">
        <w:rPr>
          <w:shd w:val="clear" w:color="auto" w:fill="FFFFFF"/>
        </w:rPr>
        <w:t xml:space="preserve"> </w:t>
      </w:r>
      <w:r w:rsidR="0092495D" w:rsidRPr="000B473C">
        <w:rPr>
          <w:shd w:val="clear" w:color="auto" w:fill="FFFFFF"/>
        </w:rPr>
        <w:t>activities</w:t>
      </w:r>
      <w:r w:rsidR="003B649F" w:rsidRPr="000B473C">
        <w:rPr>
          <w:shd w:val="clear" w:color="auto" w:fill="FFFFFF"/>
        </w:rPr>
        <w:t xml:space="preserve"> </w:t>
      </w:r>
      <w:r w:rsidR="002D2A9E">
        <w:rPr>
          <w:shd w:val="clear" w:color="auto" w:fill="FFFFFF"/>
        </w:rPr>
        <w:t>is</w:t>
      </w:r>
      <w:r w:rsidR="003B649F" w:rsidRPr="000B473C">
        <w:rPr>
          <w:shd w:val="clear" w:color="auto" w:fill="FFFFFF"/>
        </w:rPr>
        <w:t xml:space="preserve"> </w:t>
      </w:r>
      <w:r w:rsidR="00FD4945">
        <w:rPr>
          <w:shd w:val="clear" w:color="auto" w:fill="FFFFFF"/>
        </w:rPr>
        <w:t xml:space="preserve">shown </w:t>
      </w:r>
      <w:r w:rsidR="002D2A9E">
        <w:rPr>
          <w:shd w:val="clear" w:color="auto" w:fill="FFFFFF"/>
        </w:rPr>
        <w:t xml:space="preserve">in Table </w:t>
      </w:r>
      <w:r w:rsidR="006A20A5">
        <w:fldChar w:fldCharType="begin"/>
      </w:r>
      <w:r w:rsidR="006A20A5">
        <w:rPr>
          <w:shd w:val="clear" w:color="auto" w:fill="FFFFFF"/>
        </w:rPr>
        <w:instrText xml:space="preserve"> REF _Ref498605846 \r \h </w:instrText>
      </w:r>
      <w:r w:rsidR="006A20A5">
        <w:fldChar w:fldCharType="separate"/>
      </w:r>
      <w:r w:rsidR="00962880">
        <w:rPr>
          <w:shd w:val="clear" w:color="auto" w:fill="FFFFFF"/>
        </w:rPr>
        <w:t>7</w:t>
      </w:r>
      <w:r w:rsidR="006A20A5">
        <w:fldChar w:fldCharType="end"/>
      </w:r>
      <w:r w:rsidR="002D2A9E">
        <w:rPr>
          <w:shd w:val="clear" w:color="auto" w:fill="FFFFFF"/>
        </w:rPr>
        <w:t>.1</w:t>
      </w:r>
      <w:r w:rsidR="00FD4945">
        <w:rPr>
          <w:shd w:val="clear" w:color="auto" w:fill="FFFFFF"/>
        </w:rPr>
        <w:t>.</w:t>
      </w:r>
    </w:p>
    <w:p w14:paraId="76338494" w14:textId="43C03CE0" w:rsidR="00F8199B" w:rsidRPr="000B473C" w:rsidRDefault="00F8199B" w:rsidP="007D7989">
      <w:pPr>
        <w:pStyle w:val="TableHeadings"/>
      </w:pPr>
      <w:bookmarkStart w:id="811" w:name="_Toc102407047"/>
      <w:r w:rsidRPr="00E64BE1">
        <w:t xml:space="preserve">Table </w:t>
      </w:r>
      <w:r w:rsidR="006A20A5" w:rsidRPr="00E64BE1">
        <w:fldChar w:fldCharType="begin"/>
      </w:r>
      <w:r w:rsidR="006A20A5" w:rsidRPr="00E64BE1">
        <w:instrText xml:space="preserve"> REF _Ref498605846 \r \h </w:instrText>
      </w:r>
      <w:r w:rsidR="00626BEE" w:rsidRPr="00E64BE1">
        <w:instrText xml:space="preserve"> \* MERGEFORMAT </w:instrText>
      </w:r>
      <w:r w:rsidR="006A20A5" w:rsidRPr="00E64BE1">
        <w:fldChar w:fldCharType="separate"/>
      </w:r>
      <w:r w:rsidR="00962880">
        <w:t>7</w:t>
      </w:r>
      <w:r w:rsidR="006A20A5" w:rsidRPr="00E64BE1">
        <w:fldChar w:fldCharType="end"/>
      </w:r>
      <w:r w:rsidRPr="00E64BE1">
        <w:t>.1 – Operation</w:t>
      </w:r>
      <w:r w:rsidR="004C1E63" w:rsidRPr="00E64BE1">
        <w:t>al</w:t>
      </w:r>
      <w:r w:rsidRPr="00E64BE1">
        <w:t xml:space="preserve"> Activities and Expenditure </w:t>
      </w:r>
      <w:r w:rsidR="002C0BD0" w:rsidRPr="00E64BE1">
        <w:t>(20</w:t>
      </w:r>
      <w:r w:rsidR="00232E10" w:rsidRPr="00E64BE1">
        <w:t>21</w:t>
      </w:r>
      <w:r w:rsidR="002C0BD0" w:rsidRPr="00E64BE1">
        <w:t xml:space="preserve"> $,000)</w:t>
      </w:r>
      <w:bookmarkEnd w:id="811"/>
    </w:p>
    <w:tbl>
      <w:tblPr>
        <w:tblStyle w:val="TableGrid"/>
        <w:tblW w:w="0" w:type="auto"/>
        <w:jc w:val="center"/>
        <w:tblLook w:val="04A0" w:firstRow="1" w:lastRow="0" w:firstColumn="1" w:lastColumn="0" w:noHBand="0" w:noVBand="1"/>
      </w:tblPr>
      <w:tblGrid>
        <w:gridCol w:w="2122"/>
        <w:gridCol w:w="6095"/>
        <w:gridCol w:w="1161"/>
      </w:tblGrid>
      <w:tr w:rsidR="007D10B3" w:rsidRPr="000B473C" w14:paraId="5246B492" w14:textId="77777777" w:rsidTr="00B8282B">
        <w:trPr>
          <w:jc w:val="center"/>
        </w:trPr>
        <w:tc>
          <w:tcPr>
            <w:tcW w:w="2122" w:type="dxa"/>
            <w:shd w:val="clear" w:color="auto" w:fill="00B0F0"/>
            <w:vAlign w:val="center"/>
          </w:tcPr>
          <w:p w14:paraId="011289EA" w14:textId="3C177995" w:rsidR="007D10B3" w:rsidRPr="00626BEE" w:rsidRDefault="003412DA" w:rsidP="00C10240">
            <w:pPr>
              <w:pStyle w:val="TableColumnHeadings"/>
            </w:pPr>
            <w:r>
              <w:t>Activity</w:t>
            </w:r>
          </w:p>
        </w:tc>
        <w:tc>
          <w:tcPr>
            <w:tcW w:w="6095" w:type="dxa"/>
            <w:shd w:val="clear" w:color="auto" w:fill="00B0F0"/>
          </w:tcPr>
          <w:p w14:paraId="2E03A72D" w14:textId="66988B38" w:rsidR="007D10B3" w:rsidRPr="00E45216" w:rsidRDefault="003412DA" w:rsidP="00C10240">
            <w:pPr>
              <w:pStyle w:val="TableColumnHeadings"/>
            </w:pPr>
            <w:r>
              <w:t>Activity Description</w:t>
            </w:r>
          </w:p>
        </w:tc>
        <w:tc>
          <w:tcPr>
            <w:tcW w:w="1161" w:type="dxa"/>
            <w:shd w:val="clear" w:color="auto" w:fill="00B0F0"/>
            <w:vAlign w:val="center"/>
          </w:tcPr>
          <w:p w14:paraId="3F4196E5" w14:textId="00C55968" w:rsidR="007D10B3" w:rsidRPr="00E45216" w:rsidRDefault="007D10B3" w:rsidP="00C10240">
            <w:pPr>
              <w:pStyle w:val="TableColumnHeadings"/>
              <w:rPr>
                <w:highlight w:val="yellow"/>
              </w:rPr>
            </w:pPr>
            <w:r w:rsidRPr="00E45216">
              <w:t>Cost</w:t>
            </w:r>
          </w:p>
        </w:tc>
      </w:tr>
      <w:tr w:rsidR="007D10B3" w:rsidRPr="000B473C" w14:paraId="0B22688F" w14:textId="77777777" w:rsidTr="00B8282B">
        <w:trPr>
          <w:jc w:val="center"/>
        </w:trPr>
        <w:tc>
          <w:tcPr>
            <w:tcW w:w="2122" w:type="dxa"/>
            <w:vAlign w:val="center"/>
          </w:tcPr>
          <w:p w14:paraId="1ED19E80" w14:textId="1AC3A384" w:rsidR="007D10B3" w:rsidRPr="00626BEE" w:rsidRDefault="007D10B3" w:rsidP="00BC75D2">
            <w:pPr>
              <w:pStyle w:val="TableText"/>
              <w:jc w:val="left"/>
            </w:pPr>
            <w:r>
              <w:t>Park Inspections</w:t>
            </w:r>
          </w:p>
        </w:tc>
        <w:tc>
          <w:tcPr>
            <w:tcW w:w="6095" w:type="dxa"/>
          </w:tcPr>
          <w:p w14:paraId="73303BC5" w14:textId="7A1ACEAD" w:rsidR="007D10B3" w:rsidRPr="00E64BE1" w:rsidRDefault="00E64BE1" w:rsidP="003412DA">
            <w:pPr>
              <w:pStyle w:val="TableText"/>
              <w:ind w:right="183"/>
              <w:jc w:val="left"/>
            </w:pPr>
            <w:r w:rsidRPr="00E64BE1">
              <w:t>Inspections of Parks and Open Space assets, including playgrounds, for safety and compliance to service standards.</w:t>
            </w:r>
          </w:p>
        </w:tc>
        <w:tc>
          <w:tcPr>
            <w:tcW w:w="1161" w:type="dxa"/>
            <w:vAlign w:val="center"/>
          </w:tcPr>
          <w:p w14:paraId="6ABA60DA" w14:textId="49CCDDCB" w:rsidR="007D10B3" w:rsidRPr="00E64BE1" w:rsidRDefault="00E64BE1" w:rsidP="00BC75D2">
            <w:pPr>
              <w:pStyle w:val="TableText"/>
              <w:ind w:right="183"/>
            </w:pPr>
            <w:r w:rsidRPr="00E64BE1">
              <w:t>186</w:t>
            </w:r>
          </w:p>
        </w:tc>
      </w:tr>
      <w:tr w:rsidR="007D10B3" w:rsidRPr="000B473C" w14:paraId="420946FE" w14:textId="77777777" w:rsidTr="00B8282B">
        <w:trPr>
          <w:jc w:val="center"/>
        </w:trPr>
        <w:tc>
          <w:tcPr>
            <w:tcW w:w="2122" w:type="dxa"/>
            <w:vAlign w:val="center"/>
          </w:tcPr>
          <w:p w14:paraId="1244630B" w14:textId="16904627" w:rsidR="007D10B3" w:rsidRDefault="007D10B3" w:rsidP="00BC75D2">
            <w:pPr>
              <w:pStyle w:val="TableText"/>
              <w:jc w:val="left"/>
            </w:pPr>
            <w:r>
              <w:t>Water Utility</w:t>
            </w:r>
          </w:p>
        </w:tc>
        <w:tc>
          <w:tcPr>
            <w:tcW w:w="6095" w:type="dxa"/>
          </w:tcPr>
          <w:p w14:paraId="6AB7E421" w14:textId="183D19EA" w:rsidR="007D10B3" w:rsidRPr="000732CA" w:rsidRDefault="003412DA" w:rsidP="003412DA">
            <w:pPr>
              <w:pStyle w:val="TableText"/>
              <w:ind w:right="183"/>
              <w:jc w:val="left"/>
            </w:pPr>
            <w:r w:rsidRPr="000732CA">
              <w:t xml:space="preserve">Water charges associated with irrigation systems for sports fields and </w:t>
            </w:r>
            <w:r w:rsidR="00DA31C3">
              <w:t xml:space="preserve">decorative </w:t>
            </w:r>
            <w:r w:rsidRPr="000732CA">
              <w:t>gardens.</w:t>
            </w:r>
          </w:p>
        </w:tc>
        <w:tc>
          <w:tcPr>
            <w:tcW w:w="1161" w:type="dxa"/>
            <w:vAlign w:val="center"/>
          </w:tcPr>
          <w:p w14:paraId="64984E86" w14:textId="47AE5D53" w:rsidR="007D10B3" w:rsidRPr="000732CA" w:rsidRDefault="00BA475F" w:rsidP="00BC75D2">
            <w:pPr>
              <w:pStyle w:val="TableText"/>
              <w:ind w:right="183"/>
            </w:pPr>
            <w:r>
              <w:t>819</w:t>
            </w:r>
          </w:p>
        </w:tc>
      </w:tr>
      <w:tr w:rsidR="007D10B3" w:rsidRPr="000B473C" w14:paraId="32C13094" w14:textId="77777777" w:rsidTr="00B8282B">
        <w:trPr>
          <w:jc w:val="center"/>
        </w:trPr>
        <w:tc>
          <w:tcPr>
            <w:tcW w:w="2122" w:type="dxa"/>
            <w:vAlign w:val="center"/>
          </w:tcPr>
          <w:p w14:paraId="05A8226D" w14:textId="147C04C2" w:rsidR="007D10B3" w:rsidRDefault="007D10B3" w:rsidP="00BC75D2">
            <w:pPr>
              <w:pStyle w:val="TableText"/>
              <w:jc w:val="left"/>
            </w:pPr>
            <w:r>
              <w:t>Power Utility</w:t>
            </w:r>
          </w:p>
        </w:tc>
        <w:tc>
          <w:tcPr>
            <w:tcW w:w="6095" w:type="dxa"/>
          </w:tcPr>
          <w:p w14:paraId="11475E6A" w14:textId="0F8A9CE4" w:rsidR="007D10B3" w:rsidRPr="000732CA" w:rsidRDefault="003412DA" w:rsidP="003412DA">
            <w:pPr>
              <w:pStyle w:val="TableText"/>
              <w:ind w:right="183"/>
              <w:jc w:val="left"/>
            </w:pPr>
            <w:r w:rsidRPr="000732CA">
              <w:t xml:space="preserve">Energy charges associated with </w:t>
            </w:r>
            <w:r w:rsidR="00B8282B" w:rsidRPr="000732CA">
              <w:t>lighting in parks and reserves and operation of irrigation systems.</w:t>
            </w:r>
          </w:p>
        </w:tc>
        <w:tc>
          <w:tcPr>
            <w:tcW w:w="1161" w:type="dxa"/>
            <w:vAlign w:val="center"/>
          </w:tcPr>
          <w:p w14:paraId="1E3D5A62" w14:textId="15D70E7E" w:rsidR="007D10B3" w:rsidRPr="000732CA" w:rsidRDefault="00BA475F" w:rsidP="00BC75D2">
            <w:pPr>
              <w:pStyle w:val="TableText"/>
              <w:ind w:right="183"/>
            </w:pPr>
            <w:r>
              <w:t>138</w:t>
            </w:r>
          </w:p>
        </w:tc>
      </w:tr>
      <w:tr w:rsidR="00A42C7C" w:rsidRPr="000B473C" w14:paraId="1E18F6D1" w14:textId="77777777" w:rsidTr="00B8282B">
        <w:trPr>
          <w:jc w:val="center"/>
        </w:trPr>
        <w:tc>
          <w:tcPr>
            <w:tcW w:w="2122" w:type="dxa"/>
            <w:vAlign w:val="center"/>
          </w:tcPr>
          <w:p w14:paraId="661279FA" w14:textId="43CABCC6" w:rsidR="00A42C7C" w:rsidRDefault="00A42C7C" w:rsidP="00BC75D2">
            <w:pPr>
              <w:pStyle w:val="TableText"/>
              <w:jc w:val="left"/>
            </w:pPr>
            <w:r>
              <w:t>Conservation Management</w:t>
            </w:r>
          </w:p>
        </w:tc>
        <w:tc>
          <w:tcPr>
            <w:tcW w:w="6095" w:type="dxa"/>
          </w:tcPr>
          <w:p w14:paraId="6DDE4D13" w14:textId="0130F374" w:rsidR="00A42C7C" w:rsidRPr="000732CA" w:rsidRDefault="00A42C7C" w:rsidP="003412DA">
            <w:pPr>
              <w:pStyle w:val="TableText"/>
              <w:ind w:right="183"/>
              <w:jc w:val="left"/>
            </w:pPr>
            <w:r>
              <w:t>Management of native flora and fauna within Conservation Areas</w:t>
            </w:r>
            <w:r w:rsidR="00E13B9C">
              <w:t>.</w:t>
            </w:r>
          </w:p>
        </w:tc>
        <w:tc>
          <w:tcPr>
            <w:tcW w:w="1161" w:type="dxa"/>
            <w:vAlign w:val="center"/>
          </w:tcPr>
          <w:p w14:paraId="043FC944" w14:textId="7FF5ED60" w:rsidR="00A42C7C" w:rsidRDefault="00A42C7C" w:rsidP="00BC75D2">
            <w:pPr>
              <w:pStyle w:val="TableText"/>
              <w:ind w:right="183"/>
            </w:pPr>
            <w:r>
              <w:t>853</w:t>
            </w:r>
          </w:p>
        </w:tc>
      </w:tr>
      <w:tr w:rsidR="00714597" w:rsidRPr="000B473C" w14:paraId="740D16F4" w14:textId="77777777" w:rsidTr="00B8282B">
        <w:trPr>
          <w:jc w:val="center"/>
        </w:trPr>
        <w:tc>
          <w:tcPr>
            <w:tcW w:w="2122" w:type="dxa"/>
            <w:vAlign w:val="center"/>
          </w:tcPr>
          <w:p w14:paraId="78236654" w14:textId="0E21793B" w:rsidR="00714597" w:rsidRDefault="00714597" w:rsidP="00BC75D2">
            <w:pPr>
              <w:pStyle w:val="TableText"/>
              <w:jc w:val="left"/>
            </w:pPr>
            <w:r>
              <w:t>Tree Management</w:t>
            </w:r>
          </w:p>
        </w:tc>
        <w:tc>
          <w:tcPr>
            <w:tcW w:w="6095" w:type="dxa"/>
          </w:tcPr>
          <w:p w14:paraId="01199057" w14:textId="575CF9EC" w:rsidR="00714597" w:rsidRDefault="00714597" w:rsidP="003412DA">
            <w:pPr>
              <w:pStyle w:val="TableText"/>
              <w:ind w:right="183"/>
              <w:jc w:val="left"/>
            </w:pPr>
            <w:r>
              <w:t xml:space="preserve">Management of Street Trees and Parks </w:t>
            </w:r>
            <w:r w:rsidR="00AD104F">
              <w:t>T</w:t>
            </w:r>
            <w:r>
              <w:t xml:space="preserve">rees including </w:t>
            </w:r>
            <w:r w:rsidR="00AD104F">
              <w:t>customer service, watering</w:t>
            </w:r>
            <w:r w:rsidR="004B1E56">
              <w:t xml:space="preserve"> and establishment of new trees, inspections, and maintenance activity.</w:t>
            </w:r>
          </w:p>
        </w:tc>
        <w:tc>
          <w:tcPr>
            <w:tcW w:w="1161" w:type="dxa"/>
            <w:vAlign w:val="center"/>
          </w:tcPr>
          <w:p w14:paraId="4CC31BC4" w14:textId="7B1AC9EB" w:rsidR="00714597" w:rsidRDefault="00587F91" w:rsidP="00BC75D2">
            <w:pPr>
              <w:pStyle w:val="TableText"/>
              <w:ind w:right="183"/>
            </w:pPr>
            <w:r>
              <w:t>2,996</w:t>
            </w:r>
          </w:p>
        </w:tc>
      </w:tr>
      <w:tr w:rsidR="007D10B3" w:rsidRPr="000B473C" w14:paraId="505B7AC0" w14:textId="77777777" w:rsidTr="00B8282B">
        <w:trPr>
          <w:jc w:val="center"/>
        </w:trPr>
        <w:tc>
          <w:tcPr>
            <w:tcW w:w="8217" w:type="dxa"/>
            <w:gridSpan w:val="2"/>
            <w:tcBorders>
              <w:left w:val="nil"/>
              <w:bottom w:val="nil"/>
            </w:tcBorders>
            <w:vAlign w:val="center"/>
          </w:tcPr>
          <w:p w14:paraId="69461B35" w14:textId="0FFD2963" w:rsidR="007D10B3" w:rsidRDefault="007D10B3" w:rsidP="00725314">
            <w:pPr>
              <w:pStyle w:val="TableText"/>
              <w:ind w:right="183"/>
              <w:rPr>
                <w:b/>
                <w:highlight w:val="yellow"/>
              </w:rPr>
            </w:pPr>
            <w:r w:rsidRPr="00626BEE">
              <w:rPr>
                <w:b/>
              </w:rPr>
              <w:t>Total</w:t>
            </w:r>
          </w:p>
        </w:tc>
        <w:tc>
          <w:tcPr>
            <w:tcW w:w="1161" w:type="dxa"/>
            <w:vAlign w:val="center"/>
          </w:tcPr>
          <w:p w14:paraId="6657C633" w14:textId="4153F0E0" w:rsidR="007D10B3" w:rsidRPr="000732CA" w:rsidRDefault="00E64BE1" w:rsidP="00725314">
            <w:pPr>
              <w:pStyle w:val="TableText"/>
              <w:ind w:right="183"/>
              <w:rPr>
                <w:b/>
              </w:rPr>
            </w:pPr>
            <w:r>
              <w:rPr>
                <w:b/>
              </w:rPr>
              <w:fldChar w:fldCharType="begin"/>
            </w:r>
            <w:r>
              <w:rPr>
                <w:b/>
              </w:rPr>
              <w:instrText xml:space="preserve"> =SUM(ABOVE) \# "#,##0" </w:instrText>
            </w:r>
            <w:r>
              <w:rPr>
                <w:b/>
              </w:rPr>
              <w:fldChar w:fldCharType="separate"/>
            </w:r>
            <w:r w:rsidR="00962880">
              <w:rPr>
                <w:b/>
                <w:noProof/>
              </w:rPr>
              <w:t>4,992</w:t>
            </w:r>
            <w:r>
              <w:rPr>
                <w:b/>
              </w:rPr>
              <w:fldChar w:fldCharType="end"/>
            </w:r>
          </w:p>
        </w:tc>
      </w:tr>
    </w:tbl>
    <w:p w14:paraId="36691129" w14:textId="77777777" w:rsidR="006952E3" w:rsidRDefault="006952E3" w:rsidP="004E24E9">
      <w:pPr>
        <w:spacing w:after="0"/>
        <w:jc w:val="both"/>
        <w:rPr>
          <w:shd w:val="clear" w:color="auto" w:fill="FFFFFF"/>
        </w:rPr>
      </w:pPr>
    </w:p>
    <w:p w14:paraId="60810AFD" w14:textId="77C43373" w:rsidR="00F8199B" w:rsidRDefault="00F8199B" w:rsidP="004E24E9">
      <w:pPr>
        <w:spacing w:after="0"/>
        <w:jc w:val="both"/>
        <w:rPr>
          <w:shd w:val="clear" w:color="auto" w:fill="FFFFFF"/>
        </w:rPr>
      </w:pPr>
      <w:r>
        <w:rPr>
          <w:shd w:val="clear" w:color="auto" w:fill="FFFFFF"/>
        </w:rPr>
        <w:br w:type="page"/>
      </w:r>
    </w:p>
    <w:p w14:paraId="518F73AF" w14:textId="626D6C99" w:rsidR="00F8199B" w:rsidRPr="00ED44D2" w:rsidRDefault="00F8199B" w:rsidP="00F873B0">
      <w:pPr>
        <w:pStyle w:val="Heading1"/>
      </w:pPr>
      <w:bookmarkStart w:id="812" w:name="_Ref502141643"/>
      <w:bookmarkStart w:id="813" w:name="_Toc102407026"/>
      <w:r w:rsidRPr="00ED44D2">
        <w:lastRenderedPageBreak/>
        <w:t>Maintenance</w:t>
      </w:r>
      <w:bookmarkEnd w:id="812"/>
      <w:bookmarkEnd w:id="813"/>
    </w:p>
    <w:p w14:paraId="06F3204A" w14:textId="7F020060" w:rsidR="00F8199B" w:rsidRPr="00B75585" w:rsidRDefault="00617FEC" w:rsidP="004E24E9">
      <w:pPr>
        <w:jc w:val="both"/>
        <w:rPr>
          <w:shd w:val="clear" w:color="auto" w:fill="FFFFFF"/>
        </w:rPr>
      </w:pPr>
      <w:r>
        <w:rPr>
          <w:shd w:val="clear" w:color="auto" w:fill="FFFFFF"/>
        </w:rPr>
        <w:t>M</w:t>
      </w:r>
      <w:r w:rsidR="00F8199B" w:rsidRPr="000B473C">
        <w:rPr>
          <w:shd w:val="clear" w:color="auto" w:fill="FFFFFF"/>
        </w:rPr>
        <w:t xml:space="preserve">aintenance activities are the ongoing, day to day actions that are necessary to ensure the assets provide the level of service desired and reach their anticipated useful life. It is noted that as assets </w:t>
      </w:r>
      <w:r w:rsidR="0002602A">
        <w:rPr>
          <w:shd w:val="clear" w:color="auto" w:fill="FFFFFF"/>
        </w:rPr>
        <w:t>d</w:t>
      </w:r>
      <w:r w:rsidR="0002602A" w:rsidRPr="0002602A">
        <w:rPr>
          <w:shd w:val="clear" w:color="auto" w:fill="FFFFFF"/>
        </w:rPr>
        <w:t>egra</w:t>
      </w:r>
      <w:r w:rsidR="0002602A">
        <w:rPr>
          <w:shd w:val="clear" w:color="auto" w:fill="FFFFFF"/>
        </w:rPr>
        <w:t>de</w:t>
      </w:r>
      <w:r w:rsidR="00F8199B" w:rsidRPr="000B473C">
        <w:rPr>
          <w:shd w:val="clear" w:color="auto" w:fill="FFFFFF"/>
        </w:rPr>
        <w:t xml:space="preserve">, maintenance activities and their associated costs increase. This is as poorer </w:t>
      </w:r>
      <w:r w:rsidR="00F8199B" w:rsidRPr="00B75585">
        <w:rPr>
          <w:shd w:val="clear" w:color="auto" w:fill="FFFFFF"/>
        </w:rPr>
        <w:t xml:space="preserve">condition assets </w:t>
      </w:r>
      <w:r w:rsidR="002D2A9E" w:rsidRPr="00B75585">
        <w:rPr>
          <w:shd w:val="clear" w:color="auto" w:fill="FFFFFF"/>
        </w:rPr>
        <w:t>require additional intervention to maintain the desired level of service</w:t>
      </w:r>
      <w:r w:rsidR="00F8199B" w:rsidRPr="00B75585">
        <w:rPr>
          <w:shd w:val="clear" w:color="auto" w:fill="FFFFFF"/>
        </w:rPr>
        <w:t xml:space="preserve">. </w:t>
      </w:r>
      <w:r w:rsidR="00107A47">
        <w:rPr>
          <w:shd w:val="clear" w:color="auto" w:fill="FFFFFF"/>
        </w:rPr>
        <w:t>M</w:t>
      </w:r>
      <w:r w:rsidR="00F8199B" w:rsidRPr="00B75585">
        <w:rPr>
          <w:shd w:val="clear" w:color="auto" w:fill="FFFFFF"/>
        </w:rPr>
        <w:t>aintenance activities are demarcated into two categories</w:t>
      </w:r>
      <w:r w:rsidR="002B1EC7">
        <w:rPr>
          <w:shd w:val="clear" w:color="auto" w:fill="FFFFFF"/>
        </w:rPr>
        <w:t xml:space="preserve"> budgeting purpose</w:t>
      </w:r>
      <w:r w:rsidR="00F8199B" w:rsidRPr="00B75585">
        <w:rPr>
          <w:shd w:val="clear" w:color="auto" w:fill="FFFFFF"/>
        </w:rPr>
        <w:t>:</w:t>
      </w:r>
    </w:p>
    <w:p w14:paraId="382A7E11" w14:textId="0A60872D" w:rsidR="00F8199B" w:rsidRPr="0032578F" w:rsidRDefault="00F8199B" w:rsidP="0032578F">
      <w:pPr>
        <w:pStyle w:val="ListParagraph"/>
        <w:numPr>
          <w:ilvl w:val="0"/>
          <w:numId w:val="5"/>
        </w:numPr>
        <w:rPr>
          <w:shd w:val="clear" w:color="auto" w:fill="FFFFFF"/>
          <w:lang w:val="en-AU"/>
        </w:rPr>
      </w:pPr>
      <w:r w:rsidRPr="00B75585">
        <w:rPr>
          <w:shd w:val="clear" w:color="auto" w:fill="FFFFFF"/>
          <w:lang w:val="en-AU"/>
        </w:rPr>
        <w:t xml:space="preserve">Planned Maintenance: </w:t>
      </w:r>
      <w:r w:rsidR="007E4D45" w:rsidRPr="00B75585">
        <w:rPr>
          <w:b w:val="0"/>
          <w:shd w:val="clear" w:color="auto" w:fill="FFFFFF"/>
          <w:lang w:val="en-AU"/>
        </w:rPr>
        <w:t>P</w:t>
      </w:r>
      <w:r w:rsidRPr="00B75585">
        <w:rPr>
          <w:b w:val="0"/>
          <w:shd w:val="clear" w:color="auto" w:fill="FFFFFF"/>
          <w:lang w:val="en-AU"/>
        </w:rPr>
        <w:t>rogrammed or cyclic works that have an ongoing program such as</w:t>
      </w:r>
      <w:r w:rsidR="008E45DC">
        <w:rPr>
          <w:b w:val="0"/>
          <w:shd w:val="clear" w:color="auto" w:fill="FFFFFF"/>
          <w:lang w:val="en-AU"/>
        </w:rPr>
        <w:t xml:space="preserve"> </w:t>
      </w:r>
      <w:r w:rsidR="008669F6">
        <w:rPr>
          <w:b w:val="0"/>
          <w:shd w:val="clear" w:color="auto" w:fill="FFFFFF"/>
          <w:lang w:val="en-AU"/>
        </w:rPr>
        <w:t xml:space="preserve">pruning, replanting, </w:t>
      </w:r>
      <w:r w:rsidR="008E45DC">
        <w:rPr>
          <w:b w:val="0"/>
          <w:shd w:val="clear" w:color="auto" w:fill="FFFFFF"/>
          <w:lang w:val="en-AU"/>
        </w:rPr>
        <w:t>fertilising</w:t>
      </w:r>
      <w:r w:rsidR="001B13AE">
        <w:rPr>
          <w:b w:val="0"/>
          <w:shd w:val="clear" w:color="auto" w:fill="FFFFFF"/>
          <w:lang w:val="en-AU"/>
        </w:rPr>
        <w:t>, mulching</w:t>
      </w:r>
      <w:r w:rsidR="008E45DC">
        <w:rPr>
          <w:b w:val="0"/>
          <w:shd w:val="clear" w:color="auto" w:fill="FFFFFF"/>
          <w:lang w:val="en-AU"/>
        </w:rPr>
        <w:t xml:space="preserve"> and pest control</w:t>
      </w:r>
      <w:r w:rsidR="001B13AE">
        <w:rPr>
          <w:b w:val="0"/>
          <w:shd w:val="clear" w:color="auto" w:fill="FFFFFF"/>
          <w:lang w:val="en-AU"/>
        </w:rPr>
        <w:t xml:space="preserve"> etc.</w:t>
      </w:r>
      <w:r w:rsidRPr="002B1EC7">
        <w:rPr>
          <w:b w:val="0"/>
          <w:shd w:val="clear" w:color="auto" w:fill="FFFFFF"/>
          <w:lang w:val="en-AU"/>
        </w:rPr>
        <w:t xml:space="preserve"> </w:t>
      </w:r>
      <w:r w:rsidR="002B1EC7" w:rsidRPr="002B1EC7">
        <w:rPr>
          <w:b w:val="0"/>
          <w:shd w:val="clear" w:color="auto" w:fill="FFFFFF"/>
          <w:lang w:val="en-AU"/>
        </w:rPr>
        <w:t xml:space="preserve">It </w:t>
      </w:r>
      <w:r w:rsidR="002B1EC7">
        <w:rPr>
          <w:b w:val="0"/>
          <w:shd w:val="clear" w:color="auto" w:fill="FFFFFF"/>
          <w:lang w:val="en-AU"/>
        </w:rPr>
        <w:t xml:space="preserve">also includes the renewal </w:t>
      </w:r>
      <w:r w:rsidR="0032578F">
        <w:rPr>
          <w:b w:val="0"/>
          <w:shd w:val="clear" w:color="auto" w:fill="FFFFFF"/>
          <w:lang w:val="en-AU"/>
        </w:rPr>
        <w:t>of living or minor hard assets which have not been included in the capital renewal plan</w:t>
      </w:r>
      <w:r w:rsidR="009463FD">
        <w:rPr>
          <w:b w:val="0"/>
          <w:shd w:val="clear" w:color="auto" w:fill="FFFFFF"/>
          <w:lang w:val="en-AU"/>
        </w:rPr>
        <w:t>; and</w:t>
      </w:r>
    </w:p>
    <w:p w14:paraId="51331B15" w14:textId="39227DE7" w:rsidR="00F8199B" w:rsidRPr="00C95BFE" w:rsidRDefault="00F8199B" w:rsidP="00C95BFE">
      <w:pPr>
        <w:pStyle w:val="ListParagraph"/>
        <w:numPr>
          <w:ilvl w:val="0"/>
          <w:numId w:val="5"/>
        </w:numPr>
        <w:rPr>
          <w:shd w:val="clear" w:color="auto" w:fill="FFFFFF"/>
          <w:lang w:val="en-AU"/>
        </w:rPr>
      </w:pPr>
      <w:r w:rsidRPr="00B75585">
        <w:rPr>
          <w:shd w:val="clear" w:color="auto" w:fill="FFFFFF"/>
          <w:lang w:val="en-AU"/>
        </w:rPr>
        <w:t>Reactive Maintenance</w:t>
      </w:r>
      <w:r w:rsidRPr="000B473C">
        <w:rPr>
          <w:shd w:val="clear" w:color="auto" w:fill="FFFFFF"/>
          <w:lang w:val="en-AU"/>
        </w:rPr>
        <w:t>:</w:t>
      </w:r>
      <w:r w:rsidR="006218D3">
        <w:rPr>
          <w:shd w:val="clear" w:color="auto" w:fill="FFFFFF"/>
          <w:lang w:val="en-AU"/>
        </w:rPr>
        <w:t xml:space="preserve"> </w:t>
      </w:r>
      <w:r w:rsidR="006218D3">
        <w:rPr>
          <w:b w:val="0"/>
          <w:shd w:val="clear" w:color="auto" w:fill="FFFFFF"/>
          <w:lang w:val="en-AU"/>
        </w:rPr>
        <w:t xml:space="preserve">Reactive maintenance works are undertaken in response to inspections, </w:t>
      </w:r>
      <w:r w:rsidR="008769BB">
        <w:rPr>
          <w:b w:val="0"/>
          <w:shd w:val="clear" w:color="auto" w:fill="FFFFFF"/>
          <w:lang w:val="en-AU"/>
        </w:rPr>
        <w:t>assessments,</w:t>
      </w:r>
      <w:r w:rsidR="006218D3">
        <w:rPr>
          <w:b w:val="0"/>
          <w:shd w:val="clear" w:color="auto" w:fill="FFFFFF"/>
          <w:lang w:val="en-AU"/>
        </w:rPr>
        <w:t xml:space="preserve"> or customer </w:t>
      </w:r>
      <w:r w:rsidR="006218D3" w:rsidRPr="000B473C">
        <w:rPr>
          <w:b w:val="0"/>
          <w:shd w:val="clear" w:color="auto" w:fill="FFFFFF"/>
          <w:lang w:val="en-AU"/>
        </w:rPr>
        <w:t xml:space="preserve">service </w:t>
      </w:r>
      <w:r w:rsidR="006218D3">
        <w:rPr>
          <w:b w:val="0"/>
          <w:shd w:val="clear" w:color="auto" w:fill="FFFFFF"/>
          <w:lang w:val="en-AU"/>
        </w:rPr>
        <w:t xml:space="preserve">requests where an asset is identified as non-functional, damaged or partially destroyed. Typical reactive maintenance activities for </w:t>
      </w:r>
      <w:r w:rsidR="00231CFA">
        <w:rPr>
          <w:b w:val="0"/>
          <w:shd w:val="clear" w:color="auto" w:fill="FFFFFF"/>
          <w:lang w:val="en-AU"/>
        </w:rPr>
        <w:t>Parks and Open Space</w:t>
      </w:r>
      <w:r w:rsidR="006218D3">
        <w:rPr>
          <w:b w:val="0"/>
          <w:shd w:val="clear" w:color="auto" w:fill="FFFFFF"/>
          <w:lang w:val="en-AU"/>
        </w:rPr>
        <w:t xml:space="preserve"> assets include repairing a damaged boardwalk</w:t>
      </w:r>
      <w:r w:rsidR="000061F3">
        <w:rPr>
          <w:b w:val="0"/>
          <w:shd w:val="clear" w:color="auto" w:fill="FFFFFF"/>
          <w:lang w:val="en-AU"/>
        </w:rPr>
        <w:t xml:space="preserve"> </w:t>
      </w:r>
      <w:r w:rsidR="000A2B6D">
        <w:rPr>
          <w:b w:val="0"/>
          <w:shd w:val="clear" w:color="auto" w:fill="FFFFFF"/>
          <w:lang w:val="en-AU"/>
        </w:rPr>
        <w:t>or</w:t>
      </w:r>
      <w:r w:rsidR="000061F3">
        <w:rPr>
          <w:b w:val="0"/>
          <w:shd w:val="clear" w:color="auto" w:fill="FFFFFF"/>
          <w:lang w:val="en-AU"/>
        </w:rPr>
        <w:t xml:space="preserve"> removing a falling </w:t>
      </w:r>
      <w:r w:rsidR="00316542">
        <w:rPr>
          <w:b w:val="0"/>
          <w:shd w:val="clear" w:color="auto" w:fill="FFFFFF"/>
          <w:lang w:val="en-AU"/>
        </w:rPr>
        <w:t xml:space="preserve">tree </w:t>
      </w:r>
      <w:r w:rsidR="000061F3">
        <w:rPr>
          <w:b w:val="0"/>
          <w:shd w:val="clear" w:color="auto" w:fill="FFFFFF"/>
          <w:lang w:val="en-AU"/>
        </w:rPr>
        <w:t>branch.</w:t>
      </w:r>
    </w:p>
    <w:p w14:paraId="30A2C45B" w14:textId="341EC54E" w:rsidR="002B35D1" w:rsidRDefault="002B35D1" w:rsidP="004E24E9">
      <w:pPr>
        <w:jc w:val="both"/>
        <w:rPr>
          <w:shd w:val="clear" w:color="auto" w:fill="FFFFFF"/>
        </w:rPr>
      </w:pPr>
      <w:r w:rsidRPr="002B35D1">
        <w:rPr>
          <w:shd w:val="clear" w:color="auto" w:fill="FFFFFF"/>
        </w:rPr>
        <w:t>Council</w:t>
      </w:r>
      <w:r w:rsidR="007E4D45">
        <w:rPr>
          <w:shd w:val="clear" w:color="auto" w:fill="FFFFFF"/>
        </w:rPr>
        <w:t>’</w:t>
      </w:r>
      <w:r w:rsidRPr="002B35D1">
        <w:rPr>
          <w:shd w:val="clear" w:color="auto" w:fill="FFFFFF"/>
        </w:rPr>
        <w:t xml:space="preserve">s </w:t>
      </w:r>
      <w:r w:rsidR="00231CFA">
        <w:rPr>
          <w:shd w:val="clear" w:color="auto" w:fill="FFFFFF"/>
        </w:rPr>
        <w:t>Parks and Open Space</w:t>
      </w:r>
      <w:r w:rsidRPr="002B35D1">
        <w:rPr>
          <w:shd w:val="clear" w:color="auto" w:fill="FFFFFF"/>
        </w:rPr>
        <w:t xml:space="preserve"> assets are maintained by Council’s </w:t>
      </w:r>
      <w:r w:rsidR="006036D1">
        <w:rPr>
          <w:shd w:val="clear" w:color="auto" w:fill="FFFFFF"/>
        </w:rPr>
        <w:t>P</w:t>
      </w:r>
      <w:r w:rsidR="00C95BFE">
        <w:rPr>
          <w:shd w:val="clear" w:color="auto" w:fill="FFFFFF"/>
        </w:rPr>
        <w:t>arks maintenance contractors</w:t>
      </w:r>
      <w:r w:rsidRPr="002B35D1">
        <w:rPr>
          <w:shd w:val="clear" w:color="auto" w:fill="FFFFFF"/>
        </w:rPr>
        <w:t xml:space="preserve">. </w:t>
      </w:r>
      <w:r w:rsidR="00107A47">
        <w:rPr>
          <w:shd w:val="clear" w:color="auto" w:fill="FFFFFF"/>
        </w:rPr>
        <w:t>These contracts are managed through both monitoring outcomes and works frequencies with the goal of ensuring a high-quality service delivery to the community.</w:t>
      </w:r>
      <w:r w:rsidRPr="002B35D1">
        <w:rPr>
          <w:shd w:val="clear" w:color="auto" w:fill="FFFFFF"/>
        </w:rPr>
        <w:t xml:space="preserve"> </w:t>
      </w:r>
      <w:r w:rsidR="009E6978">
        <w:rPr>
          <w:shd w:val="clear" w:color="auto" w:fill="FFFFFF"/>
        </w:rPr>
        <w:t xml:space="preserve">These are fixed annual maintenance rates </w:t>
      </w:r>
      <w:r w:rsidR="007420C5">
        <w:rPr>
          <w:shd w:val="clear" w:color="auto" w:fill="FFFFFF"/>
        </w:rPr>
        <w:t xml:space="preserve">reported </w:t>
      </w:r>
      <w:r w:rsidR="00DD7089">
        <w:rPr>
          <w:shd w:val="clear" w:color="auto" w:fill="FFFFFF"/>
        </w:rPr>
        <w:t>by</w:t>
      </w:r>
      <w:r w:rsidR="007420C5">
        <w:rPr>
          <w:shd w:val="clear" w:color="auto" w:fill="FFFFFF"/>
        </w:rPr>
        <w:t xml:space="preserve"> park</w:t>
      </w:r>
      <w:r w:rsidR="009E6978">
        <w:rPr>
          <w:shd w:val="clear" w:color="auto" w:fill="FFFFFF"/>
        </w:rPr>
        <w:t xml:space="preserve"> </w:t>
      </w:r>
      <w:r w:rsidR="009463FD">
        <w:rPr>
          <w:shd w:val="clear" w:color="auto" w:fill="FFFFFF"/>
        </w:rPr>
        <w:t xml:space="preserve">hierarchy </w:t>
      </w:r>
      <w:r w:rsidR="007440AE">
        <w:rPr>
          <w:shd w:val="clear" w:color="auto" w:fill="FFFFFF"/>
        </w:rPr>
        <w:t xml:space="preserve">for planning purposes </w:t>
      </w:r>
      <w:r w:rsidR="009463FD">
        <w:rPr>
          <w:shd w:val="clear" w:color="auto" w:fill="FFFFFF"/>
        </w:rPr>
        <w:t>a</w:t>
      </w:r>
      <w:r w:rsidR="007440AE">
        <w:rPr>
          <w:shd w:val="clear" w:color="auto" w:fill="FFFFFF"/>
        </w:rPr>
        <w:t>s</w:t>
      </w:r>
      <w:r w:rsidR="009463FD">
        <w:rPr>
          <w:shd w:val="clear" w:color="auto" w:fill="FFFFFF"/>
        </w:rPr>
        <w:t xml:space="preserve"> shown in Table </w:t>
      </w:r>
      <w:r w:rsidR="006A20A5">
        <w:rPr>
          <w:shd w:val="clear" w:color="auto" w:fill="FFFFFF"/>
        </w:rPr>
        <w:fldChar w:fldCharType="begin"/>
      </w:r>
      <w:r w:rsidR="006A20A5">
        <w:rPr>
          <w:shd w:val="clear" w:color="auto" w:fill="FFFFFF"/>
        </w:rPr>
        <w:instrText xml:space="preserve"> REF _Ref502141643 \r \h </w:instrText>
      </w:r>
      <w:r w:rsidR="006A20A5">
        <w:rPr>
          <w:shd w:val="clear" w:color="auto" w:fill="FFFFFF"/>
        </w:rPr>
      </w:r>
      <w:r w:rsidR="006A20A5">
        <w:rPr>
          <w:shd w:val="clear" w:color="auto" w:fill="FFFFFF"/>
        </w:rPr>
        <w:fldChar w:fldCharType="separate"/>
      </w:r>
      <w:r w:rsidR="00962880">
        <w:rPr>
          <w:shd w:val="clear" w:color="auto" w:fill="FFFFFF"/>
        </w:rPr>
        <w:t>8</w:t>
      </w:r>
      <w:r w:rsidR="006A20A5">
        <w:rPr>
          <w:shd w:val="clear" w:color="auto" w:fill="FFFFFF"/>
        </w:rPr>
        <w:fldChar w:fldCharType="end"/>
      </w:r>
      <w:r w:rsidR="009463FD">
        <w:rPr>
          <w:shd w:val="clear" w:color="auto" w:fill="FFFFFF"/>
        </w:rPr>
        <w:t xml:space="preserve">.1. </w:t>
      </w:r>
    </w:p>
    <w:p w14:paraId="6F5394B9" w14:textId="35B1A36B" w:rsidR="008306E1" w:rsidRPr="00E52F10" w:rsidRDefault="008306E1" w:rsidP="007E4D45">
      <w:pPr>
        <w:pStyle w:val="TableHeadings"/>
      </w:pPr>
      <w:bookmarkStart w:id="814" w:name="_Toc504048178"/>
      <w:bookmarkStart w:id="815" w:name="_Toc504049350"/>
      <w:bookmarkStart w:id="816" w:name="_Toc102407048"/>
      <w:r w:rsidRPr="00E52F10">
        <w:t xml:space="preserve">Table </w:t>
      </w:r>
      <w:r w:rsidR="006A20A5" w:rsidRPr="00E52F10">
        <w:fldChar w:fldCharType="begin"/>
      </w:r>
      <w:r w:rsidR="006A20A5" w:rsidRPr="00E52F10">
        <w:instrText xml:space="preserve"> REF _Ref502141643 \r \h </w:instrText>
      </w:r>
      <w:r w:rsidR="00812D47" w:rsidRPr="00E52F10">
        <w:instrText xml:space="preserve"> \* MERGEFORMAT </w:instrText>
      </w:r>
      <w:r w:rsidR="006A20A5" w:rsidRPr="00E52F10">
        <w:fldChar w:fldCharType="separate"/>
      </w:r>
      <w:r w:rsidR="00962880">
        <w:t>8</w:t>
      </w:r>
      <w:r w:rsidR="006A20A5" w:rsidRPr="00E52F10">
        <w:fldChar w:fldCharType="end"/>
      </w:r>
      <w:r w:rsidRPr="00E52F10">
        <w:t>.</w:t>
      </w:r>
      <w:r w:rsidR="009463FD" w:rsidRPr="00E52F10">
        <w:t>1</w:t>
      </w:r>
      <w:r w:rsidRPr="00E52F10">
        <w:t xml:space="preserve"> – Maintenance Activities Costs </w:t>
      </w:r>
      <w:r w:rsidR="002C0BD0" w:rsidRPr="00E52F10">
        <w:t>(20</w:t>
      </w:r>
      <w:r w:rsidR="00232E10" w:rsidRPr="00E52F10">
        <w:t>21</w:t>
      </w:r>
      <w:r w:rsidR="002C0BD0" w:rsidRPr="00E52F10">
        <w:t xml:space="preserve"> $,000)</w:t>
      </w:r>
      <w:bookmarkEnd w:id="814"/>
      <w:bookmarkEnd w:id="815"/>
      <w:bookmarkEnd w:id="816"/>
    </w:p>
    <w:tbl>
      <w:tblPr>
        <w:tblStyle w:val="TableGrid"/>
        <w:tblW w:w="0" w:type="auto"/>
        <w:jc w:val="center"/>
        <w:tblBorders>
          <w:left w:val="none" w:sz="0" w:space="0" w:color="auto"/>
          <w:bottom w:val="none" w:sz="0" w:space="0" w:color="auto"/>
        </w:tblBorders>
        <w:tblLook w:val="04A0" w:firstRow="1" w:lastRow="0" w:firstColumn="1" w:lastColumn="0" w:noHBand="0" w:noVBand="1"/>
      </w:tblPr>
      <w:tblGrid>
        <w:gridCol w:w="4168"/>
        <w:gridCol w:w="1609"/>
        <w:gridCol w:w="1611"/>
      </w:tblGrid>
      <w:tr w:rsidR="009F11DD" w:rsidRPr="00E52F10" w14:paraId="6FE7A561" w14:textId="77777777" w:rsidTr="00904287">
        <w:trPr>
          <w:trHeight w:val="596"/>
          <w:jc w:val="center"/>
        </w:trPr>
        <w:tc>
          <w:tcPr>
            <w:tcW w:w="4168" w:type="dxa"/>
            <w:tcBorders>
              <w:left w:val="single" w:sz="4" w:space="0" w:color="auto"/>
              <w:bottom w:val="single" w:sz="4" w:space="0" w:color="auto"/>
            </w:tcBorders>
            <w:shd w:val="clear" w:color="auto" w:fill="00B0F0"/>
          </w:tcPr>
          <w:p w14:paraId="747D69DA" w14:textId="77777777" w:rsidR="009F11DD" w:rsidRPr="00E52F10" w:rsidRDefault="00F52033" w:rsidP="00FE407D">
            <w:pPr>
              <w:pStyle w:val="TableColumnHeadings"/>
            </w:pPr>
            <w:r w:rsidRPr="00E52F10">
              <w:t xml:space="preserve">Asset </w:t>
            </w:r>
            <w:r w:rsidR="009F11DD" w:rsidRPr="00E52F10">
              <w:t>Hierarchy</w:t>
            </w:r>
          </w:p>
        </w:tc>
        <w:tc>
          <w:tcPr>
            <w:tcW w:w="1609" w:type="dxa"/>
            <w:shd w:val="clear" w:color="auto" w:fill="00B0F0"/>
          </w:tcPr>
          <w:p w14:paraId="0A52B8B9" w14:textId="7D32462C" w:rsidR="009F11DD" w:rsidRPr="00E52F10" w:rsidRDefault="009F11DD" w:rsidP="009A1441">
            <w:pPr>
              <w:pStyle w:val="TableColumnHeadings"/>
            </w:pPr>
            <w:r w:rsidRPr="00E52F10">
              <w:t xml:space="preserve">Total </w:t>
            </w:r>
            <w:r w:rsidR="00766693" w:rsidRPr="00E52F10">
              <w:t>Site</w:t>
            </w:r>
            <w:r w:rsidRPr="00E52F10">
              <w:t xml:space="preserve"> Area</w:t>
            </w:r>
            <w:r w:rsidR="00766693" w:rsidRPr="00E52F10">
              <w:t xml:space="preserve"> </w:t>
            </w:r>
            <w:r w:rsidR="000B7687" w:rsidRPr="00E52F10">
              <w:t>(</w:t>
            </w:r>
            <w:r w:rsidR="003D3863" w:rsidRPr="00E52F10">
              <w:t>ha</w:t>
            </w:r>
            <w:r w:rsidR="000B7687" w:rsidRPr="00E52F10">
              <w:t>)</w:t>
            </w:r>
          </w:p>
        </w:tc>
        <w:tc>
          <w:tcPr>
            <w:tcW w:w="1611" w:type="dxa"/>
            <w:shd w:val="clear" w:color="auto" w:fill="00B0F0"/>
            <w:vAlign w:val="center"/>
          </w:tcPr>
          <w:p w14:paraId="228553AC" w14:textId="28376881" w:rsidR="009F11DD" w:rsidRPr="00E52F10" w:rsidRDefault="00785304" w:rsidP="00C10240">
            <w:pPr>
              <w:pStyle w:val="TableColumnHeadings"/>
            </w:pPr>
            <w:r w:rsidRPr="00E52F10">
              <w:t xml:space="preserve">Annual </w:t>
            </w:r>
            <w:r w:rsidR="009F11DD" w:rsidRPr="00E52F10">
              <w:t>Cost</w:t>
            </w:r>
          </w:p>
        </w:tc>
      </w:tr>
      <w:tr w:rsidR="00903C4E" w:rsidRPr="00E52F10" w14:paraId="4D49BE32" w14:textId="77777777" w:rsidTr="00E52F10">
        <w:trPr>
          <w:trHeight w:val="20"/>
          <w:jc w:val="center"/>
        </w:trPr>
        <w:tc>
          <w:tcPr>
            <w:tcW w:w="4168" w:type="dxa"/>
            <w:tcBorders>
              <w:left w:val="single" w:sz="4" w:space="0" w:color="auto"/>
              <w:bottom w:val="single" w:sz="4" w:space="0" w:color="auto"/>
            </w:tcBorders>
          </w:tcPr>
          <w:p w14:paraId="24C06769" w14:textId="71172CE0" w:rsidR="00903C4E" w:rsidRPr="00E52F10" w:rsidRDefault="00903C4E" w:rsidP="00903C4E">
            <w:pPr>
              <w:spacing w:after="0"/>
              <w:jc w:val="both"/>
            </w:pPr>
            <w:r w:rsidRPr="00E52F10">
              <w:t xml:space="preserve">Major Community Parks </w:t>
            </w:r>
          </w:p>
        </w:tc>
        <w:tc>
          <w:tcPr>
            <w:tcW w:w="1609" w:type="dxa"/>
          </w:tcPr>
          <w:p w14:paraId="044BF3A6" w14:textId="1D9B1C02" w:rsidR="00903C4E" w:rsidRPr="00E52F10" w:rsidRDefault="00903C4E" w:rsidP="00903C4E">
            <w:pPr>
              <w:tabs>
                <w:tab w:val="left" w:pos="965"/>
              </w:tabs>
              <w:spacing w:after="0"/>
              <w:ind w:left="115" w:right="431"/>
              <w:jc w:val="right"/>
            </w:pPr>
            <w:r w:rsidRPr="00E52F10">
              <w:t xml:space="preserve">40.3 </w:t>
            </w:r>
          </w:p>
        </w:tc>
        <w:tc>
          <w:tcPr>
            <w:tcW w:w="1611" w:type="dxa"/>
          </w:tcPr>
          <w:p w14:paraId="70CEEC3C" w14:textId="14BDAE8C" w:rsidR="00903C4E" w:rsidRPr="00E52F10" w:rsidRDefault="00903C4E" w:rsidP="00903C4E">
            <w:pPr>
              <w:pStyle w:val="TableText"/>
              <w:ind w:right="264"/>
            </w:pPr>
            <w:r w:rsidRPr="00E52F10">
              <w:t>295</w:t>
            </w:r>
          </w:p>
        </w:tc>
      </w:tr>
      <w:tr w:rsidR="00903C4E" w:rsidRPr="00E52F10" w14:paraId="19D69591" w14:textId="77777777" w:rsidTr="00E52F10">
        <w:trPr>
          <w:trHeight w:val="20"/>
          <w:jc w:val="center"/>
        </w:trPr>
        <w:tc>
          <w:tcPr>
            <w:tcW w:w="4168" w:type="dxa"/>
            <w:tcBorders>
              <w:left w:val="single" w:sz="4" w:space="0" w:color="auto"/>
              <w:bottom w:val="single" w:sz="4" w:space="0" w:color="auto"/>
            </w:tcBorders>
          </w:tcPr>
          <w:p w14:paraId="21125C82" w14:textId="77777777" w:rsidR="00903C4E" w:rsidRPr="00E52F10" w:rsidRDefault="00903C4E" w:rsidP="00903C4E">
            <w:pPr>
              <w:spacing w:after="0"/>
              <w:jc w:val="both"/>
            </w:pPr>
            <w:r w:rsidRPr="00E52F10">
              <w:t>Municipal Open Space</w:t>
            </w:r>
          </w:p>
        </w:tc>
        <w:tc>
          <w:tcPr>
            <w:tcW w:w="1609" w:type="dxa"/>
          </w:tcPr>
          <w:p w14:paraId="5873A09F" w14:textId="3F3B0447" w:rsidR="00903C4E" w:rsidRPr="00E52F10" w:rsidRDefault="00903C4E" w:rsidP="00903C4E">
            <w:pPr>
              <w:tabs>
                <w:tab w:val="left" w:pos="965"/>
              </w:tabs>
              <w:spacing w:after="0"/>
              <w:ind w:left="115" w:right="431"/>
              <w:jc w:val="right"/>
            </w:pPr>
            <w:r w:rsidRPr="00E52F10">
              <w:t xml:space="preserve">233.1 </w:t>
            </w:r>
          </w:p>
        </w:tc>
        <w:tc>
          <w:tcPr>
            <w:tcW w:w="1611" w:type="dxa"/>
          </w:tcPr>
          <w:p w14:paraId="66E5D2D8" w14:textId="6BF2007F" w:rsidR="00903C4E" w:rsidRPr="00E52F10" w:rsidRDefault="008C1FED" w:rsidP="00903C4E">
            <w:pPr>
              <w:pStyle w:val="TableText"/>
              <w:ind w:right="264"/>
            </w:pPr>
            <w:r>
              <w:t>2</w:t>
            </w:r>
            <w:r w:rsidR="00903C4E" w:rsidRPr="00E52F10">
              <w:t>,</w:t>
            </w:r>
            <w:r>
              <w:t>5</w:t>
            </w:r>
            <w:r w:rsidR="00903C4E" w:rsidRPr="00E52F10">
              <w:t>31</w:t>
            </w:r>
          </w:p>
        </w:tc>
      </w:tr>
      <w:tr w:rsidR="00903C4E" w:rsidRPr="00E52F10" w14:paraId="5B04375F" w14:textId="77777777" w:rsidTr="00E52F10">
        <w:trPr>
          <w:trHeight w:val="20"/>
          <w:jc w:val="center"/>
        </w:trPr>
        <w:tc>
          <w:tcPr>
            <w:tcW w:w="4168" w:type="dxa"/>
            <w:tcBorders>
              <w:left w:val="single" w:sz="4" w:space="0" w:color="auto"/>
              <w:bottom w:val="single" w:sz="4" w:space="0" w:color="auto"/>
            </w:tcBorders>
          </w:tcPr>
          <w:p w14:paraId="4455E7BB" w14:textId="4CFE3002" w:rsidR="00903C4E" w:rsidRPr="00E52F10" w:rsidRDefault="00903C4E" w:rsidP="00903C4E">
            <w:pPr>
              <w:spacing w:after="0"/>
              <w:jc w:val="both"/>
            </w:pPr>
            <w:r w:rsidRPr="00E52F10">
              <w:t>Civic &amp; Commercial Facilities</w:t>
            </w:r>
          </w:p>
        </w:tc>
        <w:tc>
          <w:tcPr>
            <w:tcW w:w="1609" w:type="dxa"/>
          </w:tcPr>
          <w:p w14:paraId="2EA7B99E" w14:textId="61F56997" w:rsidR="00903C4E" w:rsidRPr="00E52F10" w:rsidRDefault="00903C4E" w:rsidP="00903C4E">
            <w:pPr>
              <w:tabs>
                <w:tab w:val="left" w:pos="965"/>
              </w:tabs>
              <w:spacing w:after="0"/>
              <w:ind w:left="115" w:right="431"/>
              <w:jc w:val="right"/>
            </w:pPr>
            <w:r w:rsidRPr="00E52F10">
              <w:t xml:space="preserve">11.8 </w:t>
            </w:r>
          </w:p>
        </w:tc>
        <w:tc>
          <w:tcPr>
            <w:tcW w:w="1611" w:type="dxa"/>
          </w:tcPr>
          <w:p w14:paraId="73889D37" w14:textId="29E2B944" w:rsidR="00903C4E" w:rsidRPr="00E52F10" w:rsidRDefault="00903C4E" w:rsidP="00903C4E">
            <w:pPr>
              <w:pStyle w:val="TableText"/>
              <w:ind w:right="264"/>
            </w:pPr>
            <w:r w:rsidRPr="00E52F10">
              <w:t>96</w:t>
            </w:r>
          </w:p>
        </w:tc>
      </w:tr>
      <w:tr w:rsidR="00903C4E" w:rsidRPr="00E52F10" w14:paraId="67EDFE18" w14:textId="77777777" w:rsidTr="00E52F10">
        <w:trPr>
          <w:trHeight w:val="20"/>
          <w:jc w:val="center"/>
        </w:trPr>
        <w:tc>
          <w:tcPr>
            <w:tcW w:w="4168" w:type="dxa"/>
            <w:tcBorders>
              <w:left w:val="single" w:sz="4" w:space="0" w:color="auto"/>
              <w:bottom w:val="single" w:sz="4" w:space="0" w:color="auto"/>
            </w:tcBorders>
          </w:tcPr>
          <w:p w14:paraId="24ABFCA4" w14:textId="212174EE" w:rsidR="00903C4E" w:rsidRPr="00E52F10" w:rsidRDefault="00903C4E" w:rsidP="00903C4E">
            <w:pPr>
              <w:spacing w:after="0"/>
              <w:jc w:val="both"/>
            </w:pPr>
            <w:r w:rsidRPr="00E52F10">
              <w:t>Neighbourhood &amp; Local Open Space</w:t>
            </w:r>
          </w:p>
        </w:tc>
        <w:tc>
          <w:tcPr>
            <w:tcW w:w="1609" w:type="dxa"/>
          </w:tcPr>
          <w:p w14:paraId="7507EC4D" w14:textId="3CC1808E" w:rsidR="00903C4E" w:rsidRPr="00E52F10" w:rsidRDefault="00903C4E" w:rsidP="00903C4E">
            <w:pPr>
              <w:tabs>
                <w:tab w:val="left" w:pos="965"/>
              </w:tabs>
              <w:spacing w:after="0"/>
              <w:ind w:left="115" w:right="431"/>
              <w:jc w:val="right"/>
            </w:pPr>
            <w:r w:rsidRPr="00E52F10">
              <w:t xml:space="preserve">767.7 </w:t>
            </w:r>
          </w:p>
        </w:tc>
        <w:tc>
          <w:tcPr>
            <w:tcW w:w="1611" w:type="dxa"/>
          </w:tcPr>
          <w:p w14:paraId="4C01462D" w14:textId="6D18DE07" w:rsidR="00903C4E" w:rsidRPr="00E52F10" w:rsidRDefault="00903C4E" w:rsidP="00903C4E">
            <w:pPr>
              <w:pStyle w:val="TableText"/>
              <w:ind w:right="264"/>
            </w:pPr>
            <w:r w:rsidRPr="00E52F10">
              <w:t>4,127</w:t>
            </w:r>
          </w:p>
        </w:tc>
      </w:tr>
      <w:tr w:rsidR="00903C4E" w:rsidRPr="00E52F10" w14:paraId="07BAB01B" w14:textId="77777777" w:rsidTr="00E52F10">
        <w:trPr>
          <w:trHeight w:val="20"/>
          <w:jc w:val="center"/>
        </w:trPr>
        <w:tc>
          <w:tcPr>
            <w:tcW w:w="4168" w:type="dxa"/>
            <w:tcBorders>
              <w:left w:val="single" w:sz="4" w:space="0" w:color="auto"/>
              <w:bottom w:val="single" w:sz="4" w:space="0" w:color="auto"/>
            </w:tcBorders>
          </w:tcPr>
          <w:p w14:paraId="5834A122" w14:textId="20615CD4" w:rsidR="00903C4E" w:rsidRPr="00E52F10" w:rsidRDefault="00903C4E" w:rsidP="00903C4E">
            <w:pPr>
              <w:spacing w:after="0"/>
              <w:jc w:val="both"/>
            </w:pPr>
            <w:r w:rsidRPr="00E52F10">
              <w:t>Special Purpose Site</w:t>
            </w:r>
          </w:p>
        </w:tc>
        <w:tc>
          <w:tcPr>
            <w:tcW w:w="1609" w:type="dxa"/>
          </w:tcPr>
          <w:p w14:paraId="76167DCC" w14:textId="04798CFE" w:rsidR="00903C4E" w:rsidRPr="00E52F10" w:rsidRDefault="00903C4E" w:rsidP="00903C4E">
            <w:pPr>
              <w:tabs>
                <w:tab w:val="left" w:pos="965"/>
              </w:tabs>
              <w:spacing w:after="0"/>
              <w:ind w:left="115" w:right="431"/>
              <w:jc w:val="right"/>
            </w:pPr>
            <w:r w:rsidRPr="00E52F10">
              <w:t xml:space="preserve">0.6 </w:t>
            </w:r>
          </w:p>
        </w:tc>
        <w:tc>
          <w:tcPr>
            <w:tcW w:w="1611" w:type="dxa"/>
          </w:tcPr>
          <w:p w14:paraId="57E50341" w14:textId="166C0A49" w:rsidR="00903C4E" w:rsidRPr="00E52F10" w:rsidRDefault="00903C4E" w:rsidP="00903C4E">
            <w:pPr>
              <w:pStyle w:val="TableText"/>
              <w:ind w:right="264"/>
            </w:pPr>
            <w:r w:rsidRPr="00E52F10">
              <w:t>41</w:t>
            </w:r>
          </w:p>
        </w:tc>
      </w:tr>
      <w:tr w:rsidR="00903C4E" w:rsidRPr="00E52F10" w14:paraId="063FE986" w14:textId="77777777" w:rsidTr="00E52F10">
        <w:trPr>
          <w:trHeight w:val="20"/>
          <w:jc w:val="center"/>
        </w:trPr>
        <w:tc>
          <w:tcPr>
            <w:tcW w:w="4168" w:type="dxa"/>
            <w:tcBorders>
              <w:left w:val="single" w:sz="4" w:space="0" w:color="auto"/>
              <w:bottom w:val="single" w:sz="4" w:space="0" w:color="auto"/>
            </w:tcBorders>
          </w:tcPr>
          <w:p w14:paraId="2002A6F8" w14:textId="77777777" w:rsidR="00903C4E" w:rsidRPr="00E52F10" w:rsidRDefault="00903C4E" w:rsidP="00903C4E">
            <w:pPr>
              <w:spacing w:after="0"/>
              <w:jc w:val="both"/>
            </w:pPr>
            <w:r w:rsidRPr="00E52F10">
              <w:t>Landscape Site</w:t>
            </w:r>
          </w:p>
        </w:tc>
        <w:tc>
          <w:tcPr>
            <w:tcW w:w="1609" w:type="dxa"/>
          </w:tcPr>
          <w:p w14:paraId="20CC438C" w14:textId="75E78CAD" w:rsidR="00903C4E" w:rsidRPr="00E52F10" w:rsidRDefault="00903C4E" w:rsidP="00903C4E">
            <w:pPr>
              <w:tabs>
                <w:tab w:val="left" w:pos="965"/>
              </w:tabs>
              <w:spacing w:after="0"/>
              <w:ind w:left="115" w:right="431"/>
              <w:jc w:val="right"/>
            </w:pPr>
            <w:r w:rsidRPr="00E52F10">
              <w:t xml:space="preserve">72.2 </w:t>
            </w:r>
          </w:p>
        </w:tc>
        <w:tc>
          <w:tcPr>
            <w:tcW w:w="1611" w:type="dxa"/>
          </w:tcPr>
          <w:p w14:paraId="57482853" w14:textId="35C30273" w:rsidR="00903C4E" w:rsidRPr="00E52F10" w:rsidRDefault="00903C4E" w:rsidP="00903C4E">
            <w:pPr>
              <w:pStyle w:val="TableText"/>
              <w:ind w:right="264"/>
            </w:pPr>
            <w:r w:rsidRPr="00E52F10">
              <w:t>416</w:t>
            </w:r>
          </w:p>
        </w:tc>
      </w:tr>
      <w:tr w:rsidR="00903C4E" w:rsidRPr="00E52F10" w14:paraId="17F41AEF" w14:textId="77777777" w:rsidTr="00E52F10">
        <w:trPr>
          <w:trHeight w:val="20"/>
          <w:jc w:val="center"/>
        </w:trPr>
        <w:tc>
          <w:tcPr>
            <w:tcW w:w="4168" w:type="dxa"/>
            <w:tcBorders>
              <w:left w:val="single" w:sz="4" w:space="0" w:color="auto"/>
              <w:bottom w:val="single" w:sz="4" w:space="0" w:color="auto"/>
            </w:tcBorders>
          </w:tcPr>
          <w:p w14:paraId="5CEE6656" w14:textId="1D184973" w:rsidR="00903C4E" w:rsidRPr="00E52F10" w:rsidRDefault="00903C4E" w:rsidP="00903C4E">
            <w:pPr>
              <w:spacing w:after="0"/>
              <w:jc w:val="both"/>
            </w:pPr>
            <w:r w:rsidRPr="00E52F10">
              <w:t>Streetscape</w:t>
            </w:r>
          </w:p>
        </w:tc>
        <w:tc>
          <w:tcPr>
            <w:tcW w:w="1609" w:type="dxa"/>
          </w:tcPr>
          <w:p w14:paraId="40D8D4F9" w14:textId="228CFAE5" w:rsidR="00903C4E" w:rsidRPr="00E52F10" w:rsidRDefault="00903C4E" w:rsidP="00903C4E">
            <w:pPr>
              <w:tabs>
                <w:tab w:val="left" w:pos="965"/>
              </w:tabs>
              <w:spacing w:after="0"/>
              <w:ind w:left="115" w:right="431"/>
              <w:jc w:val="right"/>
            </w:pPr>
            <w:r w:rsidRPr="00E52F10">
              <w:t xml:space="preserve">209.6 </w:t>
            </w:r>
          </w:p>
        </w:tc>
        <w:tc>
          <w:tcPr>
            <w:tcW w:w="1611" w:type="dxa"/>
          </w:tcPr>
          <w:p w14:paraId="596F253A" w14:textId="0BC86E4A" w:rsidR="00903C4E" w:rsidRPr="00E52F10" w:rsidRDefault="00903C4E" w:rsidP="00903C4E">
            <w:pPr>
              <w:pStyle w:val="TableText"/>
              <w:ind w:right="264"/>
            </w:pPr>
            <w:r w:rsidRPr="00E52F10">
              <w:t>1,578</w:t>
            </w:r>
          </w:p>
        </w:tc>
      </w:tr>
      <w:tr w:rsidR="00903C4E" w:rsidRPr="00E52F10" w14:paraId="5A9C01AF" w14:textId="77777777" w:rsidTr="00E52F10">
        <w:trPr>
          <w:trHeight w:val="20"/>
          <w:jc w:val="center"/>
        </w:trPr>
        <w:tc>
          <w:tcPr>
            <w:tcW w:w="4168" w:type="dxa"/>
            <w:tcBorders>
              <w:left w:val="single" w:sz="4" w:space="0" w:color="auto"/>
              <w:bottom w:val="single" w:sz="4" w:space="0" w:color="auto"/>
            </w:tcBorders>
          </w:tcPr>
          <w:p w14:paraId="0AB9F5C7" w14:textId="1B70415F" w:rsidR="00903C4E" w:rsidRPr="00E52F10" w:rsidRDefault="00903C4E" w:rsidP="00903C4E">
            <w:pPr>
              <w:spacing w:after="0"/>
              <w:jc w:val="both"/>
            </w:pPr>
            <w:r w:rsidRPr="00E52F10">
              <w:t>Conservation Area</w:t>
            </w:r>
          </w:p>
        </w:tc>
        <w:tc>
          <w:tcPr>
            <w:tcW w:w="1609" w:type="dxa"/>
          </w:tcPr>
          <w:p w14:paraId="1B169A8D" w14:textId="76A3CA4D" w:rsidR="00903C4E" w:rsidRPr="00E52F10" w:rsidRDefault="00903C4E" w:rsidP="00903C4E">
            <w:pPr>
              <w:tabs>
                <w:tab w:val="left" w:pos="965"/>
              </w:tabs>
              <w:spacing w:after="0"/>
              <w:ind w:left="115" w:right="431"/>
              <w:jc w:val="right"/>
            </w:pPr>
            <w:r w:rsidRPr="00E52F10">
              <w:t xml:space="preserve">55.7 </w:t>
            </w:r>
          </w:p>
        </w:tc>
        <w:tc>
          <w:tcPr>
            <w:tcW w:w="1611" w:type="dxa"/>
            <w:tcBorders>
              <w:bottom w:val="single" w:sz="4" w:space="0" w:color="auto"/>
            </w:tcBorders>
          </w:tcPr>
          <w:p w14:paraId="4D33E319" w14:textId="1EF58737" w:rsidR="00903C4E" w:rsidRPr="00E52F10" w:rsidRDefault="00903C4E" w:rsidP="00903C4E">
            <w:pPr>
              <w:pStyle w:val="TableText"/>
              <w:ind w:right="264"/>
            </w:pPr>
            <w:r w:rsidRPr="00E52F10">
              <w:t>89</w:t>
            </w:r>
          </w:p>
        </w:tc>
      </w:tr>
      <w:tr w:rsidR="006E70FA" w:rsidRPr="000B473C" w14:paraId="78CFB31C" w14:textId="77777777" w:rsidTr="006E70FA">
        <w:trPr>
          <w:trHeight w:val="20"/>
          <w:jc w:val="center"/>
        </w:trPr>
        <w:tc>
          <w:tcPr>
            <w:tcW w:w="5777" w:type="dxa"/>
            <w:gridSpan w:val="2"/>
          </w:tcPr>
          <w:p w14:paraId="727E00D1" w14:textId="4C2B01BD" w:rsidR="006E70FA" w:rsidRPr="00E52F10" w:rsidRDefault="006E70FA" w:rsidP="00242110">
            <w:pPr>
              <w:tabs>
                <w:tab w:val="left" w:pos="959"/>
              </w:tabs>
              <w:spacing w:after="0"/>
              <w:ind w:right="431"/>
              <w:jc w:val="right"/>
            </w:pPr>
            <w:r w:rsidRPr="00E52F10">
              <w:rPr>
                <w:b/>
              </w:rPr>
              <w:t>Total</w:t>
            </w:r>
          </w:p>
        </w:tc>
        <w:tc>
          <w:tcPr>
            <w:tcW w:w="1611" w:type="dxa"/>
            <w:tcBorders>
              <w:bottom w:val="single" w:sz="4" w:space="0" w:color="auto"/>
            </w:tcBorders>
            <w:vAlign w:val="center"/>
          </w:tcPr>
          <w:p w14:paraId="66F24F0E" w14:textId="26F14496" w:rsidR="006E70FA" w:rsidRPr="006E70FA" w:rsidRDefault="006E70FA" w:rsidP="00242110">
            <w:pPr>
              <w:pStyle w:val="TableText"/>
              <w:ind w:right="264"/>
              <w:rPr>
                <w:b/>
                <w:bCs/>
              </w:rPr>
            </w:pPr>
            <w:r w:rsidRPr="00E52F10">
              <w:rPr>
                <w:b/>
                <w:bCs/>
              </w:rPr>
              <w:fldChar w:fldCharType="begin"/>
            </w:r>
            <w:r w:rsidRPr="00E52F10">
              <w:rPr>
                <w:b/>
                <w:bCs/>
              </w:rPr>
              <w:instrText xml:space="preserve"> =SUM(ABOVE) </w:instrText>
            </w:r>
            <w:r w:rsidRPr="00E52F10">
              <w:rPr>
                <w:b/>
                <w:bCs/>
              </w:rPr>
              <w:fldChar w:fldCharType="separate"/>
            </w:r>
            <w:r w:rsidR="00962880">
              <w:rPr>
                <w:b/>
                <w:bCs/>
                <w:noProof/>
              </w:rPr>
              <w:t>9,173</w:t>
            </w:r>
            <w:r w:rsidRPr="00E52F10">
              <w:rPr>
                <w:b/>
                <w:bCs/>
              </w:rPr>
              <w:fldChar w:fldCharType="end"/>
            </w:r>
          </w:p>
        </w:tc>
      </w:tr>
    </w:tbl>
    <w:p w14:paraId="72859915" w14:textId="47ABC158" w:rsidR="00242110" w:rsidRPr="006036D1" w:rsidRDefault="0009347F" w:rsidP="004E24E9">
      <w:pPr>
        <w:jc w:val="both"/>
      </w:pPr>
      <w:r>
        <w:br/>
      </w:r>
      <w:r w:rsidR="00936DFC">
        <w:t>Where possible, C</w:t>
      </w:r>
      <w:r w:rsidR="00C12753">
        <w:t>ouncil inten</w:t>
      </w:r>
      <w:r w:rsidR="00182CEA">
        <w:t>ds to manage assets in such a way t</w:t>
      </w:r>
      <w:r w:rsidR="00EB4423">
        <w:t>hat</w:t>
      </w:r>
      <w:r w:rsidR="00182CEA">
        <w:t xml:space="preserve"> maximises planned maintenance and minimise</w:t>
      </w:r>
      <w:r w:rsidR="00E6520D">
        <w:t>s</w:t>
      </w:r>
      <w:r w:rsidR="00182CEA">
        <w:t xml:space="preserve"> reactive maintenance. </w:t>
      </w:r>
      <w:r w:rsidR="007E4D45">
        <w:t>This provides the best service for the community</w:t>
      </w:r>
      <w:r w:rsidR="00EB4423">
        <w:t xml:space="preserve"> with the fewest disruptions</w:t>
      </w:r>
      <w:r w:rsidR="007E4D45">
        <w:t>, provides the best maintenance cost throughout the lifecycle of the asset and mitigates risk.</w:t>
      </w:r>
      <w:r w:rsidR="00242110">
        <w:rPr>
          <w:shd w:val="clear" w:color="auto" w:fill="FFFFFF"/>
        </w:rPr>
        <w:br w:type="page"/>
      </w:r>
    </w:p>
    <w:p w14:paraId="61720591" w14:textId="4F012B7F" w:rsidR="00F12A80" w:rsidRPr="002C63FB" w:rsidRDefault="00F12A80" w:rsidP="00F873B0">
      <w:pPr>
        <w:pStyle w:val="Heading1"/>
      </w:pPr>
      <w:bookmarkStart w:id="817" w:name="_Ref498679120"/>
      <w:bookmarkStart w:id="818" w:name="_Ref499116160"/>
      <w:bookmarkStart w:id="819" w:name="_Toc102407027"/>
      <w:r w:rsidRPr="002C63FB">
        <w:lastRenderedPageBreak/>
        <w:t>C</w:t>
      </w:r>
      <w:r w:rsidR="00FD1E78" w:rsidRPr="002C63FB">
        <w:t>apital Renewal</w:t>
      </w:r>
      <w:bookmarkEnd w:id="817"/>
      <w:bookmarkEnd w:id="818"/>
      <w:bookmarkEnd w:id="819"/>
    </w:p>
    <w:p w14:paraId="03CE0B68" w14:textId="3A2CF41E" w:rsidR="000345CB" w:rsidRDefault="00123053" w:rsidP="004E24E9">
      <w:pPr>
        <w:spacing w:after="220"/>
        <w:jc w:val="both"/>
        <w:rPr>
          <w:shd w:val="clear" w:color="auto" w:fill="FFFFFF"/>
        </w:rPr>
      </w:pPr>
      <w:r w:rsidRPr="000B473C">
        <w:rPr>
          <w:shd w:val="clear" w:color="auto" w:fill="FFFFFF"/>
        </w:rPr>
        <w:t xml:space="preserve">Capital renewal refers to any works required to replace or restore an </w:t>
      </w:r>
      <w:r w:rsidR="00FD1E78" w:rsidRPr="000B473C">
        <w:rPr>
          <w:shd w:val="clear" w:color="auto" w:fill="FFFFFF"/>
        </w:rPr>
        <w:t xml:space="preserve">existing </w:t>
      </w:r>
      <w:r w:rsidRPr="000B473C">
        <w:rPr>
          <w:shd w:val="clear" w:color="auto" w:fill="FFFFFF"/>
        </w:rPr>
        <w:t>asset to a new or as new condition.</w:t>
      </w:r>
      <w:r w:rsidR="00B92812" w:rsidRPr="000B473C">
        <w:rPr>
          <w:shd w:val="clear" w:color="auto" w:fill="FFFFFF"/>
        </w:rPr>
        <w:t xml:space="preserve"> </w:t>
      </w:r>
      <w:r w:rsidR="00B552D2" w:rsidRPr="00CF0994">
        <w:rPr>
          <w:shd w:val="clear" w:color="auto" w:fill="FFFFFF"/>
        </w:rPr>
        <w:t>Counc</w:t>
      </w:r>
      <w:r w:rsidR="00B552D2">
        <w:rPr>
          <w:shd w:val="clear" w:color="auto" w:fill="FFFFFF"/>
        </w:rPr>
        <w:t xml:space="preserve">il </w:t>
      </w:r>
      <w:r w:rsidR="006E41A5">
        <w:rPr>
          <w:shd w:val="clear" w:color="auto" w:fill="FFFFFF"/>
        </w:rPr>
        <w:t xml:space="preserve">set </w:t>
      </w:r>
      <w:r w:rsidR="00D0200F">
        <w:rPr>
          <w:shd w:val="clear" w:color="auto" w:fill="FFFFFF"/>
        </w:rPr>
        <w:t xml:space="preserve">the capital threshold as $3,000 for </w:t>
      </w:r>
      <w:r w:rsidR="00AE2392">
        <w:rPr>
          <w:shd w:val="clear" w:color="auto" w:fill="FFFFFF"/>
        </w:rPr>
        <w:t xml:space="preserve">the </w:t>
      </w:r>
      <w:r w:rsidR="00D0200F">
        <w:rPr>
          <w:shd w:val="clear" w:color="auto" w:fill="FFFFFF"/>
        </w:rPr>
        <w:t xml:space="preserve">Parks and Open Space asset portfolio. </w:t>
      </w:r>
      <w:r w:rsidR="002C3EA0">
        <w:rPr>
          <w:shd w:val="clear" w:color="auto" w:fill="FFFFFF"/>
        </w:rPr>
        <w:t>R</w:t>
      </w:r>
      <w:r w:rsidR="00027B1A">
        <w:rPr>
          <w:shd w:val="clear" w:color="auto" w:fill="FFFFFF"/>
        </w:rPr>
        <w:t>eplacement values</w:t>
      </w:r>
      <w:r w:rsidR="004D7301">
        <w:rPr>
          <w:shd w:val="clear" w:color="auto" w:fill="FFFFFF"/>
        </w:rPr>
        <w:t xml:space="preserve"> below this</w:t>
      </w:r>
      <w:r w:rsidR="00F2285C">
        <w:rPr>
          <w:shd w:val="clear" w:color="auto" w:fill="FFFFFF"/>
        </w:rPr>
        <w:t xml:space="preserve"> level</w:t>
      </w:r>
      <w:r w:rsidR="004D7301">
        <w:rPr>
          <w:shd w:val="clear" w:color="auto" w:fill="FFFFFF"/>
        </w:rPr>
        <w:t xml:space="preserve"> are</w:t>
      </w:r>
      <w:r w:rsidR="00B552D2">
        <w:rPr>
          <w:shd w:val="clear" w:color="auto" w:fill="FFFFFF"/>
        </w:rPr>
        <w:t xml:space="preserve"> considered as </w:t>
      </w:r>
      <w:r w:rsidR="00D0200F">
        <w:rPr>
          <w:shd w:val="clear" w:color="auto" w:fill="FFFFFF"/>
        </w:rPr>
        <w:t>operating</w:t>
      </w:r>
      <w:r w:rsidR="00B552D2">
        <w:rPr>
          <w:shd w:val="clear" w:color="auto" w:fill="FFFFFF"/>
        </w:rPr>
        <w:t xml:space="preserve"> </w:t>
      </w:r>
      <w:r w:rsidR="00D0200F">
        <w:rPr>
          <w:shd w:val="clear" w:color="auto" w:fill="FFFFFF"/>
        </w:rPr>
        <w:t>expense</w:t>
      </w:r>
      <w:r w:rsidR="00F2285C">
        <w:rPr>
          <w:shd w:val="clear" w:color="auto" w:fill="FFFFFF"/>
        </w:rPr>
        <w:t>s</w:t>
      </w:r>
      <w:r w:rsidR="00EC5155">
        <w:rPr>
          <w:shd w:val="clear" w:color="auto" w:fill="FFFFFF"/>
        </w:rPr>
        <w:t xml:space="preserve">. </w:t>
      </w:r>
      <w:r w:rsidR="0075718F">
        <w:rPr>
          <w:shd w:val="clear" w:color="auto" w:fill="FFFFFF"/>
        </w:rPr>
        <w:t>Council renews assets by whole site where possible</w:t>
      </w:r>
      <w:r w:rsidR="00D32566">
        <w:rPr>
          <w:shd w:val="clear" w:color="auto" w:fill="FFFFFF"/>
        </w:rPr>
        <w:t>.</w:t>
      </w:r>
      <w:r w:rsidR="00626BEE">
        <w:rPr>
          <w:shd w:val="clear" w:color="auto" w:fill="FFFFFF"/>
        </w:rPr>
        <w:t xml:space="preserve"> W</w:t>
      </w:r>
      <w:r w:rsidR="0075718F" w:rsidRPr="006A20A5">
        <w:rPr>
          <w:shd w:val="clear" w:color="auto" w:fill="FFFFFF"/>
        </w:rPr>
        <w:t xml:space="preserve">here assets require </w:t>
      </w:r>
      <w:r w:rsidR="00D32566" w:rsidRPr="006A20A5">
        <w:rPr>
          <w:shd w:val="clear" w:color="auto" w:fill="FFFFFF"/>
        </w:rPr>
        <w:t>renewal,</w:t>
      </w:r>
      <w:r w:rsidR="0075718F" w:rsidRPr="006A20A5">
        <w:rPr>
          <w:shd w:val="clear" w:color="auto" w:fill="FFFFFF"/>
        </w:rPr>
        <w:t xml:space="preserve"> but the site </w:t>
      </w:r>
      <w:r w:rsidR="006A20A5" w:rsidRPr="006A20A5">
        <w:rPr>
          <w:shd w:val="clear" w:color="auto" w:fill="FFFFFF"/>
        </w:rPr>
        <w:t>does not require</w:t>
      </w:r>
      <w:r w:rsidR="0075718F" w:rsidRPr="006A20A5">
        <w:rPr>
          <w:shd w:val="clear" w:color="auto" w:fill="FFFFFF"/>
        </w:rPr>
        <w:t xml:space="preserve"> renewal,</w:t>
      </w:r>
      <w:r w:rsidR="00D32566">
        <w:rPr>
          <w:shd w:val="clear" w:color="auto" w:fill="FFFFFF"/>
        </w:rPr>
        <w:t xml:space="preserve"> they</w:t>
      </w:r>
      <w:r w:rsidR="0075718F" w:rsidRPr="006A20A5">
        <w:rPr>
          <w:shd w:val="clear" w:color="auto" w:fill="FFFFFF"/>
        </w:rPr>
        <w:t xml:space="preserve"> are replaced through a minor renewal budget.</w:t>
      </w:r>
      <w:r w:rsidR="004D7301" w:rsidRPr="006A20A5">
        <w:rPr>
          <w:shd w:val="clear" w:color="auto" w:fill="FFFFFF"/>
        </w:rPr>
        <w:t xml:space="preserve"> </w:t>
      </w:r>
      <w:r w:rsidR="00FD1E78" w:rsidRPr="006A20A5">
        <w:rPr>
          <w:shd w:val="clear" w:color="auto" w:fill="FFFFFF"/>
        </w:rPr>
        <w:t xml:space="preserve">Council undertakes renewals </w:t>
      </w:r>
      <w:r w:rsidR="009A77E4" w:rsidRPr="006A20A5">
        <w:rPr>
          <w:shd w:val="clear" w:color="auto" w:fill="FFFFFF"/>
        </w:rPr>
        <w:t>to meet the</w:t>
      </w:r>
      <w:r w:rsidR="00FD1E78" w:rsidRPr="006A20A5">
        <w:rPr>
          <w:shd w:val="clear" w:color="auto" w:fill="FFFFFF"/>
        </w:rPr>
        <w:t xml:space="preserve"> desired levels of service </w:t>
      </w:r>
      <w:r w:rsidR="009A77E4" w:rsidRPr="006A20A5">
        <w:rPr>
          <w:shd w:val="clear" w:color="auto" w:fill="FFFFFF"/>
        </w:rPr>
        <w:t>defined in</w:t>
      </w:r>
      <w:r w:rsidR="00FD1E78" w:rsidRPr="006A20A5">
        <w:rPr>
          <w:shd w:val="clear" w:color="auto" w:fill="FFFFFF"/>
        </w:rPr>
        <w:t xml:space="preserve"> Table </w:t>
      </w:r>
      <w:r w:rsidR="006A20A5" w:rsidRPr="006A20A5">
        <w:fldChar w:fldCharType="begin"/>
      </w:r>
      <w:r w:rsidR="006A20A5" w:rsidRPr="006A20A5">
        <w:rPr>
          <w:shd w:val="clear" w:color="auto" w:fill="FFFFFF"/>
        </w:rPr>
        <w:instrText xml:space="preserve"> REF _Ref498502028 \r \h </w:instrText>
      </w:r>
      <w:r w:rsidR="006A20A5">
        <w:instrText xml:space="preserve"> \* MERGEFORMAT </w:instrText>
      </w:r>
      <w:r w:rsidR="006A20A5" w:rsidRPr="006A20A5">
        <w:fldChar w:fldCharType="separate"/>
      </w:r>
      <w:r w:rsidR="00962880">
        <w:rPr>
          <w:shd w:val="clear" w:color="auto" w:fill="FFFFFF"/>
        </w:rPr>
        <w:t>5</w:t>
      </w:r>
      <w:r w:rsidR="006A20A5" w:rsidRPr="006A20A5">
        <w:fldChar w:fldCharType="end"/>
      </w:r>
      <w:r w:rsidR="00FD1E78" w:rsidRPr="006A20A5">
        <w:rPr>
          <w:shd w:val="clear" w:color="auto" w:fill="FFFFFF"/>
        </w:rPr>
        <w:t xml:space="preserve">.1 by </w:t>
      </w:r>
      <w:r w:rsidR="00FE2BF8" w:rsidRPr="006A20A5">
        <w:rPr>
          <w:shd w:val="clear" w:color="auto" w:fill="FFFFFF"/>
        </w:rPr>
        <w:t>undertaking works</w:t>
      </w:r>
      <w:r w:rsidR="00FD1E78" w:rsidRPr="006A20A5">
        <w:rPr>
          <w:shd w:val="clear" w:color="auto" w:fill="FFFFFF"/>
        </w:rPr>
        <w:t xml:space="preserve"> at the </w:t>
      </w:r>
      <w:r w:rsidR="00FE2BF8" w:rsidRPr="006A20A5">
        <w:rPr>
          <w:shd w:val="clear" w:color="auto" w:fill="FFFFFF"/>
        </w:rPr>
        <w:t>end of service life</w:t>
      </w:r>
      <w:r w:rsidR="00FD1E78" w:rsidRPr="006A20A5">
        <w:rPr>
          <w:shd w:val="clear" w:color="auto" w:fill="FFFFFF"/>
        </w:rPr>
        <w:t xml:space="preserve"> as per </w:t>
      </w:r>
      <w:r w:rsidR="00894C94" w:rsidRPr="007C2E29">
        <w:rPr>
          <w:shd w:val="clear" w:color="auto" w:fill="FFFFFF"/>
        </w:rPr>
        <w:t xml:space="preserve">Table </w:t>
      </w:r>
      <w:r w:rsidR="003375AE">
        <w:rPr>
          <w:shd w:val="clear" w:color="auto" w:fill="FFFFFF"/>
        </w:rPr>
        <w:fldChar w:fldCharType="begin"/>
      </w:r>
      <w:r w:rsidR="003375AE">
        <w:rPr>
          <w:shd w:val="clear" w:color="auto" w:fill="FFFFFF"/>
        </w:rPr>
        <w:instrText xml:space="preserve"> REF _Ref99556102 \r \h </w:instrText>
      </w:r>
      <w:r w:rsidR="003375AE">
        <w:rPr>
          <w:shd w:val="clear" w:color="auto" w:fill="FFFFFF"/>
        </w:rPr>
      </w:r>
      <w:r w:rsidR="003375AE">
        <w:rPr>
          <w:shd w:val="clear" w:color="auto" w:fill="FFFFFF"/>
        </w:rPr>
        <w:fldChar w:fldCharType="separate"/>
      </w:r>
      <w:r w:rsidR="00962880">
        <w:rPr>
          <w:shd w:val="clear" w:color="auto" w:fill="FFFFFF"/>
        </w:rPr>
        <w:t>6</w:t>
      </w:r>
      <w:r w:rsidR="003375AE">
        <w:rPr>
          <w:shd w:val="clear" w:color="auto" w:fill="FFFFFF"/>
        </w:rPr>
        <w:fldChar w:fldCharType="end"/>
      </w:r>
      <w:r w:rsidR="003375AE">
        <w:rPr>
          <w:shd w:val="clear" w:color="auto" w:fill="FFFFFF"/>
        </w:rPr>
        <w:t>.2</w:t>
      </w:r>
      <w:r w:rsidR="00FD1E78" w:rsidRPr="006A20A5">
        <w:rPr>
          <w:shd w:val="clear" w:color="auto" w:fill="FFFFFF"/>
        </w:rPr>
        <w:t>.</w:t>
      </w:r>
      <w:r w:rsidR="009A77E4" w:rsidRPr="000B473C">
        <w:rPr>
          <w:shd w:val="clear" w:color="auto" w:fill="FFFFFF"/>
        </w:rPr>
        <w:t xml:space="preserve"> </w:t>
      </w:r>
    </w:p>
    <w:p w14:paraId="106C6FBA" w14:textId="6D0CAF4C" w:rsidR="00483B1D" w:rsidRDefault="00551B82" w:rsidP="004E24E9">
      <w:pPr>
        <w:spacing w:after="220"/>
        <w:jc w:val="both"/>
        <w:rPr>
          <w:shd w:val="clear" w:color="auto" w:fill="FFFFFF"/>
        </w:rPr>
      </w:pPr>
      <w:r w:rsidRPr="00551B82">
        <w:rPr>
          <w:shd w:val="clear" w:color="auto" w:fill="FFFFFF"/>
        </w:rPr>
        <w:t xml:space="preserve">An analysis has been undertaken to assess assets that will degrade to their intervention level and are unable to be funded in the year their renewal is modelled to be required. This is defined as backlog and is shown in Table </w:t>
      </w:r>
      <w:r w:rsidR="00284F00">
        <w:rPr>
          <w:highlight w:val="yellow"/>
          <w:shd w:val="clear" w:color="auto" w:fill="FFFFFF"/>
        </w:rPr>
        <w:fldChar w:fldCharType="begin"/>
      </w:r>
      <w:r w:rsidR="00284F00">
        <w:rPr>
          <w:shd w:val="clear" w:color="auto" w:fill="FFFFFF"/>
        </w:rPr>
        <w:instrText xml:space="preserve"> REF _Ref498679120 \r \h </w:instrText>
      </w:r>
      <w:r w:rsidR="00284F00">
        <w:rPr>
          <w:highlight w:val="yellow"/>
          <w:shd w:val="clear" w:color="auto" w:fill="FFFFFF"/>
        </w:rPr>
      </w:r>
      <w:r w:rsidR="00284F00">
        <w:rPr>
          <w:highlight w:val="yellow"/>
          <w:shd w:val="clear" w:color="auto" w:fill="FFFFFF"/>
        </w:rPr>
        <w:fldChar w:fldCharType="separate"/>
      </w:r>
      <w:r w:rsidR="00962880">
        <w:rPr>
          <w:shd w:val="clear" w:color="auto" w:fill="FFFFFF"/>
        </w:rPr>
        <w:t>9</w:t>
      </w:r>
      <w:r w:rsidR="00284F00">
        <w:rPr>
          <w:highlight w:val="yellow"/>
          <w:shd w:val="clear" w:color="auto" w:fill="FFFFFF"/>
        </w:rPr>
        <w:fldChar w:fldCharType="end"/>
      </w:r>
      <w:r w:rsidRPr="00551B82">
        <w:rPr>
          <w:shd w:val="clear" w:color="auto" w:fill="FFFFFF"/>
        </w:rPr>
        <w:t xml:space="preserve">.1. </w:t>
      </w:r>
    </w:p>
    <w:p w14:paraId="12983A2C" w14:textId="503C8DEE" w:rsidR="00DA2878" w:rsidRPr="000B473C" w:rsidRDefault="00C848EC" w:rsidP="004E24E9">
      <w:pPr>
        <w:spacing w:after="220"/>
        <w:jc w:val="both"/>
        <w:rPr>
          <w:shd w:val="clear" w:color="auto" w:fill="FFFFFF"/>
        </w:rPr>
      </w:pPr>
      <w:r>
        <w:rPr>
          <w:shd w:val="clear" w:color="auto" w:fill="FFFFFF"/>
        </w:rPr>
        <w:t>Note</w:t>
      </w:r>
      <w:r w:rsidR="00626497">
        <w:rPr>
          <w:shd w:val="clear" w:color="auto" w:fill="FFFFFF"/>
        </w:rPr>
        <w:t>,</w:t>
      </w:r>
      <w:r>
        <w:rPr>
          <w:shd w:val="clear" w:color="auto" w:fill="FFFFFF"/>
        </w:rPr>
        <w:t xml:space="preserve"> for Parks and Open Space Assets both Renewal and Upgrade budgets have been used </w:t>
      </w:r>
      <w:r w:rsidR="00D32CEE">
        <w:rPr>
          <w:shd w:val="clear" w:color="auto" w:fill="FFFFFF"/>
        </w:rPr>
        <w:t>for the modelling</w:t>
      </w:r>
      <w:r w:rsidR="00841D0A">
        <w:rPr>
          <w:shd w:val="clear" w:color="auto" w:fill="FFFFFF"/>
        </w:rPr>
        <w:t xml:space="preserve"> of the renewal gap and 15-year backlog</w:t>
      </w:r>
      <w:r w:rsidR="00D32CEE">
        <w:rPr>
          <w:shd w:val="clear" w:color="auto" w:fill="FFFFFF"/>
        </w:rPr>
        <w:t xml:space="preserve"> given the close nature of these works </w:t>
      </w:r>
      <w:r w:rsidR="00B85C14">
        <w:rPr>
          <w:shd w:val="clear" w:color="auto" w:fill="FFFFFF"/>
        </w:rPr>
        <w:t>i</w:t>
      </w:r>
      <w:r w:rsidR="00D32CEE">
        <w:rPr>
          <w:shd w:val="clear" w:color="auto" w:fill="FFFFFF"/>
        </w:rPr>
        <w:t>n parks</w:t>
      </w:r>
      <w:r w:rsidR="00B85C14">
        <w:rPr>
          <w:shd w:val="clear" w:color="auto" w:fill="FFFFFF"/>
        </w:rPr>
        <w:t xml:space="preserve"> sites</w:t>
      </w:r>
      <w:r w:rsidR="00D32CEE">
        <w:rPr>
          <w:shd w:val="clear" w:color="auto" w:fill="FFFFFF"/>
        </w:rPr>
        <w:t xml:space="preserve">. </w:t>
      </w:r>
      <w:r w:rsidR="00637E07">
        <w:rPr>
          <w:shd w:val="clear" w:color="auto" w:fill="FFFFFF"/>
        </w:rPr>
        <w:t xml:space="preserve">Further information is provided in Appendix </w:t>
      </w:r>
      <w:r w:rsidR="007E2FE6">
        <w:rPr>
          <w:shd w:val="clear" w:color="auto" w:fill="FFFFFF"/>
        </w:rPr>
        <w:t>A</w:t>
      </w:r>
      <w:r w:rsidR="00637E07">
        <w:rPr>
          <w:shd w:val="clear" w:color="auto" w:fill="FFFFFF"/>
        </w:rPr>
        <w:t>.</w:t>
      </w:r>
    </w:p>
    <w:p w14:paraId="74FC75F5" w14:textId="19E054FE" w:rsidR="00750D70" w:rsidRPr="000B473C" w:rsidRDefault="00750D70" w:rsidP="007D7989">
      <w:pPr>
        <w:pStyle w:val="TableHeadings"/>
      </w:pPr>
      <w:bookmarkStart w:id="820" w:name="_Toc503514555"/>
      <w:bookmarkStart w:id="821" w:name="_Toc504048180"/>
      <w:bookmarkStart w:id="822" w:name="_Toc504049352"/>
      <w:bookmarkStart w:id="823" w:name="_Toc102407049"/>
      <w:r w:rsidRPr="0022239D">
        <w:t xml:space="preserve">Table </w:t>
      </w:r>
      <w:r w:rsidR="00284F00" w:rsidRPr="0022239D">
        <w:fldChar w:fldCharType="begin"/>
      </w:r>
      <w:r w:rsidR="00284F00" w:rsidRPr="0022239D">
        <w:instrText xml:space="preserve"> REF _Ref498679120 \r \h </w:instrText>
      </w:r>
      <w:r w:rsidR="00812D47" w:rsidRPr="0022239D">
        <w:instrText xml:space="preserve"> \* MERGEFORMAT </w:instrText>
      </w:r>
      <w:r w:rsidR="00284F00" w:rsidRPr="0022239D">
        <w:fldChar w:fldCharType="separate"/>
      </w:r>
      <w:r w:rsidR="00962880">
        <w:t>9</w:t>
      </w:r>
      <w:r w:rsidR="00284F00" w:rsidRPr="0022239D">
        <w:fldChar w:fldCharType="end"/>
      </w:r>
      <w:r w:rsidRPr="0022239D">
        <w:t xml:space="preserve">.1 – Renewal Expenditure, Requirements and Backlog </w:t>
      </w:r>
      <w:r w:rsidR="002C0BD0" w:rsidRPr="0022239D">
        <w:t>(20</w:t>
      </w:r>
      <w:r w:rsidR="00232E10" w:rsidRPr="0022239D">
        <w:t>21</w:t>
      </w:r>
      <w:r w:rsidR="002C0BD0" w:rsidRPr="0022239D">
        <w:t xml:space="preserve"> $,000)</w:t>
      </w:r>
      <w:bookmarkEnd w:id="820"/>
      <w:bookmarkEnd w:id="821"/>
      <w:bookmarkEnd w:id="822"/>
      <w:bookmarkEnd w:id="823"/>
    </w:p>
    <w:tbl>
      <w:tblPr>
        <w:tblStyle w:val="TableGrid"/>
        <w:tblW w:w="0" w:type="auto"/>
        <w:tblLook w:val="04A0" w:firstRow="1" w:lastRow="0" w:firstColumn="1" w:lastColumn="0" w:noHBand="0" w:noVBand="1"/>
      </w:tblPr>
      <w:tblGrid>
        <w:gridCol w:w="2547"/>
        <w:gridCol w:w="1843"/>
        <w:gridCol w:w="1385"/>
        <w:gridCol w:w="1035"/>
        <w:gridCol w:w="1141"/>
        <w:gridCol w:w="1450"/>
      </w:tblGrid>
      <w:tr w:rsidR="005D0EE6" w:rsidRPr="000B473C" w14:paraId="1DE766ED" w14:textId="77777777" w:rsidTr="00C12919">
        <w:tc>
          <w:tcPr>
            <w:tcW w:w="2547" w:type="dxa"/>
            <w:shd w:val="clear" w:color="auto" w:fill="00B0F0"/>
          </w:tcPr>
          <w:p w14:paraId="14463F41" w14:textId="3367C37B" w:rsidR="0075718F" w:rsidRPr="00E45216" w:rsidRDefault="0075718F" w:rsidP="0075718F">
            <w:pPr>
              <w:pStyle w:val="TableColumnHeadings"/>
            </w:pPr>
            <w:r>
              <w:t xml:space="preserve">Asset </w:t>
            </w:r>
            <w:r w:rsidRPr="00E45216">
              <w:t>Hierarchy</w:t>
            </w:r>
          </w:p>
        </w:tc>
        <w:tc>
          <w:tcPr>
            <w:tcW w:w="1843" w:type="dxa"/>
            <w:shd w:val="clear" w:color="auto" w:fill="00B0F0"/>
            <w:vAlign w:val="center"/>
          </w:tcPr>
          <w:p w14:paraId="65F54ED8" w14:textId="1298AD4D" w:rsidR="0075718F" w:rsidRPr="00E45216" w:rsidRDefault="006F63F9" w:rsidP="0075718F">
            <w:pPr>
              <w:pStyle w:val="TableColumnHeadings"/>
            </w:pPr>
            <w:r>
              <w:t xml:space="preserve">Annualised </w:t>
            </w:r>
            <w:r w:rsidR="00A4630A">
              <w:t xml:space="preserve">Upgrade and </w:t>
            </w:r>
            <w:r w:rsidR="0075718F" w:rsidRPr="00E45216">
              <w:t>Renewal Budget</w:t>
            </w:r>
            <w:r w:rsidR="0075718F" w:rsidRPr="00E45216">
              <w:rPr>
                <w:vertAlign w:val="superscript"/>
              </w:rPr>
              <w:t>1</w:t>
            </w:r>
          </w:p>
        </w:tc>
        <w:tc>
          <w:tcPr>
            <w:tcW w:w="1385" w:type="dxa"/>
            <w:shd w:val="clear" w:color="auto" w:fill="00B0F0"/>
            <w:vAlign w:val="center"/>
          </w:tcPr>
          <w:p w14:paraId="0EDE9115" w14:textId="0BDF9415" w:rsidR="0075718F" w:rsidRPr="00E45216" w:rsidRDefault="00454150" w:rsidP="0075718F">
            <w:pPr>
              <w:pStyle w:val="TableColumnHeadings"/>
            </w:pPr>
            <w:r>
              <w:t>Annualised Required</w:t>
            </w:r>
            <w:r w:rsidR="0075718F" w:rsidRPr="00E45216">
              <w:t xml:space="preserve"> Works</w:t>
            </w:r>
            <w:r w:rsidR="0075718F" w:rsidRPr="00E45216">
              <w:rPr>
                <w:vertAlign w:val="superscript"/>
              </w:rPr>
              <w:t>1</w:t>
            </w:r>
          </w:p>
        </w:tc>
        <w:tc>
          <w:tcPr>
            <w:tcW w:w="1035" w:type="dxa"/>
            <w:shd w:val="clear" w:color="auto" w:fill="00B0F0"/>
            <w:vAlign w:val="center"/>
          </w:tcPr>
          <w:p w14:paraId="0B709997" w14:textId="365327BC" w:rsidR="0075718F" w:rsidRPr="00E45216" w:rsidRDefault="0075718F" w:rsidP="0075718F">
            <w:pPr>
              <w:pStyle w:val="TableColumnHeadings"/>
            </w:pPr>
            <w:r w:rsidRPr="00E45216">
              <w:t>Average Gap</w:t>
            </w:r>
            <w:r w:rsidRPr="00E45216">
              <w:rPr>
                <w:vertAlign w:val="superscript"/>
              </w:rPr>
              <w:t>1</w:t>
            </w:r>
          </w:p>
        </w:tc>
        <w:tc>
          <w:tcPr>
            <w:tcW w:w="1141" w:type="dxa"/>
            <w:shd w:val="clear" w:color="auto" w:fill="00B0F0"/>
            <w:vAlign w:val="center"/>
          </w:tcPr>
          <w:p w14:paraId="79C0E9DA" w14:textId="77777777" w:rsidR="0075718F" w:rsidRPr="00E45216" w:rsidRDefault="0075718F" w:rsidP="0075718F">
            <w:pPr>
              <w:pStyle w:val="TableColumnHeadings"/>
            </w:pPr>
            <w:r w:rsidRPr="00E45216">
              <w:t>Current Backlog</w:t>
            </w:r>
          </w:p>
        </w:tc>
        <w:tc>
          <w:tcPr>
            <w:tcW w:w="1450" w:type="dxa"/>
            <w:shd w:val="clear" w:color="auto" w:fill="00B0F0"/>
            <w:vAlign w:val="center"/>
          </w:tcPr>
          <w:p w14:paraId="78D852A4" w14:textId="3A6B04C6" w:rsidR="0075718F" w:rsidRPr="00E45216" w:rsidRDefault="0075718F" w:rsidP="0075718F">
            <w:pPr>
              <w:pStyle w:val="TableColumnHeadings"/>
            </w:pPr>
            <w:r w:rsidRPr="00E45216">
              <w:t>1</w:t>
            </w:r>
            <w:r>
              <w:t>5</w:t>
            </w:r>
            <w:r w:rsidRPr="00E45216">
              <w:t xml:space="preserve"> Year Backlog</w:t>
            </w:r>
            <w:r w:rsidRPr="007D3223">
              <w:rPr>
                <w:vertAlign w:val="superscript"/>
              </w:rPr>
              <w:t>2</w:t>
            </w:r>
          </w:p>
        </w:tc>
      </w:tr>
      <w:tr w:rsidR="00E22F4B" w:rsidRPr="000B473C" w14:paraId="6068BF96" w14:textId="77777777" w:rsidTr="00C12919">
        <w:tc>
          <w:tcPr>
            <w:tcW w:w="2547" w:type="dxa"/>
          </w:tcPr>
          <w:p w14:paraId="516443A0" w14:textId="0BE2A8C8" w:rsidR="00E22F4B" w:rsidRPr="006F709B" w:rsidRDefault="00E22F4B" w:rsidP="00E23A5C">
            <w:pPr>
              <w:spacing w:after="0"/>
              <w:jc w:val="both"/>
            </w:pPr>
            <w:r w:rsidRPr="00F12712">
              <w:t xml:space="preserve">Major Community Parks </w:t>
            </w:r>
          </w:p>
        </w:tc>
        <w:tc>
          <w:tcPr>
            <w:tcW w:w="1843" w:type="dxa"/>
            <w:vMerge w:val="restart"/>
            <w:vAlign w:val="center"/>
          </w:tcPr>
          <w:p w14:paraId="0E832D71" w14:textId="5F14B4AD" w:rsidR="00E22F4B" w:rsidRPr="00DE720F" w:rsidRDefault="00E22F4B" w:rsidP="00E23A5C">
            <w:pPr>
              <w:pStyle w:val="TableText"/>
              <w:ind w:right="238"/>
            </w:pPr>
            <w:r>
              <w:t>11,632</w:t>
            </w:r>
          </w:p>
        </w:tc>
        <w:tc>
          <w:tcPr>
            <w:tcW w:w="1385" w:type="dxa"/>
            <w:vAlign w:val="center"/>
          </w:tcPr>
          <w:p w14:paraId="5972F322" w14:textId="69EDA7A8" w:rsidR="00E22F4B" w:rsidRPr="00DE720F" w:rsidRDefault="00E22F4B" w:rsidP="00E23A5C">
            <w:pPr>
              <w:pStyle w:val="TableText"/>
              <w:ind w:right="238"/>
            </w:pPr>
            <w:r w:rsidRPr="00BB08EE">
              <w:t>716</w:t>
            </w:r>
          </w:p>
        </w:tc>
        <w:tc>
          <w:tcPr>
            <w:tcW w:w="1035" w:type="dxa"/>
            <w:vAlign w:val="center"/>
          </w:tcPr>
          <w:p w14:paraId="29E64A33" w14:textId="4D1D7828" w:rsidR="00E22F4B" w:rsidRPr="00586D8A" w:rsidRDefault="00E22F4B" w:rsidP="00E23A5C">
            <w:pPr>
              <w:pStyle w:val="TableText"/>
              <w:ind w:right="238"/>
              <w:rPr>
                <w:color w:val="FF0000"/>
              </w:rPr>
            </w:pPr>
            <w:r w:rsidRPr="00586D8A">
              <w:rPr>
                <w:color w:val="FF0000"/>
              </w:rPr>
              <w:t>138</w:t>
            </w:r>
          </w:p>
        </w:tc>
        <w:tc>
          <w:tcPr>
            <w:tcW w:w="1141" w:type="dxa"/>
            <w:vAlign w:val="center"/>
          </w:tcPr>
          <w:p w14:paraId="02B9611F" w14:textId="4F8D7B79" w:rsidR="00E22F4B" w:rsidRPr="00586D8A" w:rsidRDefault="00E22F4B" w:rsidP="00E23A5C">
            <w:pPr>
              <w:pStyle w:val="TableText"/>
              <w:ind w:right="238"/>
              <w:rPr>
                <w:color w:val="FF0000"/>
              </w:rPr>
            </w:pPr>
            <w:r w:rsidRPr="00586D8A">
              <w:rPr>
                <w:color w:val="FF0000"/>
              </w:rPr>
              <w:t>169</w:t>
            </w:r>
          </w:p>
        </w:tc>
        <w:tc>
          <w:tcPr>
            <w:tcW w:w="1450" w:type="dxa"/>
            <w:vAlign w:val="center"/>
          </w:tcPr>
          <w:p w14:paraId="1CCF8688" w14:textId="5A14B23F" w:rsidR="00E22F4B" w:rsidRPr="00586D8A" w:rsidRDefault="00E22F4B" w:rsidP="00E23A5C">
            <w:pPr>
              <w:pStyle w:val="TableText"/>
              <w:ind w:right="238"/>
              <w:rPr>
                <w:color w:val="FF0000"/>
              </w:rPr>
            </w:pPr>
            <w:r w:rsidRPr="00586D8A">
              <w:rPr>
                <w:color w:val="FF0000"/>
              </w:rPr>
              <w:t>3,763</w:t>
            </w:r>
          </w:p>
        </w:tc>
      </w:tr>
      <w:tr w:rsidR="00E22F4B" w:rsidRPr="000B473C" w14:paraId="49697287" w14:textId="77777777" w:rsidTr="00C12919">
        <w:tc>
          <w:tcPr>
            <w:tcW w:w="2547" w:type="dxa"/>
          </w:tcPr>
          <w:p w14:paraId="2D8AC678" w14:textId="529F67F2" w:rsidR="00E22F4B" w:rsidRPr="006F709B" w:rsidRDefault="00E22F4B" w:rsidP="00E23A5C">
            <w:pPr>
              <w:spacing w:after="0"/>
              <w:jc w:val="both"/>
            </w:pPr>
            <w:r w:rsidRPr="00F12712">
              <w:t>Municipal Open Space</w:t>
            </w:r>
          </w:p>
        </w:tc>
        <w:tc>
          <w:tcPr>
            <w:tcW w:w="1843" w:type="dxa"/>
            <w:vMerge/>
            <w:vAlign w:val="center"/>
          </w:tcPr>
          <w:p w14:paraId="3FECAF6D" w14:textId="3614885F" w:rsidR="00E22F4B" w:rsidRPr="00DE720F" w:rsidRDefault="00E22F4B" w:rsidP="00E23A5C">
            <w:pPr>
              <w:pStyle w:val="TableText"/>
              <w:ind w:right="238"/>
            </w:pPr>
          </w:p>
        </w:tc>
        <w:tc>
          <w:tcPr>
            <w:tcW w:w="1385" w:type="dxa"/>
            <w:vAlign w:val="center"/>
          </w:tcPr>
          <w:p w14:paraId="7612CD86" w14:textId="6C8E56F2" w:rsidR="00E22F4B" w:rsidRPr="00DE720F" w:rsidRDefault="00E22F4B" w:rsidP="00E23A5C">
            <w:pPr>
              <w:pStyle w:val="TableText"/>
              <w:ind w:right="238"/>
            </w:pPr>
            <w:r w:rsidRPr="00BB08EE">
              <w:t>4</w:t>
            </w:r>
            <w:r>
              <w:t>,</w:t>
            </w:r>
            <w:r w:rsidRPr="00BB08EE">
              <w:t>992</w:t>
            </w:r>
          </w:p>
        </w:tc>
        <w:tc>
          <w:tcPr>
            <w:tcW w:w="1035" w:type="dxa"/>
            <w:vAlign w:val="center"/>
          </w:tcPr>
          <w:p w14:paraId="4A638138" w14:textId="52204DA5" w:rsidR="00E22F4B" w:rsidRPr="00586D8A" w:rsidRDefault="00E22F4B" w:rsidP="00E23A5C">
            <w:pPr>
              <w:pStyle w:val="TableText"/>
              <w:ind w:right="238"/>
              <w:rPr>
                <w:color w:val="FF0000"/>
              </w:rPr>
            </w:pPr>
            <w:r w:rsidRPr="00586D8A">
              <w:rPr>
                <w:color w:val="FF0000"/>
              </w:rPr>
              <w:t>1,063</w:t>
            </w:r>
          </w:p>
        </w:tc>
        <w:tc>
          <w:tcPr>
            <w:tcW w:w="1141" w:type="dxa"/>
            <w:vAlign w:val="center"/>
          </w:tcPr>
          <w:p w14:paraId="66611EC7" w14:textId="3E1A3FB4" w:rsidR="00E22F4B" w:rsidRPr="00586D8A" w:rsidRDefault="00E22F4B" w:rsidP="00E23A5C">
            <w:pPr>
              <w:pStyle w:val="TableText"/>
              <w:ind w:right="238"/>
              <w:rPr>
                <w:color w:val="FF0000"/>
              </w:rPr>
            </w:pPr>
            <w:r w:rsidRPr="00586D8A">
              <w:rPr>
                <w:color w:val="FF0000"/>
              </w:rPr>
              <w:t>6,770</w:t>
            </w:r>
          </w:p>
        </w:tc>
        <w:tc>
          <w:tcPr>
            <w:tcW w:w="1450" w:type="dxa"/>
            <w:vAlign w:val="center"/>
          </w:tcPr>
          <w:p w14:paraId="36E6A58A" w14:textId="0E1E2E83" w:rsidR="00E22F4B" w:rsidRPr="00586D8A" w:rsidRDefault="00E22F4B" w:rsidP="00E23A5C">
            <w:pPr>
              <w:pStyle w:val="TableText"/>
              <w:ind w:right="238"/>
              <w:rPr>
                <w:color w:val="FF0000"/>
              </w:rPr>
            </w:pPr>
            <w:r w:rsidRPr="00586D8A">
              <w:rPr>
                <w:color w:val="FF0000"/>
              </w:rPr>
              <w:t>20,458</w:t>
            </w:r>
          </w:p>
        </w:tc>
      </w:tr>
      <w:tr w:rsidR="00E22F4B" w:rsidRPr="000B473C" w14:paraId="0A5B6AE9" w14:textId="77777777" w:rsidTr="00C12919">
        <w:tc>
          <w:tcPr>
            <w:tcW w:w="2547" w:type="dxa"/>
          </w:tcPr>
          <w:p w14:paraId="6D5B8540" w14:textId="2D2909CC" w:rsidR="00E22F4B" w:rsidRPr="006F709B" w:rsidRDefault="00E22F4B" w:rsidP="00E23A5C">
            <w:pPr>
              <w:spacing w:after="0"/>
              <w:jc w:val="both"/>
            </w:pPr>
            <w:r w:rsidRPr="00F12712">
              <w:t>Civic &amp; Commercial Facilities</w:t>
            </w:r>
          </w:p>
        </w:tc>
        <w:tc>
          <w:tcPr>
            <w:tcW w:w="1843" w:type="dxa"/>
            <w:vMerge/>
            <w:vAlign w:val="center"/>
          </w:tcPr>
          <w:p w14:paraId="6B13CAC7" w14:textId="1CDED464" w:rsidR="00E22F4B" w:rsidRPr="00DE720F" w:rsidRDefault="00E22F4B" w:rsidP="00E23A5C">
            <w:pPr>
              <w:pStyle w:val="TableText"/>
              <w:ind w:right="238"/>
            </w:pPr>
          </w:p>
        </w:tc>
        <w:tc>
          <w:tcPr>
            <w:tcW w:w="1385" w:type="dxa"/>
            <w:vAlign w:val="center"/>
          </w:tcPr>
          <w:p w14:paraId="71572F19" w14:textId="0B3272A8" w:rsidR="00E22F4B" w:rsidRPr="00DE720F" w:rsidRDefault="00E22F4B" w:rsidP="00E23A5C">
            <w:pPr>
              <w:pStyle w:val="TableText"/>
              <w:ind w:right="238"/>
            </w:pPr>
            <w:r w:rsidRPr="00BB08EE">
              <w:t>255</w:t>
            </w:r>
          </w:p>
        </w:tc>
        <w:tc>
          <w:tcPr>
            <w:tcW w:w="1035" w:type="dxa"/>
            <w:vAlign w:val="center"/>
          </w:tcPr>
          <w:p w14:paraId="38B6C732" w14:textId="4CB71DF9" w:rsidR="00E22F4B" w:rsidRPr="00586D8A" w:rsidRDefault="00E22F4B" w:rsidP="00E23A5C">
            <w:pPr>
              <w:pStyle w:val="TableText"/>
              <w:ind w:right="238"/>
              <w:rPr>
                <w:color w:val="FF0000"/>
              </w:rPr>
            </w:pPr>
            <w:r w:rsidRPr="00586D8A">
              <w:rPr>
                <w:color w:val="FF0000"/>
              </w:rPr>
              <w:t>138</w:t>
            </w:r>
          </w:p>
        </w:tc>
        <w:tc>
          <w:tcPr>
            <w:tcW w:w="1141" w:type="dxa"/>
            <w:vAlign w:val="center"/>
          </w:tcPr>
          <w:p w14:paraId="57049F68" w14:textId="05A4C21F" w:rsidR="00E22F4B" w:rsidRPr="00586D8A" w:rsidRDefault="00E22F4B" w:rsidP="00E23A5C">
            <w:pPr>
              <w:pStyle w:val="TableText"/>
              <w:ind w:right="238"/>
              <w:rPr>
                <w:color w:val="FF0000"/>
              </w:rPr>
            </w:pPr>
            <w:r w:rsidRPr="00586D8A">
              <w:rPr>
                <w:color w:val="FF0000"/>
              </w:rPr>
              <w:t>108</w:t>
            </w:r>
          </w:p>
        </w:tc>
        <w:tc>
          <w:tcPr>
            <w:tcW w:w="1450" w:type="dxa"/>
            <w:vAlign w:val="center"/>
          </w:tcPr>
          <w:p w14:paraId="6764353E" w14:textId="698C779F" w:rsidR="00E22F4B" w:rsidRPr="00586D8A" w:rsidRDefault="00E22F4B" w:rsidP="00E23A5C">
            <w:pPr>
              <w:pStyle w:val="TableText"/>
              <w:ind w:right="238"/>
              <w:rPr>
                <w:color w:val="FF0000"/>
              </w:rPr>
            </w:pPr>
            <w:r w:rsidRPr="00586D8A">
              <w:rPr>
                <w:color w:val="FF0000"/>
              </w:rPr>
              <w:t>2,660</w:t>
            </w:r>
          </w:p>
        </w:tc>
      </w:tr>
      <w:tr w:rsidR="00E22F4B" w:rsidRPr="000B473C" w14:paraId="346004B7" w14:textId="77777777" w:rsidTr="00C12919">
        <w:tc>
          <w:tcPr>
            <w:tcW w:w="2547" w:type="dxa"/>
          </w:tcPr>
          <w:p w14:paraId="702128E2" w14:textId="5FCAF915" w:rsidR="00E22F4B" w:rsidRPr="006F709B" w:rsidRDefault="00E22F4B" w:rsidP="00E23A5C">
            <w:pPr>
              <w:spacing w:after="0"/>
              <w:jc w:val="both"/>
            </w:pPr>
            <w:r w:rsidRPr="00F12712">
              <w:t>Neighbourhood &amp; Local Open Space</w:t>
            </w:r>
          </w:p>
        </w:tc>
        <w:tc>
          <w:tcPr>
            <w:tcW w:w="1843" w:type="dxa"/>
            <w:vMerge/>
            <w:vAlign w:val="center"/>
          </w:tcPr>
          <w:p w14:paraId="432A67CD" w14:textId="5411779B" w:rsidR="00E22F4B" w:rsidRPr="00DE720F" w:rsidRDefault="00E22F4B" w:rsidP="00E23A5C">
            <w:pPr>
              <w:pStyle w:val="TableText"/>
              <w:ind w:right="238"/>
            </w:pPr>
          </w:p>
        </w:tc>
        <w:tc>
          <w:tcPr>
            <w:tcW w:w="1385" w:type="dxa"/>
            <w:vAlign w:val="center"/>
          </w:tcPr>
          <w:p w14:paraId="4CDD0D7F" w14:textId="2BAA6FD6" w:rsidR="00E22F4B" w:rsidRPr="00DE720F" w:rsidRDefault="00E22F4B" w:rsidP="00E23A5C">
            <w:pPr>
              <w:pStyle w:val="TableText"/>
              <w:ind w:right="238"/>
            </w:pPr>
            <w:r w:rsidRPr="00BB08EE">
              <w:t>8</w:t>
            </w:r>
            <w:r>
              <w:t>,</w:t>
            </w:r>
            <w:r w:rsidRPr="00BB08EE">
              <w:t>414</w:t>
            </w:r>
          </w:p>
        </w:tc>
        <w:tc>
          <w:tcPr>
            <w:tcW w:w="1035" w:type="dxa"/>
            <w:vAlign w:val="center"/>
          </w:tcPr>
          <w:p w14:paraId="575B9BCD" w14:textId="3C4F9BEB" w:rsidR="00E22F4B" w:rsidRPr="00586D8A" w:rsidRDefault="00E22F4B" w:rsidP="00E23A5C">
            <w:pPr>
              <w:pStyle w:val="TableText"/>
              <w:ind w:right="238"/>
              <w:rPr>
                <w:color w:val="FF0000"/>
              </w:rPr>
            </w:pPr>
            <w:r w:rsidRPr="00586D8A">
              <w:rPr>
                <w:color w:val="FF0000"/>
              </w:rPr>
              <w:t>2,794</w:t>
            </w:r>
          </w:p>
        </w:tc>
        <w:tc>
          <w:tcPr>
            <w:tcW w:w="1141" w:type="dxa"/>
            <w:vAlign w:val="center"/>
          </w:tcPr>
          <w:p w14:paraId="7074D911" w14:textId="539528E6" w:rsidR="00E22F4B" w:rsidRPr="00586D8A" w:rsidRDefault="00E22F4B" w:rsidP="00E23A5C">
            <w:pPr>
              <w:pStyle w:val="TableText"/>
              <w:ind w:right="238"/>
              <w:rPr>
                <w:color w:val="FF0000"/>
              </w:rPr>
            </w:pPr>
            <w:r w:rsidRPr="00586D8A">
              <w:rPr>
                <w:color w:val="FF0000"/>
              </w:rPr>
              <w:t>11,453</w:t>
            </w:r>
          </w:p>
        </w:tc>
        <w:tc>
          <w:tcPr>
            <w:tcW w:w="1450" w:type="dxa"/>
            <w:vAlign w:val="center"/>
          </w:tcPr>
          <w:p w14:paraId="4DB859F6" w14:textId="4BFAF729" w:rsidR="00E22F4B" w:rsidRPr="00586D8A" w:rsidRDefault="00E22F4B" w:rsidP="00E23A5C">
            <w:pPr>
              <w:pStyle w:val="TableText"/>
              <w:ind w:right="238"/>
              <w:rPr>
                <w:color w:val="FF0000"/>
              </w:rPr>
            </w:pPr>
            <w:r w:rsidRPr="00586D8A">
              <w:rPr>
                <w:color w:val="FF0000"/>
              </w:rPr>
              <w:t>53,764</w:t>
            </w:r>
          </w:p>
        </w:tc>
      </w:tr>
      <w:tr w:rsidR="00E22F4B" w:rsidRPr="000B473C" w14:paraId="0EF5FC72" w14:textId="77777777" w:rsidTr="00C12919">
        <w:tc>
          <w:tcPr>
            <w:tcW w:w="2547" w:type="dxa"/>
          </w:tcPr>
          <w:p w14:paraId="62A1ABDB" w14:textId="29BB3195" w:rsidR="00E22F4B" w:rsidRPr="006F709B" w:rsidRDefault="00E22F4B" w:rsidP="00E23A5C">
            <w:pPr>
              <w:spacing w:after="0"/>
              <w:jc w:val="both"/>
            </w:pPr>
            <w:r w:rsidRPr="00F12712">
              <w:t>Special Purpose Site</w:t>
            </w:r>
          </w:p>
        </w:tc>
        <w:tc>
          <w:tcPr>
            <w:tcW w:w="1843" w:type="dxa"/>
            <w:vMerge/>
            <w:vAlign w:val="center"/>
          </w:tcPr>
          <w:p w14:paraId="6F4AE66B" w14:textId="409400BB" w:rsidR="00E22F4B" w:rsidRPr="00DE720F" w:rsidRDefault="00E22F4B" w:rsidP="00E23A5C">
            <w:pPr>
              <w:pStyle w:val="TableText"/>
              <w:ind w:right="238"/>
            </w:pPr>
          </w:p>
        </w:tc>
        <w:tc>
          <w:tcPr>
            <w:tcW w:w="1385" w:type="dxa"/>
            <w:vAlign w:val="center"/>
          </w:tcPr>
          <w:p w14:paraId="27768C5C" w14:textId="0898DC79" w:rsidR="00E22F4B" w:rsidRPr="00DE720F" w:rsidRDefault="00E22F4B" w:rsidP="00E23A5C">
            <w:pPr>
              <w:pStyle w:val="TableText"/>
              <w:ind w:right="238"/>
            </w:pPr>
            <w:r w:rsidRPr="00BB08EE">
              <w:t>14</w:t>
            </w:r>
          </w:p>
        </w:tc>
        <w:tc>
          <w:tcPr>
            <w:tcW w:w="1035" w:type="dxa"/>
            <w:vAlign w:val="center"/>
          </w:tcPr>
          <w:p w14:paraId="09F37812" w14:textId="087B5E8F" w:rsidR="00E22F4B" w:rsidRPr="00586D8A" w:rsidRDefault="00E22F4B" w:rsidP="00E23A5C">
            <w:pPr>
              <w:pStyle w:val="TableText"/>
              <w:ind w:right="238"/>
              <w:rPr>
                <w:color w:val="FF0000"/>
              </w:rPr>
            </w:pPr>
            <w:r w:rsidRPr="00586D8A">
              <w:rPr>
                <w:color w:val="FF0000"/>
              </w:rPr>
              <w:t>6</w:t>
            </w:r>
          </w:p>
        </w:tc>
        <w:tc>
          <w:tcPr>
            <w:tcW w:w="1141" w:type="dxa"/>
          </w:tcPr>
          <w:p w14:paraId="5C520B6D" w14:textId="1AB429CF" w:rsidR="00E22F4B" w:rsidRPr="00586D8A" w:rsidRDefault="00E22F4B" w:rsidP="00E23A5C">
            <w:pPr>
              <w:pStyle w:val="TableText"/>
              <w:ind w:right="238"/>
              <w:rPr>
                <w:color w:val="FF0000"/>
              </w:rPr>
            </w:pPr>
            <w:r w:rsidRPr="00586D8A">
              <w:rPr>
                <w:color w:val="FF0000"/>
              </w:rPr>
              <w:t>1</w:t>
            </w:r>
          </w:p>
        </w:tc>
        <w:tc>
          <w:tcPr>
            <w:tcW w:w="1450" w:type="dxa"/>
            <w:vAlign w:val="center"/>
          </w:tcPr>
          <w:p w14:paraId="528D39FA" w14:textId="57786EC5" w:rsidR="00E22F4B" w:rsidRPr="00586D8A" w:rsidRDefault="00E22F4B" w:rsidP="00E23A5C">
            <w:pPr>
              <w:pStyle w:val="TableText"/>
              <w:ind w:right="238"/>
              <w:rPr>
                <w:color w:val="FF0000"/>
              </w:rPr>
            </w:pPr>
            <w:r w:rsidRPr="00586D8A">
              <w:rPr>
                <w:color w:val="FF0000"/>
              </w:rPr>
              <w:t>121</w:t>
            </w:r>
          </w:p>
        </w:tc>
      </w:tr>
      <w:tr w:rsidR="00E22F4B" w:rsidRPr="000B473C" w14:paraId="54D5B5BA" w14:textId="77777777" w:rsidTr="00C12919">
        <w:tc>
          <w:tcPr>
            <w:tcW w:w="2547" w:type="dxa"/>
          </w:tcPr>
          <w:p w14:paraId="0DE265FA" w14:textId="33E8039F" w:rsidR="00E22F4B" w:rsidRPr="006F709B" w:rsidRDefault="00E22F4B" w:rsidP="00E23A5C">
            <w:pPr>
              <w:spacing w:after="0"/>
              <w:jc w:val="both"/>
            </w:pPr>
            <w:r w:rsidRPr="00F12712">
              <w:t>Landscape Site</w:t>
            </w:r>
          </w:p>
        </w:tc>
        <w:tc>
          <w:tcPr>
            <w:tcW w:w="1843" w:type="dxa"/>
            <w:vMerge/>
            <w:vAlign w:val="center"/>
          </w:tcPr>
          <w:p w14:paraId="416EE304" w14:textId="14D2C4B0" w:rsidR="00E22F4B" w:rsidRPr="00DE720F" w:rsidRDefault="00E22F4B" w:rsidP="00E23A5C">
            <w:pPr>
              <w:pStyle w:val="TableText"/>
              <w:ind w:right="238"/>
            </w:pPr>
          </w:p>
        </w:tc>
        <w:tc>
          <w:tcPr>
            <w:tcW w:w="1385" w:type="dxa"/>
            <w:vAlign w:val="center"/>
          </w:tcPr>
          <w:p w14:paraId="5607D6F6" w14:textId="4A78ED4D" w:rsidR="00E22F4B" w:rsidRPr="00DE720F" w:rsidRDefault="00E22F4B" w:rsidP="00E23A5C">
            <w:pPr>
              <w:pStyle w:val="TableText"/>
              <w:ind w:right="238"/>
            </w:pPr>
            <w:r w:rsidRPr="00BB08EE">
              <w:t>374</w:t>
            </w:r>
          </w:p>
        </w:tc>
        <w:tc>
          <w:tcPr>
            <w:tcW w:w="1035" w:type="dxa"/>
            <w:vAlign w:val="center"/>
          </w:tcPr>
          <w:p w14:paraId="05CE724A" w14:textId="67EB03EA" w:rsidR="00E22F4B" w:rsidRPr="00586D8A" w:rsidRDefault="00E22F4B" w:rsidP="00E23A5C">
            <w:pPr>
              <w:pStyle w:val="TableText"/>
              <w:ind w:right="238"/>
              <w:rPr>
                <w:color w:val="FF0000"/>
              </w:rPr>
            </w:pPr>
            <w:r w:rsidRPr="00586D8A">
              <w:rPr>
                <w:color w:val="FF0000"/>
              </w:rPr>
              <w:t>51</w:t>
            </w:r>
          </w:p>
        </w:tc>
        <w:tc>
          <w:tcPr>
            <w:tcW w:w="1141" w:type="dxa"/>
          </w:tcPr>
          <w:p w14:paraId="5C0328F8" w14:textId="0C89D40D" w:rsidR="00E22F4B" w:rsidRPr="00586D8A" w:rsidRDefault="00E22F4B" w:rsidP="00E23A5C">
            <w:pPr>
              <w:pStyle w:val="TableText"/>
              <w:ind w:right="238"/>
              <w:rPr>
                <w:color w:val="FF0000"/>
              </w:rPr>
            </w:pPr>
            <w:r w:rsidRPr="00586D8A">
              <w:rPr>
                <w:color w:val="FF0000"/>
              </w:rPr>
              <w:t>163</w:t>
            </w:r>
          </w:p>
        </w:tc>
        <w:tc>
          <w:tcPr>
            <w:tcW w:w="1450" w:type="dxa"/>
            <w:vAlign w:val="center"/>
          </w:tcPr>
          <w:p w14:paraId="004792C1" w14:textId="4C915E87" w:rsidR="00E22F4B" w:rsidRPr="00586D8A" w:rsidRDefault="00E22F4B" w:rsidP="00E23A5C">
            <w:pPr>
              <w:pStyle w:val="TableText"/>
              <w:ind w:right="238"/>
              <w:rPr>
                <w:color w:val="FF0000"/>
              </w:rPr>
            </w:pPr>
            <w:r w:rsidRPr="00586D8A">
              <w:rPr>
                <w:color w:val="FF0000"/>
              </w:rPr>
              <w:t>987</w:t>
            </w:r>
          </w:p>
        </w:tc>
      </w:tr>
      <w:tr w:rsidR="00E22F4B" w:rsidRPr="000B473C" w14:paraId="65539A86" w14:textId="77777777" w:rsidTr="00C12919">
        <w:tc>
          <w:tcPr>
            <w:tcW w:w="2547" w:type="dxa"/>
          </w:tcPr>
          <w:p w14:paraId="6357C6F2" w14:textId="3257F02D" w:rsidR="00E22F4B" w:rsidRDefault="00E22F4B" w:rsidP="00E23A5C">
            <w:pPr>
              <w:spacing w:after="0"/>
              <w:jc w:val="both"/>
            </w:pPr>
            <w:r w:rsidRPr="00F12712">
              <w:t>Streetscape</w:t>
            </w:r>
          </w:p>
        </w:tc>
        <w:tc>
          <w:tcPr>
            <w:tcW w:w="1843" w:type="dxa"/>
            <w:vMerge/>
            <w:vAlign w:val="center"/>
          </w:tcPr>
          <w:p w14:paraId="397824B4" w14:textId="77777777" w:rsidR="00E22F4B" w:rsidRPr="00DE720F" w:rsidRDefault="00E22F4B" w:rsidP="00E23A5C">
            <w:pPr>
              <w:pStyle w:val="TableText"/>
              <w:ind w:right="238"/>
            </w:pPr>
          </w:p>
        </w:tc>
        <w:tc>
          <w:tcPr>
            <w:tcW w:w="1385" w:type="dxa"/>
            <w:vAlign w:val="center"/>
          </w:tcPr>
          <w:p w14:paraId="5124F1B8" w14:textId="269EF27A" w:rsidR="00E22F4B" w:rsidRPr="00DE720F" w:rsidRDefault="00E22F4B" w:rsidP="00E23A5C">
            <w:pPr>
              <w:pStyle w:val="TableText"/>
              <w:ind w:right="238"/>
            </w:pPr>
            <w:r w:rsidRPr="00BB08EE">
              <w:t>608</w:t>
            </w:r>
          </w:p>
        </w:tc>
        <w:tc>
          <w:tcPr>
            <w:tcW w:w="1035" w:type="dxa"/>
            <w:vAlign w:val="center"/>
          </w:tcPr>
          <w:p w14:paraId="115A0201" w14:textId="6E6F6F1B" w:rsidR="00E22F4B" w:rsidRPr="00586D8A" w:rsidRDefault="00E22F4B" w:rsidP="00E23A5C">
            <w:pPr>
              <w:pStyle w:val="TableText"/>
              <w:ind w:right="238"/>
              <w:rPr>
                <w:color w:val="FF0000"/>
              </w:rPr>
            </w:pPr>
            <w:r w:rsidRPr="00586D8A">
              <w:rPr>
                <w:color w:val="FF0000"/>
              </w:rPr>
              <w:t>56</w:t>
            </w:r>
          </w:p>
        </w:tc>
        <w:tc>
          <w:tcPr>
            <w:tcW w:w="1141" w:type="dxa"/>
          </w:tcPr>
          <w:p w14:paraId="450B91E4" w14:textId="631F28AE" w:rsidR="00E22F4B" w:rsidRPr="00586D8A" w:rsidRDefault="00E22F4B" w:rsidP="00E23A5C">
            <w:pPr>
              <w:pStyle w:val="TableText"/>
              <w:ind w:right="238"/>
              <w:rPr>
                <w:color w:val="FF0000"/>
              </w:rPr>
            </w:pPr>
            <w:r w:rsidRPr="00586D8A">
              <w:rPr>
                <w:color w:val="FF0000"/>
              </w:rPr>
              <w:t>299</w:t>
            </w:r>
          </w:p>
        </w:tc>
        <w:tc>
          <w:tcPr>
            <w:tcW w:w="1450" w:type="dxa"/>
            <w:vAlign w:val="center"/>
          </w:tcPr>
          <w:p w14:paraId="67E8B423" w14:textId="1C2888D5" w:rsidR="00E22F4B" w:rsidRPr="00586D8A" w:rsidRDefault="00E22F4B" w:rsidP="00E23A5C">
            <w:pPr>
              <w:pStyle w:val="TableText"/>
              <w:ind w:right="238"/>
              <w:rPr>
                <w:color w:val="FF0000"/>
              </w:rPr>
            </w:pPr>
            <w:r w:rsidRPr="00586D8A">
              <w:rPr>
                <w:color w:val="FF0000"/>
              </w:rPr>
              <w:t>1,075</w:t>
            </w:r>
          </w:p>
        </w:tc>
      </w:tr>
      <w:tr w:rsidR="00E22F4B" w:rsidRPr="000B473C" w14:paraId="3E2CC077" w14:textId="77777777" w:rsidTr="00C12919">
        <w:tc>
          <w:tcPr>
            <w:tcW w:w="2547" w:type="dxa"/>
          </w:tcPr>
          <w:p w14:paraId="535BF187" w14:textId="5DD54169" w:rsidR="00E22F4B" w:rsidRDefault="00E22F4B" w:rsidP="00E23A5C">
            <w:pPr>
              <w:spacing w:after="0"/>
              <w:jc w:val="both"/>
            </w:pPr>
            <w:r w:rsidRPr="00F12712">
              <w:t>Conservation Area</w:t>
            </w:r>
          </w:p>
        </w:tc>
        <w:tc>
          <w:tcPr>
            <w:tcW w:w="1843" w:type="dxa"/>
            <w:vMerge/>
            <w:vAlign w:val="center"/>
          </w:tcPr>
          <w:p w14:paraId="094DA2A3" w14:textId="77777777" w:rsidR="00E22F4B" w:rsidRPr="00DE720F" w:rsidRDefault="00E22F4B" w:rsidP="00E23A5C">
            <w:pPr>
              <w:pStyle w:val="TableText"/>
              <w:ind w:right="238"/>
            </w:pPr>
          </w:p>
        </w:tc>
        <w:tc>
          <w:tcPr>
            <w:tcW w:w="1385" w:type="dxa"/>
            <w:vAlign w:val="center"/>
          </w:tcPr>
          <w:p w14:paraId="0264EB7C" w14:textId="489D4F59" w:rsidR="00E22F4B" w:rsidRPr="00DE720F" w:rsidRDefault="00E22F4B" w:rsidP="00E23A5C">
            <w:pPr>
              <w:pStyle w:val="TableText"/>
              <w:ind w:right="238"/>
            </w:pPr>
            <w:r w:rsidRPr="00BB08EE">
              <w:t>540</w:t>
            </w:r>
          </w:p>
        </w:tc>
        <w:tc>
          <w:tcPr>
            <w:tcW w:w="1035" w:type="dxa"/>
            <w:vAlign w:val="center"/>
          </w:tcPr>
          <w:p w14:paraId="74AAA439" w14:textId="3FA673CF" w:rsidR="00E22F4B" w:rsidRPr="00586D8A" w:rsidRDefault="00E22F4B" w:rsidP="00E23A5C">
            <w:pPr>
              <w:pStyle w:val="TableText"/>
              <w:ind w:right="238"/>
              <w:rPr>
                <w:color w:val="FF0000"/>
              </w:rPr>
            </w:pPr>
            <w:r w:rsidRPr="00586D8A">
              <w:rPr>
                <w:color w:val="FF0000"/>
              </w:rPr>
              <w:t>34</w:t>
            </w:r>
          </w:p>
        </w:tc>
        <w:tc>
          <w:tcPr>
            <w:tcW w:w="1141" w:type="dxa"/>
          </w:tcPr>
          <w:p w14:paraId="516B170B" w14:textId="6BEEFEED" w:rsidR="00E22F4B" w:rsidRPr="00586D8A" w:rsidRDefault="00E22F4B" w:rsidP="00E23A5C">
            <w:pPr>
              <w:pStyle w:val="TableText"/>
              <w:ind w:right="238"/>
              <w:rPr>
                <w:color w:val="FF0000"/>
              </w:rPr>
            </w:pPr>
            <w:r w:rsidRPr="00586D8A">
              <w:rPr>
                <w:color w:val="FF0000"/>
              </w:rPr>
              <w:t>314</w:t>
            </w:r>
          </w:p>
        </w:tc>
        <w:tc>
          <w:tcPr>
            <w:tcW w:w="1450" w:type="dxa"/>
            <w:vAlign w:val="center"/>
          </w:tcPr>
          <w:p w14:paraId="145FE6FA" w14:textId="1BAAFEAF" w:rsidR="00E22F4B" w:rsidRPr="00586D8A" w:rsidRDefault="00E22F4B" w:rsidP="00E23A5C">
            <w:pPr>
              <w:pStyle w:val="TableText"/>
              <w:ind w:right="238"/>
              <w:rPr>
                <w:color w:val="FF0000"/>
              </w:rPr>
            </w:pPr>
            <w:r w:rsidRPr="00586D8A">
              <w:rPr>
                <w:color w:val="FF0000"/>
              </w:rPr>
              <w:t>656</w:t>
            </w:r>
          </w:p>
        </w:tc>
      </w:tr>
      <w:tr w:rsidR="005D0EE6" w:rsidRPr="000B473C" w14:paraId="14DB1766" w14:textId="77777777" w:rsidTr="00C12919">
        <w:tc>
          <w:tcPr>
            <w:tcW w:w="2547" w:type="dxa"/>
            <w:tcBorders>
              <w:left w:val="nil"/>
              <w:bottom w:val="nil"/>
            </w:tcBorders>
          </w:tcPr>
          <w:p w14:paraId="4EE8C746" w14:textId="77777777" w:rsidR="00EE7E80" w:rsidRPr="003B163F" w:rsidRDefault="00EE7E80" w:rsidP="00EE7E80">
            <w:pPr>
              <w:pStyle w:val="TableText"/>
              <w:rPr>
                <w:rFonts w:asciiTheme="minorHAnsi" w:hAnsiTheme="minorHAnsi"/>
                <w:b/>
              </w:rPr>
            </w:pPr>
            <w:r w:rsidRPr="003B163F">
              <w:rPr>
                <w:rFonts w:asciiTheme="minorHAnsi" w:hAnsiTheme="minorHAnsi"/>
                <w:b/>
              </w:rPr>
              <w:t>Total</w:t>
            </w:r>
          </w:p>
        </w:tc>
        <w:tc>
          <w:tcPr>
            <w:tcW w:w="1843" w:type="dxa"/>
            <w:vAlign w:val="center"/>
          </w:tcPr>
          <w:p w14:paraId="5331B2AD" w14:textId="21283D1F" w:rsidR="00EE7E80" w:rsidRPr="00454CD1" w:rsidRDefault="00EE7E80" w:rsidP="00EE7E80">
            <w:pPr>
              <w:pStyle w:val="TableText"/>
              <w:ind w:right="238"/>
              <w:rPr>
                <w:rFonts w:asciiTheme="minorHAnsi" w:hAnsiTheme="minorHAnsi"/>
                <w:b/>
              </w:rPr>
            </w:pPr>
            <w:r>
              <w:rPr>
                <w:rFonts w:asciiTheme="minorHAnsi" w:hAnsiTheme="minorHAnsi"/>
                <w:b/>
              </w:rPr>
              <w:fldChar w:fldCharType="begin"/>
            </w:r>
            <w:r>
              <w:rPr>
                <w:rFonts w:asciiTheme="minorHAnsi" w:hAnsiTheme="minorHAnsi"/>
                <w:b/>
              </w:rPr>
              <w:instrText xml:space="preserve"> =SUM(ABOVE) </w:instrText>
            </w:r>
            <w:r>
              <w:rPr>
                <w:rFonts w:asciiTheme="minorHAnsi" w:hAnsiTheme="minorHAnsi"/>
                <w:b/>
              </w:rPr>
              <w:fldChar w:fldCharType="separate"/>
            </w:r>
            <w:r w:rsidR="00962880">
              <w:rPr>
                <w:rFonts w:asciiTheme="minorHAnsi" w:hAnsiTheme="minorHAnsi"/>
                <w:b/>
                <w:noProof/>
              </w:rPr>
              <w:t>11,632</w:t>
            </w:r>
            <w:r>
              <w:rPr>
                <w:rFonts w:asciiTheme="minorHAnsi" w:hAnsiTheme="minorHAnsi"/>
                <w:b/>
              </w:rPr>
              <w:fldChar w:fldCharType="end"/>
            </w:r>
          </w:p>
        </w:tc>
        <w:tc>
          <w:tcPr>
            <w:tcW w:w="1385" w:type="dxa"/>
            <w:vAlign w:val="center"/>
          </w:tcPr>
          <w:p w14:paraId="34A0866B" w14:textId="47827AAA" w:rsidR="00EE7E80" w:rsidRPr="003B163F" w:rsidRDefault="00EE7E80" w:rsidP="00EE7E80">
            <w:pPr>
              <w:pStyle w:val="TableText"/>
              <w:ind w:right="238"/>
              <w:rPr>
                <w:rFonts w:asciiTheme="minorHAnsi" w:hAnsiTheme="minorHAnsi"/>
                <w:b/>
              </w:rPr>
            </w:pPr>
            <w:r>
              <w:rPr>
                <w:rFonts w:asciiTheme="minorHAnsi" w:hAnsiTheme="minorHAnsi"/>
                <w:b/>
              </w:rPr>
              <w:fldChar w:fldCharType="begin"/>
            </w:r>
            <w:r>
              <w:rPr>
                <w:rFonts w:asciiTheme="minorHAnsi" w:hAnsiTheme="minorHAnsi"/>
                <w:b/>
              </w:rPr>
              <w:instrText xml:space="preserve"> =SUM(ABOVE) </w:instrText>
            </w:r>
            <w:r>
              <w:rPr>
                <w:rFonts w:asciiTheme="minorHAnsi" w:hAnsiTheme="minorHAnsi"/>
                <w:b/>
              </w:rPr>
              <w:fldChar w:fldCharType="separate"/>
            </w:r>
            <w:r w:rsidR="00962880">
              <w:rPr>
                <w:rFonts w:asciiTheme="minorHAnsi" w:hAnsiTheme="minorHAnsi"/>
                <w:b/>
                <w:noProof/>
              </w:rPr>
              <w:t>15,913</w:t>
            </w:r>
            <w:r>
              <w:rPr>
                <w:rFonts w:asciiTheme="minorHAnsi" w:hAnsiTheme="minorHAnsi"/>
                <w:b/>
              </w:rPr>
              <w:fldChar w:fldCharType="end"/>
            </w:r>
          </w:p>
        </w:tc>
        <w:tc>
          <w:tcPr>
            <w:tcW w:w="1035" w:type="dxa"/>
            <w:vAlign w:val="center"/>
          </w:tcPr>
          <w:p w14:paraId="0D517C1C" w14:textId="272518EC" w:rsidR="00EE7E80" w:rsidRPr="00586D8A" w:rsidRDefault="00EE7E80" w:rsidP="00EE7E80">
            <w:pPr>
              <w:pStyle w:val="TableText"/>
              <w:ind w:right="238"/>
              <w:rPr>
                <w:rFonts w:asciiTheme="minorHAnsi" w:hAnsiTheme="minorHAnsi"/>
                <w:b/>
                <w:color w:val="FF0000"/>
              </w:rPr>
            </w:pPr>
            <w:r w:rsidRPr="00586D8A">
              <w:rPr>
                <w:rFonts w:asciiTheme="minorHAnsi" w:hAnsiTheme="minorHAnsi"/>
                <w:b/>
                <w:color w:val="FF0000"/>
              </w:rPr>
              <w:fldChar w:fldCharType="begin"/>
            </w:r>
            <w:r w:rsidRPr="00586D8A">
              <w:rPr>
                <w:rFonts w:asciiTheme="minorHAnsi" w:hAnsiTheme="minorHAnsi"/>
                <w:b/>
                <w:color w:val="FF0000"/>
              </w:rPr>
              <w:instrText xml:space="preserve"> =SUM(ABOVE) </w:instrText>
            </w:r>
            <w:r w:rsidRPr="00586D8A">
              <w:rPr>
                <w:rFonts w:asciiTheme="minorHAnsi" w:hAnsiTheme="minorHAnsi"/>
                <w:b/>
                <w:color w:val="FF0000"/>
              </w:rPr>
              <w:fldChar w:fldCharType="separate"/>
            </w:r>
            <w:r w:rsidR="00962880">
              <w:rPr>
                <w:rFonts w:asciiTheme="minorHAnsi" w:hAnsiTheme="minorHAnsi"/>
                <w:b/>
                <w:noProof/>
                <w:color w:val="FF0000"/>
              </w:rPr>
              <w:t>4,280</w:t>
            </w:r>
            <w:r w:rsidRPr="00586D8A">
              <w:rPr>
                <w:rFonts w:asciiTheme="minorHAnsi" w:hAnsiTheme="minorHAnsi"/>
                <w:b/>
                <w:color w:val="FF0000"/>
              </w:rPr>
              <w:fldChar w:fldCharType="end"/>
            </w:r>
          </w:p>
        </w:tc>
        <w:tc>
          <w:tcPr>
            <w:tcW w:w="1141" w:type="dxa"/>
            <w:vAlign w:val="center"/>
          </w:tcPr>
          <w:p w14:paraId="0A12EB5B" w14:textId="25FCE1E0" w:rsidR="00EE7E80" w:rsidRPr="00586D8A" w:rsidRDefault="00EE7E80" w:rsidP="00EE7E80">
            <w:pPr>
              <w:pStyle w:val="TableText"/>
              <w:ind w:right="238"/>
              <w:rPr>
                <w:rFonts w:asciiTheme="minorHAnsi" w:hAnsiTheme="minorHAnsi"/>
                <w:b/>
                <w:color w:val="FF0000"/>
              </w:rPr>
            </w:pPr>
            <w:r w:rsidRPr="00586D8A">
              <w:rPr>
                <w:rFonts w:asciiTheme="minorHAnsi" w:hAnsiTheme="minorHAnsi"/>
                <w:b/>
                <w:color w:val="FF0000"/>
              </w:rPr>
              <w:fldChar w:fldCharType="begin"/>
            </w:r>
            <w:r w:rsidRPr="00586D8A">
              <w:rPr>
                <w:rFonts w:asciiTheme="minorHAnsi" w:hAnsiTheme="minorHAnsi"/>
                <w:b/>
                <w:color w:val="FF0000"/>
              </w:rPr>
              <w:instrText xml:space="preserve"> =SUM(ABOVE) </w:instrText>
            </w:r>
            <w:r w:rsidRPr="00586D8A">
              <w:rPr>
                <w:rFonts w:asciiTheme="minorHAnsi" w:hAnsiTheme="minorHAnsi"/>
                <w:b/>
                <w:color w:val="FF0000"/>
              </w:rPr>
              <w:fldChar w:fldCharType="separate"/>
            </w:r>
            <w:r w:rsidR="00962880">
              <w:rPr>
                <w:rFonts w:asciiTheme="minorHAnsi" w:hAnsiTheme="minorHAnsi"/>
                <w:b/>
                <w:noProof/>
                <w:color w:val="FF0000"/>
              </w:rPr>
              <w:t>19,277</w:t>
            </w:r>
            <w:r w:rsidRPr="00586D8A">
              <w:rPr>
                <w:rFonts w:asciiTheme="minorHAnsi" w:hAnsiTheme="minorHAnsi"/>
                <w:b/>
                <w:color w:val="FF0000"/>
              </w:rPr>
              <w:fldChar w:fldCharType="end"/>
            </w:r>
          </w:p>
        </w:tc>
        <w:tc>
          <w:tcPr>
            <w:tcW w:w="1450" w:type="dxa"/>
            <w:vAlign w:val="center"/>
          </w:tcPr>
          <w:p w14:paraId="12DBC9D8" w14:textId="41A06D1F" w:rsidR="00EE7E80" w:rsidRPr="00586D8A" w:rsidRDefault="00EE7E80" w:rsidP="00EE7E80">
            <w:pPr>
              <w:pStyle w:val="TableText"/>
              <w:ind w:right="238"/>
              <w:rPr>
                <w:rFonts w:asciiTheme="minorHAnsi" w:hAnsiTheme="minorHAnsi"/>
                <w:b/>
                <w:color w:val="FF0000"/>
              </w:rPr>
            </w:pPr>
            <w:r w:rsidRPr="00586D8A">
              <w:rPr>
                <w:rFonts w:asciiTheme="minorHAnsi" w:hAnsiTheme="minorHAnsi"/>
                <w:b/>
                <w:color w:val="FF0000"/>
              </w:rPr>
              <w:fldChar w:fldCharType="begin"/>
            </w:r>
            <w:r w:rsidRPr="00586D8A">
              <w:rPr>
                <w:rFonts w:asciiTheme="minorHAnsi" w:hAnsiTheme="minorHAnsi"/>
                <w:b/>
                <w:color w:val="FF0000"/>
              </w:rPr>
              <w:instrText xml:space="preserve"> =SUM(ABOVE) </w:instrText>
            </w:r>
            <w:r w:rsidRPr="00586D8A">
              <w:rPr>
                <w:rFonts w:asciiTheme="minorHAnsi" w:hAnsiTheme="minorHAnsi"/>
                <w:b/>
                <w:color w:val="FF0000"/>
              </w:rPr>
              <w:fldChar w:fldCharType="separate"/>
            </w:r>
            <w:r w:rsidR="00962880">
              <w:rPr>
                <w:rFonts w:asciiTheme="minorHAnsi" w:hAnsiTheme="minorHAnsi"/>
                <w:b/>
                <w:noProof/>
                <w:color w:val="FF0000"/>
              </w:rPr>
              <w:t>83,484</w:t>
            </w:r>
            <w:r w:rsidRPr="00586D8A">
              <w:rPr>
                <w:rFonts w:asciiTheme="minorHAnsi" w:hAnsiTheme="minorHAnsi"/>
                <w:b/>
                <w:color w:val="FF0000"/>
              </w:rPr>
              <w:fldChar w:fldCharType="end"/>
            </w:r>
          </w:p>
        </w:tc>
      </w:tr>
    </w:tbl>
    <w:p w14:paraId="5CB87D13" w14:textId="3FA1FF42" w:rsidR="0075718F" w:rsidRPr="0075718F" w:rsidRDefault="007D3223" w:rsidP="001D2585">
      <w:pPr>
        <w:rPr>
          <w:i/>
          <w:sz w:val="22"/>
        </w:rPr>
      </w:pPr>
      <w:r w:rsidRPr="000B473C">
        <w:rPr>
          <w:sz w:val="12"/>
          <w:shd w:val="clear" w:color="auto" w:fill="FFFFFF"/>
        </w:rPr>
        <w:br/>
      </w:r>
      <w:r w:rsidRPr="000B473C">
        <w:rPr>
          <w:b/>
          <w:i/>
          <w:sz w:val="22"/>
        </w:rPr>
        <w:t>Note:</w:t>
      </w:r>
      <w:r w:rsidRPr="000B473C">
        <w:rPr>
          <w:i/>
          <w:sz w:val="22"/>
        </w:rPr>
        <w:br/>
      </w:r>
      <w:r w:rsidR="00F72CF0">
        <w:rPr>
          <w:i/>
          <w:sz w:val="22"/>
          <w:vertAlign w:val="superscript"/>
        </w:rPr>
        <w:t>1</w:t>
      </w:r>
      <w:r w:rsidRPr="004E6399">
        <w:rPr>
          <w:i/>
          <w:sz w:val="22"/>
          <w:vertAlign w:val="superscript"/>
        </w:rPr>
        <w:t>.</w:t>
      </w:r>
      <w:r>
        <w:rPr>
          <w:i/>
          <w:sz w:val="22"/>
        </w:rPr>
        <w:t xml:space="preserve"> </w:t>
      </w:r>
      <w:r w:rsidR="00C54E18">
        <w:rPr>
          <w:i/>
          <w:sz w:val="22"/>
        </w:rPr>
        <w:t>15</w:t>
      </w:r>
      <w:r w:rsidR="0075718F">
        <w:rPr>
          <w:i/>
          <w:sz w:val="22"/>
        </w:rPr>
        <w:t xml:space="preserve"> year averaged</w:t>
      </w:r>
      <w:r w:rsidR="00934975">
        <w:rPr>
          <w:i/>
          <w:sz w:val="22"/>
        </w:rPr>
        <w:t xml:space="preserve"> </w:t>
      </w:r>
      <w:r w:rsidR="00F72CF0">
        <w:rPr>
          <w:i/>
          <w:sz w:val="22"/>
        </w:rPr>
        <w:t xml:space="preserve">annual </w:t>
      </w:r>
      <w:r w:rsidR="00934975">
        <w:rPr>
          <w:i/>
          <w:sz w:val="22"/>
        </w:rPr>
        <w:t>figures</w:t>
      </w:r>
      <w:r w:rsidR="00AD09B7">
        <w:rPr>
          <w:i/>
          <w:sz w:val="22"/>
        </w:rPr>
        <w:br/>
      </w:r>
      <w:r w:rsidR="00F72CF0">
        <w:rPr>
          <w:i/>
          <w:sz w:val="22"/>
          <w:vertAlign w:val="superscript"/>
        </w:rPr>
        <w:t>2</w:t>
      </w:r>
      <w:r w:rsidR="0075718F" w:rsidRPr="004E6399">
        <w:rPr>
          <w:i/>
          <w:sz w:val="22"/>
          <w:vertAlign w:val="superscript"/>
        </w:rPr>
        <w:t>.</w:t>
      </w:r>
      <w:r w:rsidR="0075718F">
        <w:rPr>
          <w:i/>
          <w:sz w:val="22"/>
        </w:rPr>
        <w:t xml:space="preserve"> </w:t>
      </w:r>
      <w:r w:rsidR="0075718F" w:rsidRPr="0075718F">
        <w:rPr>
          <w:i/>
          <w:sz w:val="22"/>
        </w:rPr>
        <w:t xml:space="preserve">Council utilizes a works budget for discrete renewal of assets. This can be at any hierarchy, as per asset performance and reactive needs. </w:t>
      </w:r>
    </w:p>
    <w:p w14:paraId="177806A0" w14:textId="68C01034" w:rsidR="00AF6BAD" w:rsidRDefault="00AF6BAD" w:rsidP="004E24E9">
      <w:pPr>
        <w:spacing w:after="0"/>
        <w:jc w:val="both"/>
      </w:pPr>
      <w:r>
        <w:br w:type="page"/>
      </w:r>
    </w:p>
    <w:p w14:paraId="005300AF" w14:textId="759DEB71" w:rsidR="00287059" w:rsidRPr="004F340E" w:rsidRDefault="00814EFD" w:rsidP="00F873B0">
      <w:pPr>
        <w:pStyle w:val="Heading1"/>
      </w:pPr>
      <w:bookmarkStart w:id="824" w:name="_Ref498588060"/>
      <w:bookmarkStart w:id="825" w:name="_Ref98413905"/>
      <w:bookmarkStart w:id="826" w:name="_Toc102407028"/>
      <w:r w:rsidRPr="004F340E">
        <w:lastRenderedPageBreak/>
        <w:t>New Assets</w:t>
      </w:r>
      <w:r w:rsidR="00B510F2" w:rsidRPr="004F340E">
        <w:t xml:space="preserve"> and Capital Upgrades</w:t>
      </w:r>
      <w:bookmarkEnd w:id="824"/>
      <w:bookmarkEnd w:id="825"/>
      <w:bookmarkEnd w:id="826"/>
    </w:p>
    <w:p w14:paraId="0B4DEF74" w14:textId="77777777" w:rsidR="00723AA5" w:rsidRPr="004F340E" w:rsidRDefault="00723AA5" w:rsidP="00C62592">
      <w:pPr>
        <w:pStyle w:val="Heading2"/>
      </w:pPr>
      <w:bookmarkStart w:id="827" w:name="_Toc102407029"/>
      <w:r w:rsidRPr="004F340E">
        <w:t>Overview</w:t>
      </w:r>
      <w:bookmarkEnd w:id="827"/>
    </w:p>
    <w:p w14:paraId="47E7D942" w14:textId="125624E5" w:rsidR="00E47196" w:rsidRPr="000B473C" w:rsidRDefault="00E47196" w:rsidP="004E24E9">
      <w:pPr>
        <w:jc w:val="both"/>
        <w:rPr>
          <w:shd w:val="clear" w:color="auto" w:fill="FFFFFF"/>
        </w:rPr>
      </w:pPr>
      <w:r w:rsidRPr="004F340E">
        <w:rPr>
          <w:shd w:val="clear" w:color="auto" w:fill="FFFFFF"/>
        </w:rPr>
        <w:t>New assets are defined as assets</w:t>
      </w:r>
      <w:r w:rsidRPr="00FC3A51">
        <w:rPr>
          <w:shd w:val="clear" w:color="auto" w:fill="FFFFFF"/>
        </w:rPr>
        <w:t xml:space="preserve"> that are created to meet an additional or previously unaddressed service level requirement, such as infrastructure in a new subdivision or a new pathway along a </w:t>
      </w:r>
      <w:r w:rsidR="00A950F2" w:rsidRPr="00FC3A51">
        <w:rPr>
          <w:shd w:val="clear" w:color="auto" w:fill="FFFFFF"/>
        </w:rPr>
        <w:t>creek</w:t>
      </w:r>
      <w:r w:rsidRPr="00FC3A51">
        <w:rPr>
          <w:shd w:val="clear" w:color="auto" w:fill="FFFFFF"/>
        </w:rPr>
        <w:t xml:space="preserve">. </w:t>
      </w:r>
      <w:r w:rsidRPr="00A97B60">
        <w:rPr>
          <w:shd w:val="clear" w:color="auto" w:fill="FFFFFF"/>
        </w:rPr>
        <w:t xml:space="preserve">Capital upgrades are defined as works that are undertaken to enhance the level of service delivered by an existing asset, </w:t>
      </w:r>
      <w:r w:rsidR="00A577FD">
        <w:rPr>
          <w:shd w:val="clear" w:color="auto" w:fill="FFFFFF"/>
        </w:rPr>
        <w:t>such as upgrading the surface of an existing sporting area</w:t>
      </w:r>
      <w:r w:rsidR="00E32455">
        <w:rPr>
          <w:shd w:val="clear" w:color="auto" w:fill="FFFFFF"/>
        </w:rPr>
        <w:t xml:space="preserve"> or</w:t>
      </w:r>
      <w:r w:rsidR="00D352FD">
        <w:rPr>
          <w:shd w:val="clear" w:color="auto" w:fill="FFFFFF"/>
        </w:rPr>
        <w:t xml:space="preserve"> replacing an existing playground wit</w:t>
      </w:r>
      <w:r w:rsidR="00385C41">
        <w:rPr>
          <w:shd w:val="clear" w:color="auto" w:fill="FFFFFF"/>
        </w:rPr>
        <w:t>h more appropriate play equipment.</w:t>
      </w:r>
    </w:p>
    <w:p w14:paraId="24868FF6" w14:textId="77777777" w:rsidR="000D65D4" w:rsidRPr="000B473C" w:rsidRDefault="00E47196" w:rsidP="004E24E9">
      <w:pPr>
        <w:jc w:val="both"/>
        <w:rPr>
          <w:shd w:val="clear" w:color="auto" w:fill="FFFFFF"/>
        </w:rPr>
      </w:pPr>
      <w:r w:rsidRPr="000B473C">
        <w:rPr>
          <w:shd w:val="clear" w:color="auto" w:fill="FFFFFF"/>
        </w:rPr>
        <w:t xml:space="preserve">The City of Whittlesea has </w:t>
      </w:r>
      <w:r w:rsidR="009511CE" w:rsidRPr="000B473C">
        <w:rPr>
          <w:shd w:val="clear" w:color="auto" w:fill="FFFFFF"/>
        </w:rPr>
        <w:t>three</w:t>
      </w:r>
      <w:r w:rsidRPr="000B473C">
        <w:rPr>
          <w:shd w:val="clear" w:color="auto" w:fill="FFFFFF"/>
        </w:rPr>
        <w:t xml:space="preserve"> primary ways new assets and capital upgrades are undertake</w:t>
      </w:r>
      <w:r w:rsidR="007C4BFB" w:rsidRPr="000B473C">
        <w:rPr>
          <w:shd w:val="clear" w:color="auto" w:fill="FFFFFF"/>
        </w:rPr>
        <w:t>n</w:t>
      </w:r>
      <w:r w:rsidR="000D65D4" w:rsidRPr="000B473C">
        <w:rPr>
          <w:shd w:val="clear" w:color="auto" w:fill="FFFFFF"/>
        </w:rPr>
        <w:t>:</w:t>
      </w:r>
    </w:p>
    <w:p w14:paraId="594D9680" w14:textId="002760A7" w:rsidR="000D65D4" w:rsidRPr="000B473C" w:rsidRDefault="000D65D4" w:rsidP="001C4549">
      <w:pPr>
        <w:pStyle w:val="ListParagraph"/>
        <w:numPr>
          <w:ilvl w:val="0"/>
          <w:numId w:val="4"/>
        </w:numPr>
        <w:rPr>
          <w:shd w:val="clear" w:color="auto" w:fill="FFFFFF"/>
          <w:lang w:val="en-AU"/>
        </w:rPr>
      </w:pPr>
      <w:r w:rsidRPr="000B473C">
        <w:rPr>
          <w:shd w:val="clear" w:color="auto" w:fill="FFFFFF"/>
          <w:lang w:val="en-AU"/>
        </w:rPr>
        <w:t>P</w:t>
      </w:r>
      <w:r w:rsidR="007C4BFB" w:rsidRPr="000B473C">
        <w:rPr>
          <w:shd w:val="clear" w:color="auto" w:fill="FFFFFF"/>
          <w:lang w:val="en-AU"/>
        </w:rPr>
        <w:t xml:space="preserve">rivate </w:t>
      </w:r>
      <w:r w:rsidRPr="000B473C">
        <w:rPr>
          <w:shd w:val="clear" w:color="auto" w:fill="FFFFFF"/>
          <w:lang w:val="en-AU"/>
        </w:rPr>
        <w:t>D</w:t>
      </w:r>
      <w:r w:rsidR="007C4BFB" w:rsidRPr="000B473C">
        <w:rPr>
          <w:shd w:val="clear" w:color="auto" w:fill="FFFFFF"/>
          <w:lang w:val="en-AU"/>
        </w:rPr>
        <w:t>evelopments</w:t>
      </w:r>
      <w:r w:rsidRPr="000B473C">
        <w:rPr>
          <w:shd w:val="clear" w:color="auto" w:fill="FFFFFF"/>
          <w:lang w:val="en-AU"/>
        </w:rPr>
        <w:t xml:space="preserve">: </w:t>
      </w:r>
      <w:r w:rsidR="00FE24EE" w:rsidRPr="000B473C">
        <w:rPr>
          <w:b w:val="0"/>
          <w:shd w:val="clear" w:color="auto" w:fill="FFFFFF"/>
          <w:lang w:val="en-AU"/>
        </w:rPr>
        <w:t>W</w:t>
      </w:r>
      <w:r w:rsidRPr="000B473C">
        <w:rPr>
          <w:b w:val="0"/>
          <w:shd w:val="clear" w:color="auto" w:fill="FFFFFF"/>
          <w:lang w:val="en-AU"/>
        </w:rPr>
        <w:t xml:space="preserve">hen private development of land parcels </w:t>
      </w:r>
      <w:r w:rsidR="0032734C" w:rsidRPr="000B473C">
        <w:rPr>
          <w:b w:val="0"/>
          <w:shd w:val="clear" w:color="auto" w:fill="FFFFFF"/>
          <w:lang w:val="en-AU"/>
        </w:rPr>
        <w:t>occurs</w:t>
      </w:r>
      <w:r w:rsidRPr="000B473C">
        <w:rPr>
          <w:b w:val="0"/>
          <w:shd w:val="clear" w:color="auto" w:fill="FFFFFF"/>
          <w:lang w:val="en-AU"/>
        </w:rPr>
        <w:t>, the required infrastructure is constructed by the developer or their representative. This is completed in alignment with Precinct Structure Plans</w:t>
      </w:r>
      <w:r w:rsidR="000554FF">
        <w:rPr>
          <w:b w:val="0"/>
          <w:shd w:val="clear" w:color="auto" w:fill="FFFFFF"/>
          <w:lang w:val="en-AU"/>
        </w:rPr>
        <w:t>/Development Plans</w:t>
      </w:r>
      <w:r w:rsidRPr="000B473C">
        <w:rPr>
          <w:b w:val="0"/>
          <w:shd w:val="clear" w:color="auto" w:fill="FFFFFF"/>
          <w:lang w:val="en-AU"/>
        </w:rPr>
        <w:t xml:space="preserve"> under the supervision of </w:t>
      </w:r>
      <w:r w:rsidR="0032734C" w:rsidRPr="000B473C">
        <w:rPr>
          <w:b w:val="0"/>
          <w:shd w:val="clear" w:color="auto" w:fill="FFFFFF"/>
          <w:lang w:val="en-AU"/>
        </w:rPr>
        <w:t xml:space="preserve">Council’s </w:t>
      </w:r>
      <w:r w:rsidR="003F0E91" w:rsidRPr="003F0E91">
        <w:rPr>
          <w:b w:val="0"/>
          <w:shd w:val="clear" w:color="auto" w:fill="FFFFFF"/>
          <w:lang w:val="en-AU"/>
        </w:rPr>
        <w:t>Engineering Design &amp; Construction</w:t>
      </w:r>
      <w:r w:rsidR="003F0E91">
        <w:rPr>
          <w:b w:val="0"/>
          <w:shd w:val="clear" w:color="auto" w:fill="FFFFFF"/>
          <w:lang w:val="en-AU"/>
        </w:rPr>
        <w:t xml:space="preserve"> </w:t>
      </w:r>
      <w:r w:rsidR="00B0403A">
        <w:rPr>
          <w:b w:val="0"/>
          <w:shd w:val="clear" w:color="auto" w:fill="FFFFFF"/>
          <w:lang w:val="en-AU"/>
        </w:rPr>
        <w:t xml:space="preserve">Department </w:t>
      </w:r>
      <w:r w:rsidRPr="000B473C">
        <w:rPr>
          <w:b w:val="0"/>
          <w:shd w:val="clear" w:color="auto" w:fill="FFFFFF"/>
          <w:lang w:val="en-AU"/>
        </w:rPr>
        <w:t xml:space="preserve">and </w:t>
      </w:r>
      <w:r w:rsidR="005520EF">
        <w:rPr>
          <w:b w:val="0"/>
          <w:shd w:val="clear" w:color="auto" w:fill="FFFFFF"/>
          <w:lang w:val="en-AU"/>
        </w:rPr>
        <w:t>handed over to</w:t>
      </w:r>
      <w:r w:rsidRPr="000B473C">
        <w:rPr>
          <w:b w:val="0"/>
          <w:shd w:val="clear" w:color="auto" w:fill="FFFFFF"/>
          <w:lang w:val="en-AU"/>
        </w:rPr>
        <w:t xml:space="preserve"> Council once</w:t>
      </w:r>
      <w:r w:rsidR="006F60A0">
        <w:rPr>
          <w:b w:val="0"/>
          <w:shd w:val="clear" w:color="auto" w:fill="FFFFFF"/>
          <w:lang w:val="en-AU"/>
        </w:rPr>
        <w:t xml:space="preserve"> Council</w:t>
      </w:r>
      <w:r w:rsidRPr="000B473C">
        <w:rPr>
          <w:b w:val="0"/>
          <w:shd w:val="clear" w:color="auto" w:fill="FFFFFF"/>
          <w:lang w:val="en-AU"/>
        </w:rPr>
        <w:t xml:space="preserve"> </w:t>
      </w:r>
      <w:r w:rsidR="00B0403A">
        <w:rPr>
          <w:b w:val="0"/>
          <w:shd w:val="clear" w:color="auto" w:fill="FFFFFF"/>
          <w:lang w:val="en-AU"/>
        </w:rPr>
        <w:t>O</w:t>
      </w:r>
      <w:r w:rsidRPr="000B473C">
        <w:rPr>
          <w:b w:val="0"/>
          <w:shd w:val="clear" w:color="auto" w:fill="FFFFFF"/>
          <w:lang w:val="en-AU"/>
        </w:rPr>
        <w:t xml:space="preserve">fficers are satisfied it </w:t>
      </w:r>
      <w:r w:rsidR="006F60A0">
        <w:rPr>
          <w:b w:val="0"/>
          <w:shd w:val="clear" w:color="auto" w:fill="FFFFFF"/>
          <w:lang w:val="en-AU"/>
        </w:rPr>
        <w:t>complies with</w:t>
      </w:r>
      <w:r w:rsidRPr="000B473C">
        <w:rPr>
          <w:b w:val="0"/>
          <w:shd w:val="clear" w:color="auto" w:fill="FFFFFF"/>
          <w:lang w:val="en-AU"/>
        </w:rPr>
        <w:t xml:space="preserve"> </w:t>
      </w:r>
      <w:r w:rsidR="009B6EBE">
        <w:rPr>
          <w:b w:val="0"/>
          <w:shd w:val="clear" w:color="auto" w:fill="FFFFFF"/>
          <w:lang w:val="en-AU"/>
        </w:rPr>
        <w:t>Council</w:t>
      </w:r>
      <w:r w:rsidR="00B0403A">
        <w:rPr>
          <w:b w:val="0"/>
          <w:shd w:val="clear" w:color="auto" w:fill="FFFFFF"/>
          <w:lang w:val="en-AU"/>
        </w:rPr>
        <w:t>’</w:t>
      </w:r>
      <w:r w:rsidR="009B6EBE">
        <w:rPr>
          <w:b w:val="0"/>
          <w:shd w:val="clear" w:color="auto" w:fill="FFFFFF"/>
          <w:lang w:val="en-AU"/>
        </w:rPr>
        <w:t>s requirements</w:t>
      </w:r>
      <w:r w:rsidR="006F60A0">
        <w:rPr>
          <w:b w:val="0"/>
          <w:shd w:val="clear" w:color="auto" w:fill="FFFFFF"/>
          <w:lang w:val="en-AU"/>
        </w:rPr>
        <w:t>, standards</w:t>
      </w:r>
      <w:r w:rsidR="003F0E91">
        <w:rPr>
          <w:b w:val="0"/>
          <w:shd w:val="clear" w:color="auto" w:fill="FFFFFF"/>
          <w:lang w:val="en-AU"/>
        </w:rPr>
        <w:t>,</w:t>
      </w:r>
      <w:r w:rsidR="006F60A0">
        <w:rPr>
          <w:b w:val="0"/>
          <w:shd w:val="clear" w:color="auto" w:fill="FFFFFF"/>
          <w:lang w:val="en-AU"/>
        </w:rPr>
        <w:t xml:space="preserve"> and development specific </w:t>
      </w:r>
      <w:r w:rsidR="008C3F92">
        <w:rPr>
          <w:b w:val="0"/>
          <w:shd w:val="clear" w:color="auto" w:fill="FFFFFF"/>
          <w:lang w:val="en-AU"/>
        </w:rPr>
        <w:t>conditions.</w:t>
      </w:r>
    </w:p>
    <w:p w14:paraId="109386F1" w14:textId="4FE63293" w:rsidR="000D65D4" w:rsidRPr="000B473C" w:rsidRDefault="007B580D" w:rsidP="001C4549">
      <w:pPr>
        <w:pStyle w:val="ListParagraph"/>
        <w:numPr>
          <w:ilvl w:val="0"/>
          <w:numId w:val="4"/>
        </w:numPr>
        <w:rPr>
          <w:shd w:val="clear" w:color="auto" w:fill="FFFFFF"/>
          <w:lang w:val="en-AU"/>
        </w:rPr>
      </w:pPr>
      <w:r w:rsidRPr="000B473C">
        <w:rPr>
          <w:shd w:val="clear" w:color="auto" w:fill="FFFFFF"/>
          <w:lang w:val="en-AU"/>
        </w:rPr>
        <w:t>Infrastructure</w:t>
      </w:r>
      <w:r w:rsidR="009511CE" w:rsidRPr="000B473C">
        <w:rPr>
          <w:shd w:val="clear" w:color="auto" w:fill="FFFFFF"/>
          <w:lang w:val="en-AU"/>
        </w:rPr>
        <w:t xml:space="preserve"> </w:t>
      </w:r>
      <w:r w:rsidR="000D65D4" w:rsidRPr="000B473C">
        <w:rPr>
          <w:shd w:val="clear" w:color="auto" w:fill="FFFFFF"/>
          <w:lang w:val="en-AU"/>
        </w:rPr>
        <w:t>Contributions</w:t>
      </w:r>
      <w:r w:rsidR="00D71E7D">
        <w:rPr>
          <w:shd w:val="clear" w:color="auto" w:fill="FFFFFF"/>
          <w:lang w:val="en-AU"/>
        </w:rPr>
        <w:t xml:space="preserve"> Projects</w:t>
      </w:r>
      <w:r w:rsidR="000D65D4" w:rsidRPr="000B473C">
        <w:rPr>
          <w:shd w:val="clear" w:color="auto" w:fill="FFFFFF"/>
          <w:lang w:val="en-AU"/>
        </w:rPr>
        <w:t xml:space="preserve">: </w:t>
      </w:r>
      <w:r w:rsidR="00B0403A">
        <w:rPr>
          <w:b w:val="0"/>
          <w:shd w:val="clear" w:color="auto" w:fill="FFFFFF"/>
          <w:lang w:val="en-AU"/>
        </w:rPr>
        <w:t>P</w:t>
      </w:r>
      <w:r w:rsidR="000D65D4" w:rsidRPr="000B473C">
        <w:rPr>
          <w:b w:val="0"/>
          <w:shd w:val="clear" w:color="auto" w:fill="FFFFFF"/>
          <w:lang w:val="en-AU"/>
        </w:rPr>
        <w:t xml:space="preserve">rivate developments </w:t>
      </w:r>
      <w:r w:rsidR="00B0403A">
        <w:rPr>
          <w:b w:val="0"/>
          <w:shd w:val="clear" w:color="auto" w:fill="FFFFFF"/>
          <w:lang w:val="en-AU"/>
        </w:rPr>
        <w:t xml:space="preserve">increase the </w:t>
      </w:r>
      <w:r w:rsidR="00A6731E">
        <w:rPr>
          <w:b w:val="0"/>
          <w:shd w:val="clear" w:color="auto" w:fill="FFFFFF"/>
          <w:lang w:val="en-AU"/>
        </w:rPr>
        <w:t>demand</w:t>
      </w:r>
      <w:r w:rsidR="00B0403A">
        <w:rPr>
          <w:b w:val="0"/>
          <w:shd w:val="clear" w:color="auto" w:fill="FFFFFF"/>
          <w:lang w:val="en-AU"/>
        </w:rPr>
        <w:t xml:space="preserve"> on the wider</w:t>
      </w:r>
      <w:r w:rsidR="000D65D4" w:rsidRPr="000B473C">
        <w:rPr>
          <w:b w:val="0"/>
          <w:shd w:val="clear" w:color="auto" w:fill="FFFFFF"/>
          <w:lang w:val="en-AU"/>
        </w:rPr>
        <w:t xml:space="preserve"> </w:t>
      </w:r>
      <w:r w:rsidR="00231CFA">
        <w:rPr>
          <w:b w:val="0"/>
          <w:shd w:val="clear" w:color="auto" w:fill="FFFFFF"/>
          <w:lang w:val="en-AU"/>
        </w:rPr>
        <w:t>Parks and Open Space</w:t>
      </w:r>
      <w:r w:rsidR="000D65D4" w:rsidRPr="000B473C">
        <w:rPr>
          <w:b w:val="0"/>
          <w:shd w:val="clear" w:color="auto" w:fill="FFFFFF"/>
          <w:lang w:val="en-AU"/>
        </w:rPr>
        <w:t xml:space="preserve"> network </w:t>
      </w:r>
      <w:r w:rsidR="00B0403A">
        <w:rPr>
          <w:b w:val="0"/>
          <w:shd w:val="clear" w:color="auto" w:fill="FFFFFF"/>
          <w:lang w:val="en-AU"/>
        </w:rPr>
        <w:t>through</w:t>
      </w:r>
      <w:r w:rsidR="00FE24EE" w:rsidRPr="000B473C">
        <w:rPr>
          <w:b w:val="0"/>
          <w:shd w:val="clear" w:color="auto" w:fill="FFFFFF"/>
          <w:lang w:val="en-AU"/>
        </w:rPr>
        <w:t xml:space="preserve"> </w:t>
      </w:r>
      <w:r w:rsidR="006E5A1C">
        <w:rPr>
          <w:b w:val="0"/>
          <w:shd w:val="clear" w:color="auto" w:fill="FFFFFF"/>
          <w:lang w:val="en-AU"/>
        </w:rPr>
        <w:t>more residents desiring the use the infrastructure</w:t>
      </w:r>
      <w:r w:rsidR="00FE24EE" w:rsidRPr="000B473C">
        <w:rPr>
          <w:b w:val="0"/>
          <w:shd w:val="clear" w:color="auto" w:fill="FFFFFF"/>
          <w:lang w:val="en-AU"/>
        </w:rPr>
        <w:t>. Precinct Structure Plans</w:t>
      </w:r>
      <w:r w:rsidR="000554FF">
        <w:rPr>
          <w:b w:val="0"/>
          <w:shd w:val="clear" w:color="auto" w:fill="FFFFFF"/>
          <w:lang w:val="en-AU"/>
        </w:rPr>
        <w:t>/Development Plans</w:t>
      </w:r>
      <w:r w:rsidR="00FE24EE" w:rsidRPr="000B473C">
        <w:rPr>
          <w:b w:val="0"/>
          <w:shd w:val="clear" w:color="auto" w:fill="FFFFFF"/>
          <w:lang w:val="en-AU"/>
        </w:rPr>
        <w:t xml:space="preserve"> </w:t>
      </w:r>
      <w:r w:rsidR="006F60A0">
        <w:rPr>
          <w:b w:val="0"/>
          <w:shd w:val="clear" w:color="auto" w:fill="FFFFFF"/>
          <w:lang w:val="en-AU"/>
        </w:rPr>
        <w:t>contain an</w:t>
      </w:r>
      <w:r w:rsidR="00FE24EE" w:rsidRPr="000B473C">
        <w:rPr>
          <w:b w:val="0"/>
          <w:shd w:val="clear" w:color="auto" w:fill="FFFFFF"/>
          <w:lang w:val="en-AU"/>
        </w:rPr>
        <w:t xml:space="preserve"> </w:t>
      </w:r>
      <w:r w:rsidRPr="000B473C">
        <w:rPr>
          <w:b w:val="0"/>
          <w:shd w:val="clear" w:color="auto" w:fill="FFFFFF"/>
          <w:lang w:val="en-AU"/>
        </w:rPr>
        <w:t>infrastructure</w:t>
      </w:r>
      <w:r w:rsidR="00FE24EE" w:rsidRPr="000B473C">
        <w:rPr>
          <w:b w:val="0"/>
          <w:shd w:val="clear" w:color="auto" w:fill="FFFFFF"/>
          <w:lang w:val="en-AU"/>
        </w:rPr>
        <w:t xml:space="preserve"> contribution </w:t>
      </w:r>
      <w:r w:rsidR="009B6EBE">
        <w:rPr>
          <w:b w:val="0"/>
          <w:shd w:val="clear" w:color="auto" w:fill="FFFFFF"/>
          <w:lang w:val="en-AU"/>
        </w:rPr>
        <w:t>plan</w:t>
      </w:r>
      <w:r w:rsidR="006F60A0">
        <w:rPr>
          <w:b w:val="0"/>
          <w:shd w:val="clear" w:color="auto" w:fill="FFFFFF"/>
          <w:lang w:val="en-AU"/>
        </w:rPr>
        <w:t xml:space="preserve"> which specifies</w:t>
      </w:r>
      <w:r w:rsidR="00FE24EE" w:rsidRPr="000B473C">
        <w:rPr>
          <w:b w:val="0"/>
          <w:shd w:val="clear" w:color="auto" w:fill="FFFFFF"/>
          <w:lang w:val="en-AU"/>
        </w:rPr>
        <w:t xml:space="preserve"> the contribution that each development must make towards upgrading the wider </w:t>
      </w:r>
      <w:r w:rsidR="004C2DA7">
        <w:rPr>
          <w:b w:val="0"/>
          <w:shd w:val="clear" w:color="auto" w:fill="FFFFFF"/>
          <w:lang w:val="en-AU"/>
        </w:rPr>
        <w:t>infrastructure</w:t>
      </w:r>
      <w:r w:rsidR="00FE24EE" w:rsidRPr="000B473C">
        <w:rPr>
          <w:b w:val="0"/>
          <w:shd w:val="clear" w:color="auto" w:fill="FFFFFF"/>
          <w:lang w:val="en-AU"/>
        </w:rPr>
        <w:t>. Council is then required to undertake</w:t>
      </w:r>
      <w:r w:rsidR="009B6EBE">
        <w:rPr>
          <w:b w:val="0"/>
          <w:shd w:val="clear" w:color="auto" w:fill="FFFFFF"/>
          <w:lang w:val="en-AU"/>
        </w:rPr>
        <w:t xml:space="preserve"> or facilitate the delivery of</w:t>
      </w:r>
      <w:r w:rsidR="00FE24EE" w:rsidRPr="000B473C">
        <w:rPr>
          <w:b w:val="0"/>
          <w:shd w:val="clear" w:color="auto" w:fill="FFFFFF"/>
          <w:lang w:val="en-AU"/>
        </w:rPr>
        <w:t xml:space="preserve"> these </w:t>
      </w:r>
      <w:r w:rsidR="00E976EF" w:rsidRPr="000B473C">
        <w:rPr>
          <w:b w:val="0"/>
          <w:shd w:val="clear" w:color="auto" w:fill="FFFFFF"/>
          <w:lang w:val="en-AU"/>
        </w:rPr>
        <w:t>works</w:t>
      </w:r>
      <w:r w:rsidR="00E976EF">
        <w:rPr>
          <w:b w:val="0"/>
          <w:shd w:val="clear" w:color="auto" w:fill="FFFFFF"/>
          <w:lang w:val="en-AU"/>
        </w:rPr>
        <w:t xml:space="preserve"> </w:t>
      </w:r>
      <w:r w:rsidR="00DD1F1D">
        <w:rPr>
          <w:b w:val="0"/>
          <w:shd w:val="clear" w:color="auto" w:fill="FFFFFF"/>
          <w:lang w:val="en-AU"/>
        </w:rPr>
        <w:t>and</w:t>
      </w:r>
      <w:r w:rsidR="00DD1F1D" w:rsidRPr="000B473C">
        <w:rPr>
          <w:b w:val="0"/>
          <w:shd w:val="clear" w:color="auto" w:fill="FFFFFF"/>
          <w:lang w:val="en-AU"/>
        </w:rPr>
        <w:t xml:space="preserve"> </w:t>
      </w:r>
      <w:r w:rsidR="00DD1F1D">
        <w:rPr>
          <w:b w:val="0"/>
          <w:shd w:val="clear" w:color="auto" w:fill="FFFFFF"/>
          <w:lang w:val="en-AU"/>
        </w:rPr>
        <w:t>is</w:t>
      </w:r>
      <w:r w:rsidR="009B6EBE">
        <w:rPr>
          <w:b w:val="0"/>
          <w:shd w:val="clear" w:color="auto" w:fill="FFFFFF"/>
          <w:lang w:val="en-AU"/>
        </w:rPr>
        <w:t xml:space="preserve"> liable for managing any </w:t>
      </w:r>
      <w:r w:rsidR="00FE24EE" w:rsidRPr="000B473C">
        <w:rPr>
          <w:b w:val="0"/>
          <w:shd w:val="clear" w:color="auto" w:fill="FFFFFF"/>
          <w:lang w:val="en-AU"/>
        </w:rPr>
        <w:t>shortfalls</w:t>
      </w:r>
      <w:r w:rsidR="008C3F92">
        <w:rPr>
          <w:b w:val="0"/>
          <w:shd w:val="clear" w:color="auto" w:fill="FFFFFF"/>
          <w:lang w:val="en-AU"/>
        </w:rPr>
        <w:t>.</w:t>
      </w:r>
    </w:p>
    <w:p w14:paraId="06AC883F" w14:textId="1F0FB033" w:rsidR="00E47196" w:rsidRPr="000B473C" w:rsidRDefault="00FE24EE" w:rsidP="001C4549">
      <w:pPr>
        <w:pStyle w:val="ListParagraph"/>
        <w:numPr>
          <w:ilvl w:val="0"/>
          <w:numId w:val="4"/>
        </w:numPr>
        <w:rPr>
          <w:shd w:val="clear" w:color="auto" w:fill="FFFFFF"/>
          <w:lang w:val="en-AU"/>
        </w:rPr>
      </w:pPr>
      <w:r w:rsidRPr="000B473C">
        <w:rPr>
          <w:shd w:val="clear" w:color="auto" w:fill="FFFFFF"/>
          <w:lang w:val="en-AU"/>
        </w:rPr>
        <w:t>Council 4-15</w:t>
      </w:r>
      <w:r w:rsidR="00B0403A">
        <w:rPr>
          <w:shd w:val="clear" w:color="auto" w:fill="FFFFFF"/>
          <w:lang w:val="en-AU"/>
        </w:rPr>
        <w:t xml:space="preserve"> Year</w:t>
      </w:r>
      <w:r w:rsidRPr="000B473C">
        <w:rPr>
          <w:shd w:val="clear" w:color="auto" w:fill="FFFFFF"/>
          <w:lang w:val="en-AU"/>
        </w:rPr>
        <w:t xml:space="preserve"> New Works Program: </w:t>
      </w:r>
      <w:r w:rsidRPr="000B473C">
        <w:rPr>
          <w:b w:val="0"/>
          <w:shd w:val="clear" w:color="auto" w:fill="FFFFFF"/>
          <w:lang w:val="en-AU"/>
        </w:rPr>
        <w:t xml:space="preserve">Council has a New Works Program that addresses the need for new or upgraded assets throughout the municipality. This is </w:t>
      </w:r>
      <w:r w:rsidR="000554FF">
        <w:rPr>
          <w:b w:val="0"/>
          <w:shd w:val="clear" w:color="auto" w:fill="FFFFFF"/>
          <w:lang w:val="en-AU"/>
        </w:rPr>
        <w:t xml:space="preserve">primarily </w:t>
      </w:r>
      <w:r w:rsidRPr="000B473C">
        <w:rPr>
          <w:b w:val="0"/>
          <w:shd w:val="clear" w:color="auto" w:fill="FFFFFF"/>
          <w:lang w:val="en-AU"/>
        </w:rPr>
        <w:t>funded by Council with the opportunity to source additional funding</w:t>
      </w:r>
      <w:r w:rsidR="000554FF">
        <w:rPr>
          <w:b w:val="0"/>
          <w:shd w:val="clear" w:color="auto" w:fill="FFFFFF"/>
          <w:lang w:val="en-AU"/>
        </w:rPr>
        <w:t xml:space="preserve"> </w:t>
      </w:r>
      <w:r w:rsidR="000E41EA">
        <w:rPr>
          <w:b w:val="0"/>
          <w:shd w:val="clear" w:color="auto" w:fill="FFFFFF"/>
          <w:lang w:val="en-AU"/>
        </w:rPr>
        <w:t>via grants</w:t>
      </w:r>
      <w:r w:rsidRPr="000B473C">
        <w:rPr>
          <w:b w:val="0"/>
          <w:shd w:val="clear" w:color="auto" w:fill="FFFFFF"/>
          <w:lang w:val="en-AU"/>
        </w:rPr>
        <w:t>.</w:t>
      </w:r>
    </w:p>
    <w:p w14:paraId="23F3914F" w14:textId="42871135" w:rsidR="00A84828" w:rsidRDefault="007B580D" w:rsidP="004E24E9">
      <w:pPr>
        <w:jc w:val="both"/>
        <w:rPr>
          <w:shd w:val="clear" w:color="auto" w:fill="FFFFFF"/>
        </w:rPr>
      </w:pPr>
      <w:r w:rsidRPr="000B473C">
        <w:rPr>
          <w:shd w:val="clear" w:color="auto" w:fill="FFFFFF"/>
        </w:rPr>
        <w:t>Precinct Structure Plans</w:t>
      </w:r>
      <w:r w:rsidR="000554FF">
        <w:rPr>
          <w:shd w:val="clear" w:color="auto" w:fill="FFFFFF"/>
        </w:rPr>
        <w:t>, Development Plans</w:t>
      </w:r>
      <w:r w:rsidRPr="000B473C">
        <w:rPr>
          <w:shd w:val="clear" w:color="auto" w:fill="FFFFFF"/>
        </w:rPr>
        <w:t xml:space="preserve"> and Infrastructure Contribution Plans can be accessed at the Victorian Planning Authority Website: </w:t>
      </w:r>
      <w:hyperlink r:id="rId17" w:history="1">
        <w:r w:rsidRPr="000B473C">
          <w:rPr>
            <w:rStyle w:val="Hyperlink"/>
            <w:shd w:val="clear" w:color="auto" w:fill="FFFFFF"/>
          </w:rPr>
          <w:t>https://vpa.vic.gov.au/about/project-list/</w:t>
        </w:r>
      </w:hyperlink>
      <w:r w:rsidRPr="000B473C">
        <w:rPr>
          <w:shd w:val="clear" w:color="auto" w:fill="FFFFFF"/>
        </w:rPr>
        <w:t xml:space="preserve"> </w:t>
      </w:r>
    </w:p>
    <w:p w14:paraId="7F850FF4" w14:textId="77777777" w:rsidR="00C62592" w:rsidRDefault="00C62592" w:rsidP="00C62592">
      <w:pPr>
        <w:pStyle w:val="Heading2"/>
      </w:pPr>
      <w:bookmarkStart w:id="828" w:name="_Ref504566313"/>
      <w:bookmarkStart w:id="829" w:name="_Toc102407030"/>
      <w:r>
        <w:t>Private Developments</w:t>
      </w:r>
      <w:bookmarkEnd w:id="828"/>
      <w:bookmarkEnd w:id="829"/>
    </w:p>
    <w:p w14:paraId="2D483EB6" w14:textId="63E23B75" w:rsidR="00E25901" w:rsidRDefault="007C4BFB" w:rsidP="004E24E9">
      <w:pPr>
        <w:jc w:val="both"/>
        <w:rPr>
          <w:shd w:val="clear" w:color="auto" w:fill="FFFFFF"/>
        </w:rPr>
      </w:pPr>
      <w:r w:rsidRPr="000B473C">
        <w:rPr>
          <w:shd w:val="clear" w:color="auto" w:fill="FFFFFF"/>
        </w:rPr>
        <w:t xml:space="preserve">Given the rapid development occurring in the municipality, </w:t>
      </w:r>
      <w:r w:rsidR="00D65D8A" w:rsidRPr="000B473C">
        <w:rPr>
          <w:shd w:val="clear" w:color="auto" w:fill="FFFFFF"/>
        </w:rPr>
        <w:t>most</w:t>
      </w:r>
      <w:r w:rsidRPr="000B473C">
        <w:rPr>
          <w:shd w:val="clear" w:color="auto" w:fill="FFFFFF"/>
        </w:rPr>
        <w:t xml:space="preserve"> </w:t>
      </w:r>
      <w:r w:rsidR="0032734C" w:rsidRPr="000B473C">
        <w:rPr>
          <w:shd w:val="clear" w:color="auto" w:fill="FFFFFF"/>
        </w:rPr>
        <w:t>new</w:t>
      </w:r>
      <w:r w:rsidRPr="000B473C">
        <w:rPr>
          <w:shd w:val="clear" w:color="auto" w:fill="FFFFFF"/>
        </w:rPr>
        <w:t xml:space="preserve"> assets are </w:t>
      </w:r>
      <w:r w:rsidR="005520EF">
        <w:rPr>
          <w:shd w:val="clear" w:color="auto" w:fill="FFFFFF"/>
        </w:rPr>
        <w:t>handed over to</w:t>
      </w:r>
      <w:r w:rsidRPr="000B473C">
        <w:rPr>
          <w:shd w:val="clear" w:color="auto" w:fill="FFFFFF"/>
        </w:rPr>
        <w:t xml:space="preserve"> Council by developments. </w:t>
      </w:r>
      <w:r w:rsidR="00437C4B" w:rsidRPr="000B473C">
        <w:rPr>
          <w:shd w:val="clear" w:color="auto" w:fill="FFFFFF"/>
        </w:rPr>
        <w:t>Council</w:t>
      </w:r>
      <w:r w:rsidR="00437C4B" w:rsidRPr="00391FBA">
        <w:rPr>
          <w:shd w:val="clear" w:color="auto" w:fill="FFFFFF"/>
        </w:rPr>
        <w:t xml:space="preserve"> has received an average of </w:t>
      </w:r>
      <w:r w:rsidR="00EB6C86">
        <w:rPr>
          <w:b/>
          <w:bCs/>
          <w:shd w:val="clear" w:color="auto" w:fill="FFFFFF"/>
        </w:rPr>
        <w:t>44.7</w:t>
      </w:r>
      <w:r w:rsidR="004F3DF8" w:rsidRPr="003178C9">
        <w:rPr>
          <w:b/>
          <w:bCs/>
          <w:shd w:val="clear" w:color="auto" w:fill="FFFFFF"/>
        </w:rPr>
        <w:t xml:space="preserve"> ha</w:t>
      </w:r>
      <w:r w:rsidR="00CD48D5" w:rsidRPr="003178C9">
        <w:rPr>
          <w:b/>
          <w:bCs/>
          <w:shd w:val="clear" w:color="auto" w:fill="FFFFFF"/>
        </w:rPr>
        <w:t xml:space="preserve"> of Parks and Open Space</w:t>
      </w:r>
      <w:r w:rsidR="00437C4B" w:rsidRPr="003178C9">
        <w:rPr>
          <w:b/>
          <w:bCs/>
          <w:shd w:val="clear" w:color="auto" w:fill="FFFFFF"/>
        </w:rPr>
        <w:t xml:space="preserve"> related infrastructure per year</w:t>
      </w:r>
      <w:r w:rsidR="003B163F" w:rsidRPr="003178C9">
        <w:rPr>
          <w:b/>
          <w:bCs/>
          <w:shd w:val="clear" w:color="auto" w:fill="FFFFFF"/>
        </w:rPr>
        <w:t xml:space="preserve"> for the past </w:t>
      </w:r>
      <w:r w:rsidR="00EB6C86">
        <w:rPr>
          <w:b/>
          <w:bCs/>
          <w:shd w:val="clear" w:color="auto" w:fill="FFFFFF"/>
        </w:rPr>
        <w:t>5</w:t>
      </w:r>
      <w:r w:rsidR="00437C4B" w:rsidRPr="003178C9">
        <w:rPr>
          <w:b/>
          <w:bCs/>
          <w:shd w:val="clear" w:color="auto" w:fill="FFFFFF"/>
        </w:rPr>
        <w:t xml:space="preserve"> years</w:t>
      </w:r>
      <w:r w:rsidR="00437C4B" w:rsidRPr="00CD48D5">
        <w:rPr>
          <w:shd w:val="clear" w:color="auto" w:fill="FFFFFF"/>
        </w:rPr>
        <w:t xml:space="preserve">, </w:t>
      </w:r>
      <w:r w:rsidR="00437C4B" w:rsidRPr="00663D9E">
        <w:rPr>
          <w:shd w:val="clear" w:color="auto" w:fill="FFFFFF"/>
        </w:rPr>
        <w:t xml:space="preserve">and it is anticipated that </w:t>
      </w:r>
      <w:r w:rsidR="00291AFE" w:rsidRPr="00663D9E">
        <w:rPr>
          <w:shd w:val="clear" w:color="auto" w:fill="FFFFFF"/>
        </w:rPr>
        <w:t>this</w:t>
      </w:r>
      <w:r w:rsidR="00437C4B" w:rsidRPr="00663D9E">
        <w:rPr>
          <w:shd w:val="clear" w:color="auto" w:fill="FFFFFF"/>
        </w:rPr>
        <w:t xml:space="preserve"> w</w:t>
      </w:r>
      <w:r w:rsidR="009511CE" w:rsidRPr="00663D9E">
        <w:rPr>
          <w:shd w:val="clear" w:color="auto" w:fill="FFFFFF"/>
        </w:rPr>
        <w:t xml:space="preserve">ill </w:t>
      </w:r>
      <w:r w:rsidR="00C62592">
        <w:rPr>
          <w:shd w:val="clear" w:color="auto" w:fill="FFFFFF"/>
        </w:rPr>
        <w:t>continue</w:t>
      </w:r>
      <w:r w:rsidR="00BA6657">
        <w:rPr>
          <w:shd w:val="clear" w:color="auto" w:fill="FFFFFF"/>
        </w:rPr>
        <w:t xml:space="preserve"> over the next five years.</w:t>
      </w:r>
      <w:r w:rsidR="00663D9E">
        <w:rPr>
          <w:shd w:val="clear" w:color="auto" w:fill="FFFFFF"/>
        </w:rPr>
        <w:t xml:space="preserve"> </w:t>
      </w:r>
      <w:r w:rsidR="00663D9E" w:rsidRPr="000B473C">
        <w:rPr>
          <w:shd w:val="clear" w:color="auto" w:fill="FFFFFF"/>
        </w:rPr>
        <w:t>It is difficult to predict development beyond this due to the uncertainty of market conditions</w:t>
      </w:r>
      <w:r w:rsidR="00663D9E">
        <w:rPr>
          <w:shd w:val="clear" w:color="auto" w:fill="FFFFFF"/>
        </w:rPr>
        <w:t>,</w:t>
      </w:r>
      <w:r w:rsidR="00663D9E" w:rsidRPr="000B473C">
        <w:rPr>
          <w:shd w:val="clear" w:color="auto" w:fill="FFFFFF"/>
        </w:rPr>
        <w:t xml:space="preserve"> however it </w:t>
      </w:r>
      <w:r w:rsidR="00663D9E">
        <w:rPr>
          <w:shd w:val="clear" w:color="auto" w:fill="FFFFFF"/>
        </w:rPr>
        <w:t>is anticipated significant growth will</w:t>
      </w:r>
      <w:r w:rsidR="00663D9E" w:rsidRPr="000B473C">
        <w:rPr>
          <w:shd w:val="clear" w:color="auto" w:fill="FFFFFF"/>
        </w:rPr>
        <w:t xml:space="preserve"> continue through to</w:t>
      </w:r>
      <w:r w:rsidR="00663D9E">
        <w:rPr>
          <w:shd w:val="clear" w:color="auto" w:fill="FFFFFF"/>
        </w:rPr>
        <w:t xml:space="preserve"> at least</w:t>
      </w:r>
      <w:r w:rsidR="00663D9E" w:rsidRPr="000B473C">
        <w:rPr>
          <w:shd w:val="clear" w:color="auto" w:fill="FFFFFF"/>
        </w:rPr>
        <w:t xml:space="preserve"> 20</w:t>
      </w:r>
      <w:r w:rsidR="00663D9E">
        <w:rPr>
          <w:shd w:val="clear" w:color="auto" w:fill="FFFFFF"/>
        </w:rPr>
        <w:t>40</w:t>
      </w:r>
      <w:r w:rsidR="00663D9E" w:rsidRPr="000B473C">
        <w:rPr>
          <w:shd w:val="clear" w:color="auto" w:fill="FFFFFF"/>
        </w:rPr>
        <w:t xml:space="preserve"> when the anticipated population of </w:t>
      </w:r>
      <w:r w:rsidR="00663D9E">
        <w:rPr>
          <w:shd w:val="clear" w:color="auto" w:fill="FFFFFF"/>
        </w:rPr>
        <w:t xml:space="preserve">approximately </w:t>
      </w:r>
      <w:r w:rsidR="00663D9E" w:rsidRPr="00D219B5">
        <w:rPr>
          <w:shd w:val="clear" w:color="auto" w:fill="FFFFFF"/>
        </w:rPr>
        <w:t xml:space="preserve">382,900 </w:t>
      </w:r>
      <w:r w:rsidR="00663D9E" w:rsidRPr="000B473C">
        <w:rPr>
          <w:shd w:val="clear" w:color="auto" w:fill="FFFFFF"/>
        </w:rPr>
        <w:t xml:space="preserve">is </w:t>
      </w:r>
      <w:r w:rsidR="00663D9E">
        <w:rPr>
          <w:shd w:val="clear" w:color="auto" w:fill="FFFFFF"/>
        </w:rPr>
        <w:t>realised</w:t>
      </w:r>
      <w:r w:rsidR="00663D9E" w:rsidRPr="000B473C">
        <w:rPr>
          <w:shd w:val="clear" w:color="auto" w:fill="FFFFFF"/>
        </w:rPr>
        <w:t>.</w:t>
      </w:r>
      <w:r w:rsidR="00663D9E">
        <w:rPr>
          <w:shd w:val="clear" w:color="auto" w:fill="FFFFFF"/>
        </w:rPr>
        <w:t xml:space="preserve"> </w:t>
      </w:r>
    </w:p>
    <w:p w14:paraId="21FA115B" w14:textId="67200968" w:rsidR="004A724E" w:rsidRDefault="004A724E" w:rsidP="004E24E9">
      <w:pPr>
        <w:spacing w:after="0"/>
        <w:jc w:val="both"/>
      </w:pPr>
      <w:r>
        <w:t xml:space="preserve">In addition to ensuring the design and construction of these assets is in accordance </w:t>
      </w:r>
      <w:r w:rsidR="007C1C21">
        <w:t>with</w:t>
      </w:r>
      <w:r>
        <w:t xml:space="preserve"> Council requirements, Council monitors the addition of new assets via a series of </w:t>
      </w:r>
      <w:r w:rsidR="009465DC">
        <w:t xml:space="preserve">interactive </w:t>
      </w:r>
      <w:r>
        <w:t xml:space="preserve">dashboards </w:t>
      </w:r>
      <w:r>
        <w:lastRenderedPageBreak/>
        <w:t>for strategic asset planning, reporting, and service delivery. An example of a dashboard monitoring asset growth is shown in Figure 1</w:t>
      </w:r>
      <w:r w:rsidR="007C1C21">
        <w:t>0</w:t>
      </w:r>
      <w:r>
        <w:t>.1.</w:t>
      </w:r>
    </w:p>
    <w:p w14:paraId="3FBF7961" w14:textId="77777777" w:rsidR="00690D71" w:rsidRDefault="00690D71" w:rsidP="004E24E9">
      <w:pPr>
        <w:spacing w:after="0"/>
        <w:jc w:val="both"/>
        <w:rPr>
          <w:b/>
          <w:shd w:val="clear" w:color="auto" w:fill="FFFFFF"/>
        </w:rPr>
      </w:pPr>
    </w:p>
    <w:p w14:paraId="48BB7A66" w14:textId="6523C4EE" w:rsidR="00B22C0D" w:rsidRDefault="0068492B" w:rsidP="004E24E9">
      <w:pPr>
        <w:spacing w:after="0"/>
        <w:jc w:val="both"/>
        <w:rPr>
          <w:b/>
          <w:shd w:val="clear" w:color="auto" w:fill="FFFFFF"/>
        </w:rPr>
      </w:pPr>
      <w:r>
        <w:rPr>
          <w:noProof/>
        </w:rPr>
        <w:drawing>
          <wp:inline distT="0" distB="0" distL="0" distR="0" wp14:anchorId="2846C364" wp14:editId="5479AEA0">
            <wp:extent cx="5975985" cy="3362960"/>
            <wp:effectExtent l="0" t="0" r="5715" b="8890"/>
            <wp:docPr id="1046" name="Picture 10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A picture containing graphical user interface&#10;&#10;Description automatically generated"/>
                    <pic:cNvPicPr/>
                  </pic:nvPicPr>
                  <pic:blipFill>
                    <a:blip r:embed="rId18"/>
                    <a:stretch>
                      <a:fillRect/>
                    </a:stretch>
                  </pic:blipFill>
                  <pic:spPr>
                    <a:xfrm>
                      <a:off x="0" y="0"/>
                      <a:ext cx="5975985" cy="3362960"/>
                    </a:xfrm>
                    <a:prstGeom prst="rect">
                      <a:avLst/>
                    </a:prstGeom>
                  </pic:spPr>
                </pic:pic>
              </a:graphicData>
            </a:graphic>
          </wp:inline>
        </w:drawing>
      </w:r>
    </w:p>
    <w:p w14:paraId="69C7E0CE" w14:textId="2AC99D59" w:rsidR="009B2512" w:rsidRDefault="009B2512" w:rsidP="009B2512">
      <w:pPr>
        <w:pStyle w:val="FigureHeadings"/>
      </w:pPr>
      <w:bookmarkStart w:id="830" w:name="_Toc98171467"/>
      <w:bookmarkStart w:id="831" w:name="_Toc102407060"/>
      <w:r w:rsidRPr="000B473C">
        <w:t xml:space="preserve">Figure </w:t>
      </w:r>
      <w:r w:rsidR="00906BB5" w:rsidRPr="00906BB5">
        <w:fldChar w:fldCharType="begin"/>
      </w:r>
      <w:r w:rsidR="00906BB5" w:rsidRPr="00906BB5">
        <w:instrText xml:space="preserve"> REF _Ref498588060 \r \h </w:instrText>
      </w:r>
      <w:r w:rsidR="00906BB5">
        <w:instrText xml:space="preserve"> \* MERGEFORMAT </w:instrText>
      </w:r>
      <w:r w:rsidR="00906BB5" w:rsidRPr="00906BB5">
        <w:fldChar w:fldCharType="separate"/>
      </w:r>
      <w:r w:rsidR="00962880">
        <w:t>10</w:t>
      </w:r>
      <w:r w:rsidR="00906BB5" w:rsidRPr="00906BB5">
        <w:fldChar w:fldCharType="end"/>
      </w:r>
      <w:r w:rsidRPr="000B473C">
        <w:t xml:space="preserve">.1 – </w:t>
      </w:r>
      <w:r>
        <w:t>PowerBI Asset Growth Dashboard</w:t>
      </w:r>
      <w:bookmarkEnd w:id="830"/>
      <w:bookmarkEnd w:id="831"/>
    </w:p>
    <w:p w14:paraId="3F7FD713" w14:textId="77777777" w:rsidR="00371063" w:rsidRPr="004F340E" w:rsidRDefault="00371063" w:rsidP="00C62592">
      <w:pPr>
        <w:pStyle w:val="Heading2"/>
      </w:pPr>
      <w:bookmarkStart w:id="832" w:name="_Toc102407031"/>
      <w:r w:rsidRPr="004F340E">
        <w:t>Infrastructure Contributions Projects</w:t>
      </w:r>
      <w:bookmarkEnd w:id="832"/>
    </w:p>
    <w:p w14:paraId="25682FB9" w14:textId="40972D02" w:rsidR="00094282" w:rsidRDefault="00094282" w:rsidP="004E24E9">
      <w:pPr>
        <w:jc w:val="both"/>
        <w:rPr>
          <w:shd w:val="clear" w:color="auto" w:fill="FFFFFF"/>
        </w:rPr>
      </w:pPr>
      <w:bookmarkStart w:id="833" w:name="_Ref504566334"/>
      <w:r>
        <w:rPr>
          <w:shd w:val="clear" w:color="auto" w:fill="FFFFFF"/>
        </w:rPr>
        <w:t>Infrastructure Contribution</w:t>
      </w:r>
      <w:r w:rsidR="007C1C21">
        <w:rPr>
          <w:shd w:val="clear" w:color="auto" w:fill="FFFFFF"/>
        </w:rPr>
        <w:t>s</w:t>
      </w:r>
      <w:r>
        <w:rPr>
          <w:shd w:val="clear" w:color="auto" w:fill="FFFFFF"/>
        </w:rPr>
        <w:t xml:space="preserve"> Projects are identified in Precinct Structure Plans (PSP) with a defined scope of works. These projects include a cost estimate determined by the Victorian Planning Agency (VPA) as at the time the PSP is adopted, and Council collects this from the developments as part of their development process.</w:t>
      </w:r>
    </w:p>
    <w:p w14:paraId="28FB8D9F" w14:textId="77777777" w:rsidR="00094282" w:rsidRDefault="00094282" w:rsidP="004E24E9">
      <w:pPr>
        <w:jc w:val="both"/>
        <w:rPr>
          <w:shd w:val="clear" w:color="auto" w:fill="FFFFFF"/>
        </w:rPr>
      </w:pPr>
      <w:r>
        <w:rPr>
          <w:shd w:val="clear" w:color="auto" w:fill="FFFFFF"/>
        </w:rPr>
        <w:t xml:space="preserve">Council plans for Infrastructure Contributions Projects in the New Works Program alongside prioritised capital works on an as needs basis or, if deemed beneficial to the community, will negotiate the delivery of this infrastructure by developers whilst they are on site constructing their own works. </w:t>
      </w:r>
    </w:p>
    <w:p w14:paraId="70A64065" w14:textId="63603B43" w:rsidR="00BD65C9" w:rsidRDefault="00BD65C9" w:rsidP="004E24E9">
      <w:pPr>
        <w:jc w:val="both"/>
        <w:rPr>
          <w:shd w:val="clear" w:color="auto" w:fill="FFFFFF"/>
        </w:rPr>
      </w:pPr>
      <w:r>
        <w:rPr>
          <w:shd w:val="clear" w:color="auto" w:fill="FFFFFF"/>
        </w:rPr>
        <w:t>It is noted that there is a significant liability to Council that has been identified within the Infrastructure Contribution</w:t>
      </w:r>
      <w:r w:rsidR="004679B5">
        <w:rPr>
          <w:shd w:val="clear" w:color="auto" w:fill="FFFFFF"/>
        </w:rPr>
        <w:t>s</w:t>
      </w:r>
      <w:r>
        <w:rPr>
          <w:shd w:val="clear" w:color="auto" w:fill="FFFFFF"/>
        </w:rPr>
        <w:t xml:space="preserve"> Projects. This is caused by the contribution amounts being determined when the PSPs were adopted and changing design standards and construction costs increase the current day cost of the required works. The extent of this and the risk posed to Council is under review.</w:t>
      </w:r>
    </w:p>
    <w:p w14:paraId="7E49EFF0" w14:textId="13A63175" w:rsidR="00094282" w:rsidRDefault="00094282" w:rsidP="004E24E9">
      <w:pPr>
        <w:jc w:val="both"/>
        <w:rPr>
          <w:shd w:val="clear" w:color="auto" w:fill="FFFFFF"/>
        </w:rPr>
      </w:pPr>
      <w:r>
        <w:rPr>
          <w:shd w:val="clear" w:color="auto" w:fill="FFFFFF"/>
        </w:rPr>
        <w:lastRenderedPageBreak/>
        <w:t xml:space="preserve">Further details are available on Council’s website: </w:t>
      </w:r>
      <w:hyperlink r:id="rId19" w:history="1">
        <w:r w:rsidRPr="00352D02">
          <w:rPr>
            <w:rStyle w:val="Hyperlink"/>
            <w:shd w:val="clear" w:color="auto" w:fill="FFFFFF"/>
          </w:rPr>
          <w:t>https://www.whittlesea.vic.gov.au/building-planning-development/building-and-construction-approvals/development-infrastructure-and-open-space-contributions-to-local-suburbs/</w:t>
        </w:r>
      </w:hyperlink>
      <w:r>
        <w:rPr>
          <w:shd w:val="clear" w:color="auto" w:fill="FFFFFF"/>
        </w:rPr>
        <w:t xml:space="preserve"> </w:t>
      </w:r>
    </w:p>
    <w:p w14:paraId="4CBF75EA" w14:textId="77777777" w:rsidR="00371063" w:rsidRPr="004F340E" w:rsidRDefault="00371063" w:rsidP="00C62592">
      <w:pPr>
        <w:pStyle w:val="Heading2"/>
      </w:pPr>
      <w:bookmarkStart w:id="834" w:name="_Toc102407032"/>
      <w:r w:rsidRPr="004F340E">
        <w:t>Councils</w:t>
      </w:r>
      <w:r w:rsidR="00075251" w:rsidRPr="004F340E">
        <w:t xml:space="preserve"> 4-15 Year</w:t>
      </w:r>
      <w:r w:rsidRPr="004F340E">
        <w:t xml:space="preserve"> New Works Program</w:t>
      </w:r>
      <w:bookmarkEnd w:id="833"/>
      <w:bookmarkEnd w:id="834"/>
    </w:p>
    <w:p w14:paraId="681B6E8B" w14:textId="77777777" w:rsidR="004213F9" w:rsidRDefault="00D71E7D" w:rsidP="004E24E9">
      <w:pPr>
        <w:jc w:val="both"/>
        <w:rPr>
          <w:shd w:val="clear" w:color="auto" w:fill="FFFFFF"/>
        </w:rPr>
      </w:pPr>
      <w:r w:rsidRPr="004F340E">
        <w:rPr>
          <w:shd w:val="clear" w:color="auto" w:fill="FFFFFF"/>
        </w:rPr>
        <w:t>The</w:t>
      </w:r>
      <w:r w:rsidR="00075251" w:rsidRPr="004F340E">
        <w:rPr>
          <w:shd w:val="clear" w:color="auto" w:fill="FFFFFF"/>
        </w:rPr>
        <w:t xml:space="preserve"> 4-15 Year</w:t>
      </w:r>
      <w:r w:rsidRPr="004F340E">
        <w:rPr>
          <w:shd w:val="clear" w:color="auto" w:fill="FFFFFF"/>
        </w:rPr>
        <w:t xml:space="preserve"> New Works Program covers the next 15 years and is assessed and reviewed </w:t>
      </w:r>
      <w:r w:rsidR="00075251" w:rsidRPr="004F340E">
        <w:rPr>
          <w:shd w:val="clear" w:color="auto" w:fill="FFFFFF"/>
        </w:rPr>
        <w:t>in conjunction with</w:t>
      </w:r>
      <w:r w:rsidRPr="004F340E">
        <w:rPr>
          <w:shd w:val="clear" w:color="auto" w:fill="FFFFFF"/>
        </w:rPr>
        <w:t xml:space="preserve"> the </w:t>
      </w:r>
      <w:r w:rsidR="009027D1" w:rsidRPr="004F340E">
        <w:rPr>
          <w:shd w:val="clear" w:color="auto" w:fill="FFFFFF"/>
        </w:rPr>
        <w:t xml:space="preserve">annual </w:t>
      </w:r>
      <w:r w:rsidRPr="004F340E">
        <w:rPr>
          <w:shd w:val="clear" w:color="auto" w:fill="FFFFFF"/>
        </w:rPr>
        <w:t xml:space="preserve">budget </w:t>
      </w:r>
      <w:r w:rsidR="00075251" w:rsidRPr="004F340E">
        <w:rPr>
          <w:shd w:val="clear" w:color="auto" w:fill="FFFFFF"/>
        </w:rPr>
        <w:t xml:space="preserve">review </w:t>
      </w:r>
      <w:r w:rsidRPr="004F340E">
        <w:rPr>
          <w:shd w:val="clear" w:color="auto" w:fill="FFFFFF"/>
        </w:rPr>
        <w:t>process. Available funding is balanced between all asset classes on an as needs basis per year</w:t>
      </w:r>
      <w:r w:rsidR="00BE5143" w:rsidRPr="004F340E">
        <w:rPr>
          <w:shd w:val="clear" w:color="auto" w:fill="FFFFFF"/>
        </w:rPr>
        <w:t>.</w:t>
      </w:r>
      <w:r w:rsidR="00BE5143">
        <w:rPr>
          <w:shd w:val="clear" w:color="auto" w:fill="FFFFFF"/>
        </w:rPr>
        <w:t xml:space="preserve"> </w:t>
      </w:r>
    </w:p>
    <w:p w14:paraId="77CAC9C4" w14:textId="69C40BF9" w:rsidR="00C0615F" w:rsidRDefault="00C0615F" w:rsidP="004E24E9">
      <w:pPr>
        <w:jc w:val="both"/>
      </w:pPr>
      <w:r w:rsidRPr="007031C8">
        <w:rPr>
          <w:shd w:val="clear" w:color="auto" w:fill="FFFFFF"/>
        </w:rPr>
        <w:t xml:space="preserve">The major projects that Council is currently undertaking are listed on Council’s website available at </w:t>
      </w:r>
      <w:hyperlink r:id="rId20" w:history="1">
        <w:r w:rsidRPr="007031C8">
          <w:rPr>
            <w:rStyle w:val="Hyperlink"/>
          </w:rPr>
          <w:t>Major Council projects - Whittlesea Council</w:t>
        </w:r>
      </w:hyperlink>
      <w:r w:rsidRPr="007031C8">
        <w:t>.</w:t>
      </w:r>
    </w:p>
    <w:p w14:paraId="476A29BC" w14:textId="55E77F48" w:rsidR="007C029D" w:rsidRDefault="007C029D" w:rsidP="007C029D">
      <w:pPr>
        <w:jc w:val="both"/>
        <w:rPr>
          <w:shd w:val="clear" w:color="auto" w:fill="FFFFFF"/>
        </w:rPr>
      </w:pPr>
      <w:r>
        <w:t xml:space="preserve">The distribution of this funding for </w:t>
      </w:r>
      <w:r w:rsidR="00157C65">
        <w:t>Parks and Open Space</w:t>
      </w:r>
      <w:r>
        <w:t xml:space="preserve"> assets between Expansion, Renewal, Upgrade, and New throughout the first 10 years of the program is as per Figure 1</w:t>
      </w:r>
      <w:r w:rsidR="00063150">
        <w:t>0</w:t>
      </w:r>
      <w:r>
        <w:t>.2.</w:t>
      </w:r>
    </w:p>
    <w:p w14:paraId="10ECD4EF" w14:textId="53D23683" w:rsidR="00C0615F" w:rsidRDefault="004E6A4C" w:rsidP="002066CC">
      <w:pPr>
        <w:spacing w:after="120"/>
        <w:jc w:val="center"/>
        <w:rPr>
          <w:shd w:val="clear" w:color="auto" w:fill="FFFFFF"/>
        </w:rPr>
      </w:pPr>
      <w:r>
        <w:rPr>
          <w:noProof/>
        </w:rPr>
        <w:drawing>
          <wp:inline distT="0" distB="0" distL="0" distR="0" wp14:anchorId="42822EC9" wp14:editId="40C65FC6">
            <wp:extent cx="5040000" cy="2880000"/>
            <wp:effectExtent l="0" t="0" r="8255" b="15875"/>
            <wp:docPr id="1" name="Chart 1">
              <a:extLst xmlns:a="http://schemas.openxmlformats.org/drawingml/2006/main">
                <a:ext uri="{FF2B5EF4-FFF2-40B4-BE49-F238E27FC236}">
                  <a16:creationId xmlns:a16="http://schemas.microsoft.com/office/drawing/2014/main" id="{5BD378D5-E794-4FD8-9E80-E69C02A44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BE7E41" w14:textId="70A67492" w:rsidR="008821B1" w:rsidRDefault="00C0615F" w:rsidP="00546398">
      <w:pPr>
        <w:pStyle w:val="FigureHeadings"/>
      </w:pPr>
      <w:bookmarkStart w:id="835" w:name="_Toc98171468"/>
      <w:bookmarkStart w:id="836" w:name="_Toc102407061"/>
      <w:r w:rsidRPr="002066CC">
        <w:t xml:space="preserve">Figure </w:t>
      </w:r>
      <w:r w:rsidR="00906BB5" w:rsidRPr="002066CC">
        <w:fldChar w:fldCharType="begin"/>
      </w:r>
      <w:r w:rsidR="00906BB5" w:rsidRPr="002066CC">
        <w:instrText xml:space="preserve"> REF _Ref498588060 \r \h </w:instrText>
      </w:r>
      <w:r w:rsidR="002066CC">
        <w:instrText xml:space="preserve"> \* MERGEFORMAT </w:instrText>
      </w:r>
      <w:r w:rsidR="00906BB5" w:rsidRPr="002066CC">
        <w:fldChar w:fldCharType="separate"/>
      </w:r>
      <w:r w:rsidR="00962880">
        <w:t>10</w:t>
      </w:r>
      <w:r w:rsidR="00906BB5" w:rsidRPr="002066CC">
        <w:fldChar w:fldCharType="end"/>
      </w:r>
      <w:r w:rsidRPr="002066CC">
        <w:t xml:space="preserve">.2 </w:t>
      </w:r>
      <w:r w:rsidR="007D2E5B" w:rsidRPr="002066CC">
        <w:t xml:space="preserve">- </w:t>
      </w:r>
      <w:r w:rsidRPr="002066CC">
        <w:t>Capital Expenditure</w:t>
      </w:r>
      <w:bookmarkEnd w:id="835"/>
      <w:bookmarkEnd w:id="836"/>
    </w:p>
    <w:p w14:paraId="3525D6DF" w14:textId="1AC5A102" w:rsidR="008821B1" w:rsidRPr="0040129D" w:rsidRDefault="007D326D" w:rsidP="008821B1">
      <w:pPr>
        <w:pStyle w:val="Heading1"/>
      </w:pPr>
      <w:r w:rsidRPr="007E7ECD">
        <w:rPr>
          <w:color w:val="auto"/>
        </w:rPr>
        <w:br w:type="page"/>
      </w:r>
      <w:bookmarkStart w:id="837" w:name="_Ref100585154"/>
      <w:bookmarkStart w:id="838" w:name="_Ref1555449"/>
      <w:bookmarkStart w:id="839" w:name="_Ref1555703"/>
      <w:bookmarkStart w:id="840" w:name="_Ref1555923"/>
      <w:bookmarkStart w:id="841" w:name="_Toc98171399"/>
      <w:bookmarkStart w:id="842" w:name="_Toc98445165"/>
      <w:bookmarkStart w:id="843" w:name="_Ref98493977"/>
      <w:bookmarkStart w:id="844" w:name="_Toc102407033"/>
      <w:r w:rsidR="008821B1" w:rsidRPr="0040129D">
        <w:lastRenderedPageBreak/>
        <w:t>Transfers and Disposal Plan</w:t>
      </w:r>
      <w:bookmarkEnd w:id="837"/>
      <w:bookmarkEnd w:id="844"/>
    </w:p>
    <w:p w14:paraId="07B0FB49" w14:textId="2D0AC26D" w:rsidR="008821B1" w:rsidRDefault="008821B1" w:rsidP="008821B1">
      <w:pPr>
        <w:jc w:val="both"/>
      </w:pPr>
      <w:r>
        <w:t xml:space="preserve">Council’s Parks and Open Space assets have been </w:t>
      </w:r>
      <w:r w:rsidRPr="009066ED">
        <w:t xml:space="preserve">constructed and developed in response to Parks and Open Space needs within the municipality. </w:t>
      </w:r>
      <w:r>
        <w:t>It is estimated that</w:t>
      </w:r>
      <w:r w:rsidRPr="009066ED">
        <w:t xml:space="preserve"> 50% of the Parks and Open Space </w:t>
      </w:r>
      <w:r>
        <w:t>assets have</w:t>
      </w:r>
      <w:r w:rsidRPr="009066ED">
        <w:t xml:space="preserve"> been constructed since 2005 due to rapid urban development, and as such ha</w:t>
      </w:r>
      <w:r w:rsidR="00FB04DB">
        <w:t>ve</w:t>
      </w:r>
      <w:r w:rsidRPr="009066ED">
        <w:t xml:space="preserve"> been constructed on an as needs basis for commercial benefit by private developers. The remaining 50% (approx.) is in the established areas and has responded to the needs and demands of the community over time</w:t>
      </w:r>
      <w:r w:rsidRPr="0079342E">
        <w:t>. As such, there are no redundant Parks and Open Space assets identified for decommissioning at this stage.</w:t>
      </w:r>
    </w:p>
    <w:p w14:paraId="136A8411" w14:textId="77777777" w:rsidR="008821B1" w:rsidRDefault="008821B1">
      <w:pPr>
        <w:spacing w:after="0"/>
      </w:pPr>
      <w:r>
        <w:br w:type="page"/>
      </w:r>
    </w:p>
    <w:p w14:paraId="43C84B23" w14:textId="4FBD0BD1" w:rsidR="005C48A3" w:rsidRDefault="00EE3332" w:rsidP="00C5471D">
      <w:pPr>
        <w:pStyle w:val="Heading1"/>
      </w:pPr>
      <w:bookmarkStart w:id="845" w:name="_Ref98512275"/>
      <w:bookmarkStart w:id="846" w:name="_Toc102407034"/>
      <w:r w:rsidRPr="004A7533">
        <w:lastRenderedPageBreak/>
        <w:t>Lifecycle Cost</w:t>
      </w:r>
      <w:bookmarkEnd w:id="838"/>
      <w:bookmarkEnd w:id="839"/>
      <w:bookmarkEnd w:id="840"/>
      <w:bookmarkEnd w:id="841"/>
      <w:bookmarkEnd w:id="842"/>
      <w:r>
        <w:t>s - Annualised</w:t>
      </w:r>
      <w:bookmarkEnd w:id="843"/>
      <w:bookmarkEnd w:id="845"/>
      <w:bookmarkEnd w:id="846"/>
    </w:p>
    <w:p w14:paraId="5ABD24B2" w14:textId="07047D6F" w:rsidR="0052414B" w:rsidRDefault="0052414B" w:rsidP="0052414B">
      <w:pPr>
        <w:jc w:val="both"/>
      </w:pPr>
      <w:bookmarkStart w:id="847" w:name="_Toc98171455"/>
      <w:r>
        <w:t xml:space="preserve">To ensure effective planning of future capital works and that the additional operational and capital costs generated from vested assets is understood and accounted for, Council undertakes an assessment of the annual cost of managing the current asset portfolio. Operational and Maintenance expenditure is reviewed against the current portfolio to determine a unit rate per unit of each asset. Council’s </w:t>
      </w:r>
      <w:r w:rsidR="00E17DB4">
        <w:t>parks and open space areas</w:t>
      </w:r>
      <w:r>
        <w:t xml:space="preserve"> </w:t>
      </w:r>
      <w:r w:rsidR="00E17DB4">
        <w:t>are</w:t>
      </w:r>
      <w:r>
        <w:t xml:space="preserve"> in a variety of conditions, from near-new to approaching need for renewal, so the existing costs give an indicative estimate of the future costs new </w:t>
      </w:r>
      <w:r w:rsidR="00E17DB4">
        <w:t>parks</w:t>
      </w:r>
      <w:r>
        <w:t xml:space="preserve"> will impose on Council throughout </w:t>
      </w:r>
      <w:r w:rsidR="00001338">
        <w:t>their</w:t>
      </w:r>
      <w:r>
        <w:t xml:space="preserve"> lifecycle.</w:t>
      </w:r>
    </w:p>
    <w:p w14:paraId="2535A06D" w14:textId="2C66D323" w:rsidR="0052414B" w:rsidRDefault="0052414B" w:rsidP="0052414B">
      <w:pPr>
        <w:jc w:val="both"/>
      </w:pPr>
      <w:r>
        <w:t>Depreciation is used as a proxy assessment for capital renewal requirements. With service lives ranging between 1</w:t>
      </w:r>
      <w:r w:rsidR="00001338">
        <w:t>0</w:t>
      </w:r>
      <w:r>
        <w:t>-8</w:t>
      </w:r>
      <w:r w:rsidR="00001338">
        <w:t>0</w:t>
      </w:r>
      <w:r>
        <w:t xml:space="preserve"> years, and useful lives being up to 100 years, the assessment period for future renewals can have a significant impact on the lifecycle renewal requirements. Depreciation is applied consistently throughout the life of the asset and gives Council the capacity to calculate future financial ratios for different long term financial plan and capital delivery scenarios.</w:t>
      </w:r>
    </w:p>
    <w:p w14:paraId="15582E52" w14:textId="4B151F55" w:rsidR="0052414B" w:rsidRDefault="0052414B" w:rsidP="0052414B">
      <w:pPr>
        <w:jc w:val="both"/>
      </w:pPr>
      <w:r>
        <w:t>Table</w:t>
      </w:r>
      <w:r w:rsidR="00A46BBD">
        <w:t xml:space="preserve"> 12</w:t>
      </w:r>
      <w:r>
        <w:t>.1 shows the current assessment of the transport asset lifecycle costing.</w:t>
      </w:r>
    </w:p>
    <w:p w14:paraId="2C11FDD4" w14:textId="06FE4761" w:rsidR="005C48A3" w:rsidRPr="00CC0E5A" w:rsidRDefault="005C48A3" w:rsidP="005C48A3">
      <w:pPr>
        <w:pStyle w:val="TableHeadings"/>
      </w:pPr>
      <w:bookmarkStart w:id="848" w:name="_Toc102407050"/>
      <w:r w:rsidRPr="00CC0E5A">
        <w:t xml:space="preserve">Table </w:t>
      </w:r>
      <w:r w:rsidR="00C5471D" w:rsidRPr="00CC0E5A">
        <w:fldChar w:fldCharType="begin"/>
      </w:r>
      <w:r w:rsidR="00C5471D" w:rsidRPr="00CC0E5A">
        <w:instrText xml:space="preserve"> REF _Ref98512275 \r \h </w:instrText>
      </w:r>
      <w:r w:rsidR="00CC0E5A">
        <w:instrText xml:space="preserve"> \* MERGEFORMAT </w:instrText>
      </w:r>
      <w:r w:rsidR="00C5471D" w:rsidRPr="00CC0E5A">
        <w:fldChar w:fldCharType="separate"/>
      </w:r>
      <w:r w:rsidR="00962880">
        <w:t>12</w:t>
      </w:r>
      <w:r w:rsidR="00C5471D" w:rsidRPr="00CC0E5A">
        <w:fldChar w:fldCharType="end"/>
      </w:r>
      <w:r w:rsidRPr="00CC0E5A">
        <w:t>.1 –</w:t>
      </w:r>
      <w:r w:rsidR="00A10B6A">
        <w:t xml:space="preserve"> </w:t>
      </w:r>
      <w:r w:rsidRPr="00CC0E5A">
        <w:t>Indicative Annual Lifecycle Costings (2021 $)</w:t>
      </w:r>
      <w:bookmarkEnd w:id="847"/>
      <w:bookmarkEnd w:id="848"/>
    </w:p>
    <w:tbl>
      <w:tblPr>
        <w:tblW w:w="8222" w:type="dxa"/>
        <w:jc w:val="center"/>
        <w:tblLook w:val="04A0" w:firstRow="1" w:lastRow="0" w:firstColumn="1" w:lastColumn="0" w:noHBand="0" w:noVBand="1"/>
      </w:tblPr>
      <w:tblGrid>
        <w:gridCol w:w="3544"/>
        <w:gridCol w:w="1843"/>
        <w:gridCol w:w="1559"/>
        <w:gridCol w:w="1276"/>
      </w:tblGrid>
      <w:tr w:rsidR="00BE7521" w:rsidRPr="00BE7521" w14:paraId="48645CF3" w14:textId="77777777" w:rsidTr="00BE7521">
        <w:trPr>
          <w:trHeight w:val="324"/>
          <w:jc w:val="center"/>
        </w:trPr>
        <w:tc>
          <w:tcPr>
            <w:tcW w:w="3544" w:type="dxa"/>
            <w:tcBorders>
              <w:top w:val="nil"/>
              <w:left w:val="nil"/>
              <w:bottom w:val="single" w:sz="8" w:space="0" w:color="auto"/>
              <w:right w:val="nil"/>
            </w:tcBorders>
            <w:shd w:val="clear" w:color="auto" w:fill="auto"/>
            <w:vAlign w:val="center"/>
            <w:hideMark/>
          </w:tcPr>
          <w:p w14:paraId="7EBA6741" w14:textId="77777777" w:rsidR="00BE7521" w:rsidRPr="00BE7521" w:rsidRDefault="00BE7521" w:rsidP="00BE7521">
            <w:pPr>
              <w:spacing w:after="0"/>
              <w:jc w:val="both"/>
              <w:rPr>
                <w:rFonts w:cs="Calibri"/>
                <w:b/>
                <w:bCs/>
                <w:color w:val="FFFFFF"/>
              </w:rPr>
            </w:pPr>
            <w:r w:rsidRPr="00BE7521">
              <w:rPr>
                <w:rFonts w:cs="Calibri"/>
                <w:b/>
                <w:bCs/>
                <w:color w:val="FFFFFF"/>
              </w:rPr>
              <w:t> </w:t>
            </w:r>
          </w:p>
        </w:tc>
        <w:tc>
          <w:tcPr>
            <w:tcW w:w="4678" w:type="dxa"/>
            <w:gridSpan w:val="3"/>
            <w:tcBorders>
              <w:top w:val="single" w:sz="8" w:space="0" w:color="auto"/>
              <w:left w:val="single" w:sz="8" w:space="0" w:color="auto"/>
              <w:bottom w:val="single" w:sz="8" w:space="0" w:color="auto"/>
              <w:right w:val="single" w:sz="8" w:space="0" w:color="000000"/>
            </w:tcBorders>
            <w:shd w:val="clear" w:color="000000" w:fill="00B0F0"/>
            <w:vAlign w:val="center"/>
            <w:hideMark/>
          </w:tcPr>
          <w:p w14:paraId="50181ED9" w14:textId="77777777" w:rsidR="00BE7521" w:rsidRPr="00BE7521" w:rsidRDefault="00BE7521" w:rsidP="00BE7521">
            <w:pPr>
              <w:spacing w:after="0"/>
              <w:jc w:val="center"/>
              <w:rPr>
                <w:rFonts w:cs="Calibri"/>
                <w:b/>
                <w:bCs/>
                <w:color w:val="FFFFFF"/>
              </w:rPr>
            </w:pPr>
            <w:r w:rsidRPr="00BE7521">
              <w:rPr>
                <w:rFonts w:cs="Calibri"/>
                <w:b/>
                <w:bCs/>
                <w:color w:val="FFFFFF"/>
              </w:rPr>
              <w:t>Annual Costs, per ha</w:t>
            </w:r>
          </w:p>
        </w:tc>
      </w:tr>
      <w:tr w:rsidR="00BE7521" w:rsidRPr="00BE7521" w14:paraId="7EF285FF" w14:textId="77777777" w:rsidTr="00BE7521">
        <w:trPr>
          <w:trHeight w:val="672"/>
          <w:jc w:val="center"/>
        </w:trPr>
        <w:tc>
          <w:tcPr>
            <w:tcW w:w="3544" w:type="dxa"/>
            <w:tcBorders>
              <w:top w:val="nil"/>
              <w:left w:val="single" w:sz="8" w:space="0" w:color="auto"/>
              <w:bottom w:val="single" w:sz="8" w:space="0" w:color="auto"/>
              <w:right w:val="single" w:sz="8" w:space="0" w:color="auto"/>
            </w:tcBorders>
            <w:shd w:val="clear" w:color="000000" w:fill="00B0F0"/>
            <w:vAlign w:val="center"/>
            <w:hideMark/>
          </w:tcPr>
          <w:p w14:paraId="4D4EA241" w14:textId="77777777" w:rsidR="00BE7521" w:rsidRPr="00BE7521" w:rsidRDefault="00BE7521" w:rsidP="00BE7521">
            <w:pPr>
              <w:spacing w:after="0"/>
              <w:jc w:val="both"/>
              <w:rPr>
                <w:rFonts w:cs="Calibri"/>
                <w:b/>
                <w:bCs/>
                <w:color w:val="FFFFFF"/>
              </w:rPr>
            </w:pPr>
            <w:r w:rsidRPr="00BE7521">
              <w:rPr>
                <w:rFonts w:cs="Calibri"/>
                <w:b/>
                <w:bCs/>
                <w:color w:val="FFFFFF"/>
              </w:rPr>
              <w:t>Asset</w:t>
            </w:r>
          </w:p>
        </w:tc>
        <w:tc>
          <w:tcPr>
            <w:tcW w:w="1843" w:type="dxa"/>
            <w:tcBorders>
              <w:top w:val="nil"/>
              <w:left w:val="nil"/>
              <w:bottom w:val="single" w:sz="8" w:space="0" w:color="auto"/>
              <w:right w:val="single" w:sz="8" w:space="0" w:color="auto"/>
            </w:tcBorders>
            <w:shd w:val="clear" w:color="000000" w:fill="00B0F0"/>
            <w:vAlign w:val="center"/>
            <w:hideMark/>
          </w:tcPr>
          <w:p w14:paraId="5CB3787E" w14:textId="36D751D2" w:rsidR="00BE7521" w:rsidRPr="00BE7521" w:rsidRDefault="00BE7521" w:rsidP="00BE7521">
            <w:pPr>
              <w:spacing w:after="0"/>
              <w:jc w:val="both"/>
              <w:rPr>
                <w:rFonts w:cs="Calibri"/>
                <w:b/>
                <w:bCs/>
                <w:color w:val="FFFFFF"/>
              </w:rPr>
            </w:pPr>
            <w:r w:rsidRPr="00BE7521">
              <w:rPr>
                <w:rFonts w:cs="Calibri"/>
                <w:b/>
                <w:bCs/>
                <w:color w:val="FFFFFF"/>
              </w:rPr>
              <w:t>Ops and M</w:t>
            </w:r>
            <w:r w:rsidR="00981453">
              <w:rPr>
                <w:rFonts w:cs="Calibri"/>
                <w:b/>
                <w:bCs/>
                <w:color w:val="FFFFFF"/>
              </w:rPr>
              <w:t>t</w:t>
            </w:r>
            <w:r w:rsidRPr="00BE7521">
              <w:rPr>
                <w:rFonts w:cs="Calibri"/>
                <w:b/>
                <w:bCs/>
                <w:color w:val="FFFFFF"/>
              </w:rPr>
              <w:t>ce</w:t>
            </w:r>
          </w:p>
        </w:tc>
        <w:tc>
          <w:tcPr>
            <w:tcW w:w="1559" w:type="dxa"/>
            <w:tcBorders>
              <w:top w:val="nil"/>
              <w:left w:val="nil"/>
              <w:bottom w:val="single" w:sz="8" w:space="0" w:color="auto"/>
              <w:right w:val="single" w:sz="8" w:space="0" w:color="auto"/>
            </w:tcBorders>
            <w:shd w:val="clear" w:color="000000" w:fill="00B0F0"/>
            <w:vAlign w:val="center"/>
            <w:hideMark/>
          </w:tcPr>
          <w:p w14:paraId="6C2274A7" w14:textId="77777777" w:rsidR="00BE7521" w:rsidRPr="00BE7521" w:rsidRDefault="00BE7521" w:rsidP="00BE7521">
            <w:pPr>
              <w:spacing w:after="0"/>
              <w:jc w:val="both"/>
              <w:rPr>
                <w:rFonts w:cs="Calibri"/>
                <w:b/>
                <w:bCs/>
                <w:color w:val="FFFFFF"/>
              </w:rPr>
            </w:pPr>
            <w:r w:rsidRPr="00BE7521">
              <w:rPr>
                <w:rFonts w:cs="Calibri"/>
                <w:b/>
                <w:bCs/>
                <w:color w:val="FFFFFF"/>
              </w:rPr>
              <w:t>Depreciation Cost</w:t>
            </w:r>
          </w:p>
        </w:tc>
        <w:tc>
          <w:tcPr>
            <w:tcW w:w="1276" w:type="dxa"/>
            <w:tcBorders>
              <w:top w:val="nil"/>
              <w:left w:val="nil"/>
              <w:bottom w:val="single" w:sz="8" w:space="0" w:color="auto"/>
              <w:right w:val="single" w:sz="8" w:space="0" w:color="auto"/>
            </w:tcBorders>
            <w:shd w:val="clear" w:color="000000" w:fill="00B0F0"/>
            <w:vAlign w:val="center"/>
            <w:hideMark/>
          </w:tcPr>
          <w:p w14:paraId="00E226AE" w14:textId="77777777" w:rsidR="00BE7521" w:rsidRPr="00BE7521" w:rsidRDefault="00BE7521" w:rsidP="00BE7521">
            <w:pPr>
              <w:spacing w:after="0"/>
              <w:jc w:val="both"/>
              <w:rPr>
                <w:rFonts w:cs="Calibri"/>
                <w:b/>
                <w:bCs/>
                <w:color w:val="FFFFFF"/>
              </w:rPr>
            </w:pPr>
            <w:r w:rsidRPr="00BE7521">
              <w:rPr>
                <w:rFonts w:cs="Calibri"/>
                <w:b/>
                <w:bCs/>
                <w:color w:val="FFFFFF"/>
              </w:rPr>
              <w:t>Total Cost</w:t>
            </w:r>
          </w:p>
        </w:tc>
      </w:tr>
      <w:tr w:rsidR="00BE7521" w:rsidRPr="00BE7521" w14:paraId="565DE181"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390B8EF6" w14:textId="77777777" w:rsidR="00BE7521" w:rsidRPr="00BE7521" w:rsidRDefault="00BE7521" w:rsidP="00BE7521">
            <w:pPr>
              <w:spacing w:after="0"/>
              <w:rPr>
                <w:rFonts w:cs="Calibri"/>
                <w:color w:val="000000"/>
                <w:sz w:val="22"/>
                <w:szCs w:val="22"/>
              </w:rPr>
            </w:pPr>
            <w:r w:rsidRPr="00BE7521">
              <w:rPr>
                <w:rFonts w:cs="Calibri"/>
                <w:color w:val="000000"/>
                <w:sz w:val="22"/>
                <w:szCs w:val="22"/>
              </w:rPr>
              <w:t xml:space="preserve">Major Community Parks </w:t>
            </w:r>
          </w:p>
        </w:tc>
        <w:tc>
          <w:tcPr>
            <w:tcW w:w="1843" w:type="dxa"/>
            <w:tcBorders>
              <w:top w:val="nil"/>
              <w:left w:val="nil"/>
              <w:bottom w:val="single" w:sz="8" w:space="0" w:color="auto"/>
              <w:right w:val="single" w:sz="8" w:space="0" w:color="auto"/>
            </w:tcBorders>
            <w:shd w:val="clear" w:color="auto" w:fill="auto"/>
            <w:vAlign w:val="center"/>
            <w:hideMark/>
          </w:tcPr>
          <w:p w14:paraId="0B783409" w14:textId="75E05EBC"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7,320 </w:t>
            </w:r>
          </w:p>
        </w:tc>
        <w:tc>
          <w:tcPr>
            <w:tcW w:w="1559" w:type="dxa"/>
            <w:tcBorders>
              <w:top w:val="nil"/>
              <w:left w:val="nil"/>
              <w:bottom w:val="single" w:sz="8" w:space="0" w:color="auto"/>
              <w:right w:val="single" w:sz="8" w:space="0" w:color="auto"/>
            </w:tcBorders>
            <w:shd w:val="clear" w:color="auto" w:fill="auto"/>
            <w:vAlign w:val="center"/>
            <w:hideMark/>
          </w:tcPr>
          <w:p w14:paraId="1D70E762" w14:textId="3B9F47F0"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7,565 </w:t>
            </w:r>
          </w:p>
        </w:tc>
        <w:tc>
          <w:tcPr>
            <w:tcW w:w="1276" w:type="dxa"/>
            <w:tcBorders>
              <w:top w:val="nil"/>
              <w:left w:val="nil"/>
              <w:bottom w:val="single" w:sz="8" w:space="0" w:color="auto"/>
              <w:right w:val="single" w:sz="8" w:space="0" w:color="auto"/>
            </w:tcBorders>
            <w:shd w:val="clear" w:color="auto" w:fill="auto"/>
            <w:vAlign w:val="center"/>
            <w:hideMark/>
          </w:tcPr>
          <w:p w14:paraId="0F69513A"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14,885</w:t>
            </w:r>
          </w:p>
        </w:tc>
      </w:tr>
      <w:tr w:rsidR="00BE7521" w:rsidRPr="00BE7521" w14:paraId="6E576EAF"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6AA0FDFC" w14:textId="77777777" w:rsidR="00BE7521" w:rsidRPr="00BE7521" w:rsidRDefault="00BE7521" w:rsidP="00BE7521">
            <w:pPr>
              <w:spacing w:after="0"/>
              <w:rPr>
                <w:rFonts w:cs="Calibri"/>
                <w:color w:val="000000"/>
                <w:sz w:val="22"/>
                <w:szCs w:val="22"/>
              </w:rPr>
            </w:pPr>
            <w:r w:rsidRPr="00BE7521">
              <w:rPr>
                <w:rFonts w:cs="Calibri"/>
                <w:color w:val="000000"/>
                <w:sz w:val="22"/>
                <w:szCs w:val="22"/>
              </w:rPr>
              <w:t>Municipal Open Space</w:t>
            </w:r>
          </w:p>
        </w:tc>
        <w:tc>
          <w:tcPr>
            <w:tcW w:w="1843" w:type="dxa"/>
            <w:tcBorders>
              <w:top w:val="nil"/>
              <w:left w:val="nil"/>
              <w:bottom w:val="single" w:sz="8" w:space="0" w:color="auto"/>
              <w:right w:val="single" w:sz="8" w:space="0" w:color="auto"/>
            </w:tcBorders>
            <w:shd w:val="clear" w:color="auto" w:fill="auto"/>
            <w:vAlign w:val="center"/>
            <w:hideMark/>
          </w:tcPr>
          <w:p w14:paraId="3D3C8A82" w14:textId="689787F2"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10,858 </w:t>
            </w:r>
          </w:p>
        </w:tc>
        <w:tc>
          <w:tcPr>
            <w:tcW w:w="1559" w:type="dxa"/>
            <w:tcBorders>
              <w:top w:val="nil"/>
              <w:left w:val="nil"/>
              <w:bottom w:val="single" w:sz="8" w:space="0" w:color="auto"/>
              <w:right w:val="single" w:sz="8" w:space="0" w:color="auto"/>
            </w:tcBorders>
            <w:shd w:val="clear" w:color="auto" w:fill="auto"/>
            <w:vAlign w:val="center"/>
            <w:hideMark/>
          </w:tcPr>
          <w:p w14:paraId="569A6E86" w14:textId="18472CE0"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5,983 </w:t>
            </w:r>
          </w:p>
        </w:tc>
        <w:tc>
          <w:tcPr>
            <w:tcW w:w="1276" w:type="dxa"/>
            <w:tcBorders>
              <w:top w:val="nil"/>
              <w:left w:val="nil"/>
              <w:bottom w:val="single" w:sz="8" w:space="0" w:color="auto"/>
              <w:right w:val="single" w:sz="8" w:space="0" w:color="auto"/>
            </w:tcBorders>
            <w:shd w:val="clear" w:color="auto" w:fill="auto"/>
            <w:vAlign w:val="center"/>
            <w:hideMark/>
          </w:tcPr>
          <w:p w14:paraId="7D8EE796"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16,841</w:t>
            </w:r>
          </w:p>
        </w:tc>
      </w:tr>
      <w:tr w:rsidR="00BE7521" w:rsidRPr="00BE7521" w14:paraId="7DCC5723"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B3E1FE5" w14:textId="77777777" w:rsidR="00BE7521" w:rsidRPr="00BE7521" w:rsidRDefault="00BE7521" w:rsidP="00BE7521">
            <w:pPr>
              <w:spacing w:after="0"/>
              <w:rPr>
                <w:rFonts w:cs="Calibri"/>
                <w:color w:val="000000"/>
                <w:sz w:val="22"/>
                <w:szCs w:val="22"/>
              </w:rPr>
            </w:pPr>
            <w:r w:rsidRPr="00BE7521">
              <w:rPr>
                <w:rFonts w:cs="Calibri"/>
                <w:color w:val="000000"/>
                <w:sz w:val="22"/>
                <w:szCs w:val="22"/>
              </w:rPr>
              <w:t>Civic &amp; Commercial Facilities</w:t>
            </w:r>
          </w:p>
        </w:tc>
        <w:tc>
          <w:tcPr>
            <w:tcW w:w="1843" w:type="dxa"/>
            <w:tcBorders>
              <w:top w:val="nil"/>
              <w:left w:val="nil"/>
              <w:bottom w:val="single" w:sz="8" w:space="0" w:color="auto"/>
              <w:right w:val="single" w:sz="8" w:space="0" w:color="auto"/>
            </w:tcBorders>
            <w:shd w:val="clear" w:color="auto" w:fill="auto"/>
            <w:vAlign w:val="center"/>
            <w:hideMark/>
          </w:tcPr>
          <w:p w14:paraId="095A5276" w14:textId="7D915EAB"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8,136 </w:t>
            </w:r>
          </w:p>
        </w:tc>
        <w:tc>
          <w:tcPr>
            <w:tcW w:w="1559" w:type="dxa"/>
            <w:tcBorders>
              <w:top w:val="nil"/>
              <w:left w:val="nil"/>
              <w:bottom w:val="single" w:sz="8" w:space="0" w:color="auto"/>
              <w:right w:val="single" w:sz="8" w:space="0" w:color="auto"/>
            </w:tcBorders>
            <w:shd w:val="clear" w:color="auto" w:fill="auto"/>
            <w:vAlign w:val="center"/>
            <w:hideMark/>
          </w:tcPr>
          <w:p w14:paraId="691A2A2B" w14:textId="4CE9C965"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8,335 </w:t>
            </w:r>
          </w:p>
        </w:tc>
        <w:tc>
          <w:tcPr>
            <w:tcW w:w="1276" w:type="dxa"/>
            <w:tcBorders>
              <w:top w:val="nil"/>
              <w:left w:val="nil"/>
              <w:bottom w:val="single" w:sz="8" w:space="0" w:color="auto"/>
              <w:right w:val="single" w:sz="8" w:space="0" w:color="auto"/>
            </w:tcBorders>
            <w:shd w:val="clear" w:color="auto" w:fill="auto"/>
            <w:vAlign w:val="center"/>
            <w:hideMark/>
          </w:tcPr>
          <w:p w14:paraId="2BD0A165"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16,470</w:t>
            </w:r>
          </w:p>
        </w:tc>
      </w:tr>
      <w:tr w:rsidR="00BE7521" w:rsidRPr="00BE7521" w14:paraId="534AB20E"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337C371" w14:textId="77777777" w:rsidR="00BE7521" w:rsidRPr="00BE7521" w:rsidRDefault="00BE7521" w:rsidP="00BE7521">
            <w:pPr>
              <w:spacing w:after="0"/>
              <w:rPr>
                <w:rFonts w:cs="Calibri"/>
                <w:color w:val="000000"/>
                <w:sz w:val="22"/>
                <w:szCs w:val="22"/>
              </w:rPr>
            </w:pPr>
            <w:r w:rsidRPr="00BE7521">
              <w:rPr>
                <w:rFonts w:cs="Calibri"/>
                <w:color w:val="000000"/>
                <w:sz w:val="22"/>
                <w:szCs w:val="22"/>
              </w:rPr>
              <w:t>Neighbourhood &amp; Local Open Space</w:t>
            </w:r>
          </w:p>
        </w:tc>
        <w:tc>
          <w:tcPr>
            <w:tcW w:w="1843" w:type="dxa"/>
            <w:tcBorders>
              <w:top w:val="nil"/>
              <w:left w:val="nil"/>
              <w:bottom w:val="single" w:sz="8" w:space="0" w:color="auto"/>
              <w:right w:val="single" w:sz="8" w:space="0" w:color="auto"/>
            </w:tcBorders>
            <w:shd w:val="clear" w:color="auto" w:fill="auto"/>
            <w:vAlign w:val="center"/>
            <w:hideMark/>
          </w:tcPr>
          <w:p w14:paraId="2D5184EB" w14:textId="3FE00A86"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5,376 </w:t>
            </w:r>
          </w:p>
        </w:tc>
        <w:tc>
          <w:tcPr>
            <w:tcW w:w="1559" w:type="dxa"/>
            <w:tcBorders>
              <w:top w:val="nil"/>
              <w:left w:val="nil"/>
              <w:bottom w:val="single" w:sz="8" w:space="0" w:color="auto"/>
              <w:right w:val="single" w:sz="8" w:space="0" w:color="auto"/>
            </w:tcBorders>
            <w:shd w:val="clear" w:color="auto" w:fill="auto"/>
            <w:vAlign w:val="center"/>
            <w:hideMark/>
          </w:tcPr>
          <w:p w14:paraId="2B64EE0F" w14:textId="11008090"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6,522 </w:t>
            </w:r>
          </w:p>
        </w:tc>
        <w:tc>
          <w:tcPr>
            <w:tcW w:w="1276" w:type="dxa"/>
            <w:tcBorders>
              <w:top w:val="nil"/>
              <w:left w:val="nil"/>
              <w:bottom w:val="single" w:sz="8" w:space="0" w:color="auto"/>
              <w:right w:val="single" w:sz="8" w:space="0" w:color="auto"/>
            </w:tcBorders>
            <w:shd w:val="clear" w:color="auto" w:fill="auto"/>
            <w:vAlign w:val="center"/>
            <w:hideMark/>
          </w:tcPr>
          <w:p w14:paraId="5A0D8240"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11,898</w:t>
            </w:r>
          </w:p>
        </w:tc>
      </w:tr>
      <w:tr w:rsidR="00BE7521" w:rsidRPr="00BE7521" w14:paraId="19765F61"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739DB6FF" w14:textId="77777777" w:rsidR="00BE7521" w:rsidRPr="00BE7521" w:rsidRDefault="00BE7521" w:rsidP="00BE7521">
            <w:pPr>
              <w:spacing w:after="0"/>
              <w:rPr>
                <w:rFonts w:cs="Calibri"/>
                <w:color w:val="000000"/>
                <w:sz w:val="22"/>
                <w:szCs w:val="22"/>
              </w:rPr>
            </w:pPr>
            <w:r w:rsidRPr="00BE7521">
              <w:rPr>
                <w:rFonts w:cs="Calibri"/>
                <w:color w:val="000000"/>
                <w:sz w:val="22"/>
                <w:szCs w:val="22"/>
              </w:rPr>
              <w:t>Special Purpose Site</w:t>
            </w:r>
          </w:p>
        </w:tc>
        <w:tc>
          <w:tcPr>
            <w:tcW w:w="1843" w:type="dxa"/>
            <w:tcBorders>
              <w:top w:val="nil"/>
              <w:left w:val="nil"/>
              <w:bottom w:val="single" w:sz="8" w:space="0" w:color="auto"/>
              <w:right w:val="single" w:sz="8" w:space="0" w:color="auto"/>
            </w:tcBorders>
            <w:shd w:val="clear" w:color="auto" w:fill="auto"/>
            <w:vAlign w:val="center"/>
            <w:hideMark/>
          </w:tcPr>
          <w:p w14:paraId="048254C5" w14:textId="5B50CB89"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68,333 </w:t>
            </w:r>
          </w:p>
        </w:tc>
        <w:tc>
          <w:tcPr>
            <w:tcW w:w="1559" w:type="dxa"/>
            <w:tcBorders>
              <w:top w:val="nil"/>
              <w:left w:val="nil"/>
              <w:bottom w:val="single" w:sz="8" w:space="0" w:color="auto"/>
              <w:right w:val="single" w:sz="8" w:space="0" w:color="auto"/>
            </w:tcBorders>
            <w:shd w:val="clear" w:color="auto" w:fill="auto"/>
            <w:vAlign w:val="center"/>
            <w:hideMark/>
          </w:tcPr>
          <w:p w14:paraId="16FAAE0F" w14:textId="459D1B97"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7,682 </w:t>
            </w:r>
          </w:p>
        </w:tc>
        <w:tc>
          <w:tcPr>
            <w:tcW w:w="1276" w:type="dxa"/>
            <w:tcBorders>
              <w:top w:val="nil"/>
              <w:left w:val="nil"/>
              <w:bottom w:val="single" w:sz="8" w:space="0" w:color="auto"/>
              <w:right w:val="single" w:sz="8" w:space="0" w:color="auto"/>
            </w:tcBorders>
            <w:shd w:val="clear" w:color="auto" w:fill="auto"/>
            <w:vAlign w:val="center"/>
            <w:hideMark/>
          </w:tcPr>
          <w:p w14:paraId="29F43A89"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76,015</w:t>
            </w:r>
          </w:p>
        </w:tc>
      </w:tr>
      <w:tr w:rsidR="00BE7521" w:rsidRPr="00BE7521" w14:paraId="2F5F65BB"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6D35DC42" w14:textId="77777777" w:rsidR="00BE7521" w:rsidRPr="00BE7521" w:rsidRDefault="00BE7521" w:rsidP="00BE7521">
            <w:pPr>
              <w:spacing w:after="0"/>
              <w:rPr>
                <w:rFonts w:cs="Calibri"/>
                <w:color w:val="000000"/>
                <w:sz w:val="22"/>
                <w:szCs w:val="22"/>
              </w:rPr>
            </w:pPr>
            <w:r w:rsidRPr="00BE7521">
              <w:rPr>
                <w:rFonts w:cs="Calibri"/>
                <w:color w:val="000000"/>
                <w:sz w:val="22"/>
                <w:szCs w:val="22"/>
              </w:rPr>
              <w:t>Landscape Site</w:t>
            </w:r>
          </w:p>
        </w:tc>
        <w:tc>
          <w:tcPr>
            <w:tcW w:w="1843" w:type="dxa"/>
            <w:tcBorders>
              <w:top w:val="nil"/>
              <w:left w:val="nil"/>
              <w:bottom w:val="single" w:sz="8" w:space="0" w:color="auto"/>
              <w:right w:val="single" w:sz="8" w:space="0" w:color="auto"/>
            </w:tcBorders>
            <w:shd w:val="clear" w:color="auto" w:fill="auto"/>
            <w:vAlign w:val="center"/>
            <w:hideMark/>
          </w:tcPr>
          <w:p w14:paraId="464FCFE1" w14:textId="37383B02"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5,762 </w:t>
            </w:r>
          </w:p>
        </w:tc>
        <w:tc>
          <w:tcPr>
            <w:tcW w:w="1559" w:type="dxa"/>
            <w:tcBorders>
              <w:top w:val="nil"/>
              <w:left w:val="nil"/>
              <w:bottom w:val="single" w:sz="8" w:space="0" w:color="auto"/>
              <w:right w:val="single" w:sz="8" w:space="0" w:color="auto"/>
            </w:tcBorders>
            <w:shd w:val="clear" w:color="auto" w:fill="auto"/>
            <w:vAlign w:val="center"/>
            <w:hideMark/>
          </w:tcPr>
          <w:p w14:paraId="7EE6C6F9" w14:textId="033C9CB0"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4,693 </w:t>
            </w:r>
          </w:p>
        </w:tc>
        <w:tc>
          <w:tcPr>
            <w:tcW w:w="1276" w:type="dxa"/>
            <w:tcBorders>
              <w:top w:val="nil"/>
              <w:left w:val="nil"/>
              <w:bottom w:val="single" w:sz="8" w:space="0" w:color="auto"/>
              <w:right w:val="single" w:sz="8" w:space="0" w:color="auto"/>
            </w:tcBorders>
            <w:shd w:val="clear" w:color="auto" w:fill="auto"/>
            <w:vAlign w:val="center"/>
            <w:hideMark/>
          </w:tcPr>
          <w:p w14:paraId="766C2F4C"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10,455</w:t>
            </w:r>
          </w:p>
        </w:tc>
      </w:tr>
      <w:tr w:rsidR="00BE7521" w:rsidRPr="00BE7521" w14:paraId="4D77D38C"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79CE78CB" w14:textId="77777777" w:rsidR="00BE7521" w:rsidRPr="00BE7521" w:rsidRDefault="00BE7521" w:rsidP="00BE7521">
            <w:pPr>
              <w:spacing w:after="0"/>
              <w:rPr>
                <w:rFonts w:cs="Calibri"/>
                <w:color w:val="000000"/>
                <w:sz w:val="22"/>
                <w:szCs w:val="22"/>
              </w:rPr>
            </w:pPr>
            <w:r w:rsidRPr="00BE7521">
              <w:rPr>
                <w:rFonts w:cs="Calibri"/>
                <w:color w:val="000000"/>
                <w:sz w:val="22"/>
                <w:szCs w:val="22"/>
              </w:rPr>
              <w:t>Streetscape</w:t>
            </w:r>
          </w:p>
        </w:tc>
        <w:tc>
          <w:tcPr>
            <w:tcW w:w="1843" w:type="dxa"/>
            <w:tcBorders>
              <w:top w:val="nil"/>
              <w:left w:val="nil"/>
              <w:bottom w:val="single" w:sz="8" w:space="0" w:color="auto"/>
              <w:right w:val="single" w:sz="8" w:space="0" w:color="auto"/>
            </w:tcBorders>
            <w:shd w:val="clear" w:color="auto" w:fill="auto"/>
            <w:vAlign w:val="center"/>
            <w:hideMark/>
          </w:tcPr>
          <w:p w14:paraId="00FCF6FD" w14:textId="4753C110"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7,529 </w:t>
            </w:r>
          </w:p>
        </w:tc>
        <w:tc>
          <w:tcPr>
            <w:tcW w:w="1559" w:type="dxa"/>
            <w:tcBorders>
              <w:top w:val="nil"/>
              <w:left w:val="nil"/>
              <w:bottom w:val="single" w:sz="8" w:space="0" w:color="auto"/>
              <w:right w:val="single" w:sz="8" w:space="0" w:color="auto"/>
            </w:tcBorders>
            <w:shd w:val="clear" w:color="auto" w:fill="auto"/>
            <w:vAlign w:val="center"/>
            <w:hideMark/>
          </w:tcPr>
          <w:p w14:paraId="039C097A" w14:textId="73225456"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2,207 </w:t>
            </w:r>
          </w:p>
        </w:tc>
        <w:tc>
          <w:tcPr>
            <w:tcW w:w="1276" w:type="dxa"/>
            <w:tcBorders>
              <w:top w:val="nil"/>
              <w:left w:val="nil"/>
              <w:bottom w:val="single" w:sz="8" w:space="0" w:color="auto"/>
              <w:right w:val="single" w:sz="8" w:space="0" w:color="auto"/>
            </w:tcBorders>
            <w:shd w:val="clear" w:color="auto" w:fill="auto"/>
            <w:vAlign w:val="center"/>
            <w:hideMark/>
          </w:tcPr>
          <w:p w14:paraId="14243E54"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9,736</w:t>
            </w:r>
          </w:p>
        </w:tc>
      </w:tr>
      <w:tr w:rsidR="00BE7521" w:rsidRPr="00BE7521" w14:paraId="5A5A328A"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08FB70D2" w14:textId="77777777" w:rsidR="00BE7521" w:rsidRPr="00BE7521" w:rsidRDefault="00BE7521" w:rsidP="00BE7521">
            <w:pPr>
              <w:spacing w:after="0"/>
              <w:rPr>
                <w:rFonts w:cs="Calibri"/>
                <w:color w:val="000000"/>
                <w:sz w:val="22"/>
                <w:szCs w:val="22"/>
              </w:rPr>
            </w:pPr>
            <w:r w:rsidRPr="00BE7521">
              <w:rPr>
                <w:rFonts w:cs="Calibri"/>
                <w:color w:val="000000"/>
                <w:sz w:val="22"/>
                <w:szCs w:val="22"/>
              </w:rPr>
              <w:t>Conservation Area</w:t>
            </w:r>
          </w:p>
        </w:tc>
        <w:tc>
          <w:tcPr>
            <w:tcW w:w="1843" w:type="dxa"/>
            <w:tcBorders>
              <w:top w:val="nil"/>
              <w:left w:val="nil"/>
              <w:bottom w:val="single" w:sz="8" w:space="0" w:color="auto"/>
              <w:right w:val="single" w:sz="8" w:space="0" w:color="auto"/>
            </w:tcBorders>
            <w:shd w:val="clear" w:color="auto" w:fill="auto"/>
            <w:vAlign w:val="center"/>
            <w:hideMark/>
          </w:tcPr>
          <w:p w14:paraId="3123CE81" w14:textId="070A49B4"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1,598 </w:t>
            </w:r>
          </w:p>
        </w:tc>
        <w:tc>
          <w:tcPr>
            <w:tcW w:w="1559" w:type="dxa"/>
            <w:tcBorders>
              <w:top w:val="nil"/>
              <w:left w:val="nil"/>
              <w:bottom w:val="single" w:sz="8" w:space="0" w:color="auto"/>
              <w:right w:val="single" w:sz="8" w:space="0" w:color="auto"/>
            </w:tcBorders>
            <w:shd w:val="clear" w:color="auto" w:fill="auto"/>
            <w:vAlign w:val="center"/>
            <w:hideMark/>
          </w:tcPr>
          <w:p w14:paraId="45B5F6C4" w14:textId="30BA2594"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1,778 </w:t>
            </w:r>
          </w:p>
        </w:tc>
        <w:tc>
          <w:tcPr>
            <w:tcW w:w="1276" w:type="dxa"/>
            <w:tcBorders>
              <w:top w:val="nil"/>
              <w:left w:val="nil"/>
              <w:bottom w:val="single" w:sz="8" w:space="0" w:color="auto"/>
              <w:right w:val="single" w:sz="8" w:space="0" w:color="auto"/>
            </w:tcBorders>
            <w:shd w:val="clear" w:color="auto" w:fill="auto"/>
            <w:vAlign w:val="center"/>
            <w:hideMark/>
          </w:tcPr>
          <w:p w14:paraId="70C8971D"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3,376</w:t>
            </w:r>
          </w:p>
        </w:tc>
      </w:tr>
    </w:tbl>
    <w:p w14:paraId="331D2090" w14:textId="77777777" w:rsidR="005C48A3" w:rsidRDefault="005C48A3" w:rsidP="00C5471D">
      <w:pPr>
        <w:rPr>
          <w:rFonts w:eastAsiaTheme="majorEastAsia"/>
          <w:shd w:val="clear" w:color="auto" w:fill="FFFFFF"/>
        </w:rPr>
      </w:pPr>
      <w:r>
        <w:br w:type="page"/>
      </w:r>
    </w:p>
    <w:p w14:paraId="77232F32" w14:textId="29D3688D" w:rsidR="00074D14" w:rsidRDefault="00074D14" w:rsidP="00074D14">
      <w:pPr>
        <w:pStyle w:val="Heading1"/>
      </w:pPr>
      <w:bookmarkStart w:id="849" w:name="_Toc499562030"/>
      <w:bookmarkStart w:id="850" w:name="_Toc499562718"/>
      <w:bookmarkStart w:id="851" w:name="_Toc499563406"/>
      <w:bookmarkStart w:id="852" w:name="_Toc499564094"/>
      <w:bookmarkStart w:id="853" w:name="_Toc499564781"/>
      <w:bookmarkStart w:id="854" w:name="_Toc499736221"/>
      <w:bookmarkStart w:id="855" w:name="_Toc499898399"/>
      <w:bookmarkStart w:id="856" w:name="_Toc500315252"/>
      <w:bookmarkStart w:id="857" w:name="_Toc502141542"/>
      <w:bookmarkStart w:id="858" w:name="_Toc502656016"/>
      <w:bookmarkStart w:id="859" w:name="_Toc502676204"/>
      <w:bookmarkStart w:id="860" w:name="_Toc499562032"/>
      <w:bookmarkStart w:id="861" w:name="_Toc499562720"/>
      <w:bookmarkStart w:id="862" w:name="_Toc499563408"/>
      <w:bookmarkStart w:id="863" w:name="_Toc499564096"/>
      <w:bookmarkStart w:id="864" w:name="_Toc499564783"/>
      <w:bookmarkStart w:id="865" w:name="_Toc499736223"/>
      <w:bookmarkStart w:id="866" w:name="_Toc499898401"/>
      <w:bookmarkStart w:id="867" w:name="_Toc500315254"/>
      <w:bookmarkStart w:id="868" w:name="_Toc502141544"/>
      <w:bookmarkStart w:id="869" w:name="_Toc502656018"/>
      <w:bookmarkStart w:id="870" w:name="_Toc502676206"/>
      <w:bookmarkStart w:id="871" w:name="_Ref99010437"/>
      <w:bookmarkStart w:id="872" w:name="_Toc99545422"/>
      <w:bookmarkStart w:id="873" w:name="_Toc102407035"/>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lastRenderedPageBreak/>
        <w:t>Financial Indicators</w:t>
      </w:r>
      <w:bookmarkEnd w:id="871"/>
      <w:bookmarkEnd w:id="872"/>
      <w:bookmarkEnd w:id="873"/>
    </w:p>
    <w:p w14:paraId="1BD67C9D" w14:textId="77777777" w:rsidR="00074D14" w:rsidRDefault="00074D14" w:rsidP="00074D14">
      <w:r>
        <w:t>Council uses financial indicators to reflect on its past year’s performance of its current asset management practices. This assists with identifying if there are specific areas that need attention or if the current practice is appropriate for the organisation and community.</w:t>
      </w:r>
    </w:p>
    <w:p w14:paraId="0E7758CC" w14:textId="77777777" w:rsidR="00074D14" w:rsidRPr="009024C0" w:rsidRDefault="00074D14" w:rsidP="00074D14">
      <w:pPr>
        <w:spacing w:after="0"/>
        <w:rPr>
          <w:b/>
          <w:bCs/>
        </w:rPr>
      </w:pPr>
      <w:r w:rsidRPr="00B94E85">
        <w:rPr>
          <w:b/>
          <w:bCs/>
        </w:rPr>
        <w:t>Asset Sustainability for 2021/22:</w:t>
      </w:r>
    </w:p>
    <w:p w14:paraId="549980BA" w14:textId="0E138518" w:rsidR="00074D14" w:rsidRDefault="00E5797C" w:rsidP="00B94E85">
      <w:pPr>
        <w:spacing w:before="120" w:after="120"/>
        <w:jc w:val="center"/>
      </w:pPr>
      <m:oMath>
        <m:f>
          <m:fPr>
            <m:ctrlPr>
              <w:rPr>
                <w:rFonts w:ascii="Cambria Math" w:hAnsi="Cambria Math"/>
                <w:i/>
                <w:sz w:val="28"/>
                <w:szCs w:val="28"/>
              </w:rPr>
            </m:ctrlPr>
          </m:fPr>
          <m:num>
            <m:r>
              <w:rPr>
                <w:rFonts w:ascii="Cambria Math" w:hAnsi="Cambria Math"/>
                <w:sz w:val="28"/>
                <w:szCs w:val="28"/>
              </w:rPr>
              <m:t>$5.45M</m:t>
            </m:r>
          </m:num>
          <m:den>
            <m:r>
              <w:rPr>
                <w:rFonts w:ascii="Cambria Math" w:hAnsi="Cambria Math"/>
                <w:sz w:val="28"/>
                <w:szCs w:val="28"/>
              </w:rPr>
              <m:t>$7.70M</m:t>
            </m:r>
          </m:den>
        </m:f>
      </m:oMath>
      <w:r w:rsidR="004724F7">
        <w:rPr>
          <w:sz w:val="28"/>
          <w:szCs w:val="28"/>
        </w:rPr>
        <w:t xml:space="preserve"> =</w:t>
      </w:r>
      <w:r w:rsidR="00074D14">
        <w:t xml:space="preserve"> </w:t>
      </w:r>
      <w:r w:rsidR="000B7D47">
        <w:t>71</w:t>
      </w:r>
      <w:r w:rsidR="00074D14">
        <w:t>%</w:t>
      </w:r>
    </w:p>
    <w:p w14:paraId="1FEC3464" w14:textId="071580DF" w:rsidR="00074D14" w:rsidRPr="00B311DC" w:rsidRDefault="00074D14" w:rsidP="00074D14">
      <w:r w:rsidRPr="00B311DC">
        <w:t xml:space="preserve">The Asset Sustainability </w:t>
      </w:r>
      <w:r>
        <w:t>ratio is a financial estimate if assets are being replaced at the same rate that they are deteriorating. It is calculated by dividing the renewal expenditure by annual depreciation and is generally targeted around 100%.</w:t>
      </w:r>
    </w:p>
    <w:p w14:paraId="43A2AB7B" w14:textId="77777777" w:rsidR="00074D14" w:rsidRDefault="00074D14" w:rsidP="00074D14">
      <w:pPr>
        <w:spacing w:after="0"/>
        <w:rPr>
          <w:b/>
          <w:bCs/>
        </w:rPr>
      </w:pPr>
      <w:r w:rsidRPr="00B94E85">
        <w:rPr>
          <w:b/>
          <w:bCs/>
        </w:rPr>
        <w:t>Asset Renewal Funding for 2021/22:</w:t>
      </w:r>
    </w:p>
    <w:p w14:paraId="3E6E082C" w14:textId="45627203" w:rsidR="00074D14" w:rsidRDefault="00E5797C" w:rsidP="00B94E85">
      <w:pPr>
        <w:spacing w:before="120" w:after="120"/>
        <w:jc w:val="center"/>
      </w:pPr>
      <m:oMath>
        <m:f>
          <m:fPr>
            <m:ctrlPr>
              <w:rPr>
                <w:rFonts w:ascii="Cambria Math" w:hAnsi="Cambria Math"/>
                <w:i/>
                <w:sz w:val="28"/>
                <w:szCs w:val="28"/>
              </w:rPr>
            </m:ctrlPr>
          </m:fPr>
          <m:num>
            <m:r>
              <w:rPr>
                <w:rFonts w:ascii="Cambria Math" w:hAnsi="Cambria Math"/>
                <w:sz w:val="28"/>
                <w:szCs w:val="28"/>
              </w:rPr>
              <m:t>$5.45M</m:t>
            </m:r>
          </m:num>
          <m:den>
            <m:r>
              <w:rPr>
                <w:rFonts w:ascii="Cambria Math" w:hAnsi="Cambria Math"/>
                <w:sz w:val="28"/>
                <w:szCs w:val="28"/>
              </w:rPr>
              <m:t>$19.28M</m:t>
            </m:r>
          </m:den>
        </m:f>
      </m:oMath>
      <w:r w:rsidR="00CA7231">
        <w:rPr>
          <w:sz w:val="28"/>
          <w:szCs w:val="28"/>
        </w:rPr>
        <w:t xml:space="preserve"> =</w:t>
      </w:r>
      <w:r w:rsidR="00074D14" w:rsidRPr="002B4FB0">
        <w:t xml:space="preserve"> </w:t>
      </w:r>
      <w:r w:rsidR="00CA7231">
        <w:t>28</w:t>
      </w:r>
      <w:r w:rsidR="00074D14">
        <w:t>%</w:t>
      </w:r>
    </w:p>
    <w:p w14:paraId="1E3C5302" w14:textId="77777777" w:rsidR="00074D14" w:rsidRDefault="00074D14" w:rsidP="00074D14">
      <w:r w:rsidRPr="00FA5D5A">
        <w:t>The Asset Renewal Funding ratio</w:t>
      </w:r>
      <w:r>
        <w:t xml:space="preserve"> is a measure of how effectively Council is currently funding renewals by comparing the available renewal funding against the currently identified deliverable bank of works within the Asset Management Plan. It is calculated by dividing the Net Present Value of the funded renewal works by the Net Present Value of the desired capital renewal works.</w:t>
      </w:r>
    </w:p>
    <w:p w14:paraId="0B493C8F" w14:textId="77777777" w:rsidR="00074D14" w:rsidRDefault="00074D14" w:rsidP="00074D14">
      <w:pPr>
        <w:spacing w:after="0"/>
        <w:rPr>
          <w:b/>
          <w:bCs/>
        </w:rPr>
      </w:pPr>
      <w:r w:rsidRPr="00B94E85">
        <w:rPr>
          <w:b/>
          <w:bCs/>
        </w:rPr>
        <w:t>Remaining Service Potential for 2021/22:</w:t>
      </w:r>
    </w:p>
    <w:p w14:paraId="09F00859" w14:textId="21540ABC" w:rsidR="00074D14" w:rsidRPr="00937DE4" w:rsidRDefault="00E5797C" w:rsidP="00B94E85">
      <w:pPr>
        <w:spacing w:before="120" w:after="120"/>
        <w:jc w:val="center"/>
      </w:pPr>
      <m:oMath>
        <m:f>
          <m:fPr>
            <m:ctrlPr>
              <w:rPr>
                <w:rFonts w:ascii="Cambria Math" w:hAnsi="Cambria Math"/>
                <w:i/>
                <w:sz w:val="28"/>
                <w:szCs w:val="28"/>
              </w:rPr>
            </m:ctrlPr>
          </m:fPr>
          <m:num>
            <m:r>
              <w:rPr>
                <w:rFonts w:ascii="Cambria Math" w:hAnsi="Cambria Math"/>
                <w:sz w:val="28"/>
                <w:szCs w:val="28"/>
              </w:rPr>
              <m:t>$201.6M</m:t>
            </m:r>
          </m:num>
          <m:den>
            <m:r>
              <w:rPr>
                <w:rFonts w:ascii="Cambria Math" w:hAnsi="Cambria Math"/>
                <w:sz w:val="28"/>
                <w:szCs w:val="28"/>
              </w:rPr>
              <m:t>$308.8M</m:t>
            </m:r>
          </m:den>
        </m:f>
      </m:oMath>
      <w:r w:rsidR="00E875AF">
        <w:rPr>
          <w:sz w:val="28"/>
          <w:szCs w:val="28"/>
        </w:rPr>
        <w:t xml:space="preserve"> =</w:t>
      </w:r>
      <w:r w:rsidR="00074D14" w:rsidRPr="00937DE4">
        <w:t xml:space="preserve"> </w:t>
      </w:r>
      <w:r w:rsidR="00DB49A0">
        <w:t>65</w:t>
      </w:r>
      <w:r w:rsidR="00074D14" w:rsidRPr="00937DE4">
        <w:t>%</w:t>
      </w:r>
    </w:p>
    <w:p w14:paraId="587CF3E8" w14:textId="77777777" w:rsidR="00074D14" w:rsidRDefault="00074D14" w:rsidP="00074D14">
      <w:r>
        <w:t>The Remaining Service Potential is a financial estimate of the overall aged condition of a local government’s assets. It gives an approximate percentage remaining life of the network and is calculated by dividing the Written Down Value by the Current Replacement Cost.</w:t>
      </w:r>
    </w:p>
    <w:p w14:paraId="4CA5E040" w14:textId="77777777" w:rsidR="00074D14" w:rsidRPr="009024C0" w:rsidRDefault="00074D14" w:rsidP="00074D14">
      <w:pPr>
        <w:spacing w:after="0"/>
        <w:rPr>
          <w:b/>
          <w:bCs/>
        </w:rPr>
      </w:pPr>
      <w:r w:rsidRPr="00B94E85">
        <w:rPr>
          <w:b/>
          <w:bCs/>
        </w:rPr>
        <w:t>Average Annual Asset Consumption for 2021/22:</w:t>
      </w:r>
    </w:p>
    <w:p w14:paraId="6F05CE3B" w14:textId="05F22A83" w:rsidR="00074D14" w:rsidRDefault="00E5797C" w:rsidP="00B94E85">
      <w:pPr>
        <w:spacing w:before="120" w:after="120"/>
        <w:jc w:val="center"/>
      </w:pPr>
      <m:oMath>
        <m:f>
          <m:fPr>
            <m:ctrlPr>
              <w:rPr>
                <w:rFonts w:ascii="Cambria Math" w:hAnsi="Cambria Math"/>
                <w:i/>
                <w:sz w:val="28"/>
                <w:szCs w:val="28"/>
              </w:rPr>
            </m:ctrlPr>
          </m:fPr>
          <m:num>
            <m:r>
              <w:rPr>
                <w:rFonts w:ascii="Cambria Math" w:hAnsi="Cambria Math"/>
                <w:sz w:val="28"/>
                <w:szCs w:val="28"/>
              </w:rPr>
              <m:t>$7.70M</m:t>
            </m:r>
          </m:num>
          <m:den>
            <m:r>
              <w:rPr>
                <w:rFonts w:ascii="Cambria Math" w:hAnsi="Cambria Math"/>
                <w:sz w:val="28"/>
                <w:szCs w:val="28"/>
              </w:rPr>
              <m:t>$308.8M</m:t>
            </m:r>
          </m:den>
        </m:f>
      </m:oMath>
      <w:r w:rsidR="00E43CAF">
        <w:t xml:space="preserve"> =</w:t>
      </w:r>
      <w:r w:rsidR="00074D14">
        <w:t xml:space="preserve"> </w:t>
      </w:r>
      <w:r w:rsidR="00B94E85">
        <w:t>2</w:t>
      </w:r>
      <w:r w:rsidR="00074D14">
        <w:t>.</w:t>
      </w:r>
      <w:r w:rsidR="00B94E85">
        <w:t>49</w:t>
      </w:r>
      <w:r w:rsidR="00074D14">
        <w:t>%</w:t>
      </w:r>
    </w:p>
    <w:p w14:paraId="4CC5A1F2" w14:textId="77777777" w:rsidR="00074D14" w:rsidRPr="00116333" w:rsidRDefault="00074D14" w:rsidP="00074D14">
      <w:r w:rsidRPr="00116333">
        <w:t>The Average Annual Asset Consumption assesses the rate at which assets are being consumed</w:t>
      </w:r>
      <w:r>
        <w:t xml:space="preserve"> and are losing their service potential</w:t>
      </w:r>
      <w:r w:rsidRPr="00116333">
        <w:t>.</w:t>
      </w:r>
      <w:r>
        <w:t xml:space="preserve"> It is calculated by dividing the annual depreciation by the depreciable replacement cost.</w:t>
      </w:r>
    </w:p>
    <w:p w14:paraId="4E2933B3" w14:textId="77777777" w:rsidR="0040129D" w:rsidRDefault="0040129D" w:rsidP="004E24E9">
      <w:pPr>
        <w:spacing w:after="0"/>
        <w:jc w:val="both"/>
      </w:pPr>
      <w:r>
        <w:br w:type="page"/>
      </w:r>
    </w:p>
    <w:p w14:paraId="58E97611" w14:textId="3840FE53" w:rsidR="00814EFD" w:rsidRPr="004F340E" w:rsidRDefault="00814EFD" w:rsidP="00F873B0">
      <w:pPr>
        <w:pStyle w:val="Heading1"/>
      </w:pPr>
      <w:bookmarkStart w:id="874" w:name="_Ref504574971"/>
      <w:bookmarkStart w:id="875" w:name="_Toc102407036"/>
      <w:r w:rsidRPr="004F340E">
        <w:lastRenderedPageBreak/>
        <w:t>Risk Management</w:t>
      </w:r>
      <w:bookmarkEnd w:id="874"/>
      <w:bookmarkEnd w:id="875"/>
    </w:p>
    <w:p w14:paraId="0F634A03" w14:textId="2CAF1A32" w:rsidR="003764F5" w:rsidRDefault="002940E7" w:rsidP="004E24E9">
      <w:pPr>
        <w:spacing w:after="120"/>
        <w:jc w:val="both"/>
        <w:rPr>
          <w:shd w:val="clear" w:color="auto" w:fill="FFFFFF"/>
        </w:rPr>
      </w:pPr>
      <w:r w:rsidRPr="004F340E">
        <w:rPr>
          <w:shd w:val="clear" w:color="auto" w:fill="FFFFFF"/>
        </w:rPr>
        <w:t xml:space="preserve">Council is committed to providing and maintaining a healthy and safe environment for the internal and external community. Council has determined a </w:t>
      </w:r>
      <w:r w:rsidRPr="004F340E">
        <w:rPr>
          <w:i/>
          <w:shd w:val="clear" w:color="auto" w:fill="FFFFFF"/>
        </w:rPr>
        <w:t>Hazard Identification, Risk Assessment and Control</w:t>
      </w:r>
      <w:r w:rsidRPr="004F340E">
        <w:rPr>
          <w:shd w:val="clear" w:color="auto" w:fill="FFFFFF"/>
        </w:rPr>
        <w:t xml:space="preserve"> (HIRAC) Procedure </w:t>
      </w:r>
      <w:r w:rsidR="005D74EB" w:rsidRPr="004F340E">
        <w:rPr>
          <w:shd w:val="clear" w:color="auto" w:fill="FFFFFF"/>
        </w:rPr>
        <w:t>to outline how to assess and mitigate risks. In this plan</w:t>
      </w:r>
      <w:r w:rsidR="00375C00">
        <w:rPr>
          <w:shd w:val="clear" w:color="auto" w:fill="FFFFFF"/>
        </w:rPr>
        <w:t>’</w:t>
      </w:r>
      <w:r w:rsidR="005D74EB" w:rsidRPr="004F340E">
        <w:rPr>
          <w:shd w:val="clear" w:color="auto" w:fill="FFFFFF"/>
        </w:rPr>
        <w:t xml:space="preserve">s context, the risks relate to business planning, management, service delivery and physical asset failure; that is, the risks in the </w:t>
      </w:r>
      <w:r w:rsidR="00231CFA" w:rsidRPr="004F340E">
        <w:rPr>
          <w:shd w:val="clear" w:color="auto" w:fill="FFFFFF"/>
        </w:rPr>
        <w:t>Parks and Open Space</w:t>
      </w:r>
      <w:r w:rsidR="005D74EB" w:rsidRPr="004F340E">
        <w:rPr>
          <w:shd w:val="clear" w:color="auto" w:fill="FFFFFF"/>
        </w:rPr>
        <w:t xml:space="preserve"> assets achieving the desired strategic objectives discussed in </w:t>
      </w:r>
      <w:r w:rsidR="008223A9" w:rsidRPr="004F340E">
        <w:rPr>
          <w:shd w:val="clear" w:color="auto" w:fill="FFFFFF"/>
        </w:rPr>
        <w:t>S</w:t>
      </w:r>
      <w:r w:rsidR="005D74EB" w:rsidRPr="004F340E">
        <w:rPr>
          <w:shd w:val="clear" w:color="auto" w:fill="FFFFFF"/>
        </w:rPr>
        <w:t>ection</w:t>
      </w:r>
      <w:r w:rsidR="005D74EB">
        <w:rPr>
          <w:shd w:val="clear" w:color="auto" w:fill="FFFFFF"/>
        </w:rPr>
        <w:t xml:space="preserve"> </w:t>
      </w:r>
      <w:r w:rsidR="0062097D">
        <w:rPr>
          <w:shd w:val="clear" w:color="auto" w:fill="FFFFFF"/>
        </w:rPr>
        <w:fldChar w:fldCharType="begin"/>
      </w:r>
      <w:r w:rsidR="0062097D">
        <w:rPr>
          <w:shd w:val="clear" w:color="auto" w:fill="FFFFFF"/>
        </w:rPr>
        <w:instrText xml:space="preserve"> REF _Ref508032695 \r \h </w:instrText>
      </w:r>
      <w:r w:rsidR="0062097D">
        <w:rPr>
          <w:shd w:val="clear" w:color="auto" w:fill="FFFFFF"/>
        </w:rPr>
      </w:r>
      <w:r w:rsidR="0062097D">
        <w:rPr>
          <w:shd w:val="clear" w:color="auto" w:fill="FFFFFF"/>
        </w:rPr>
        <w:fldChar w:fldCharType="separate"/>
      </w:r>
      <w:r w:rsidR="00962880">
        <w:rPr>
          <w:shd w:val="clear" w:color="auto" w:fill="FFFFFF"/>
        </w:rPr>
        <w:t>3</w:t>
      </w:r>
      <w:r w:rsidR="0062097D">
        <w:rPr>
          <w:shd w:val="clear" w:color="auto" w:fill="FFFFFF"/>
        </w:rPr>
        <w:fldChar w:fldCharType="end"/>
      </w:r>
      <w:r w:rsidR="0062097D">
        <w:rPr>
          <w:shd w:val="clear" w:color="auto" w:fill="FFFFFF"/>
        </w:rPr>
        <w:t xml:space="preserve"> </w:t>
      </w:r>
      <w:r w:rsidR="005D74EB">
        <w:rPr>
          <w:shd w:val="clear" w:color="auto" w:fill="FFFFFF"/>
        </w:rPr>
        <w:t xml:space="preserve">and levels of services discussed in Table </w:t>
      </w:r>
      <w:r w:rsidR="00CE4405">
        <w:fldChar w:fldCharType="begin"/>
      </w:r>
      <w:r w:rsidR="00CE4405">
        <w:rPr>
          <w:shd w:val="clear" w:color="auto" w:fill="FFFFFF"/>
        </w:rPr>
        <w:instrText xml:space="preserve"> REF _Ref498502028 \r \h </w:instrText>
      </w:r>
      <w:r w:rsidR="00CE4405">
        <w:fldChar w:fldCharType="separate"/>
      </w:r>
      <w:r w:rsidR="00962880">
        <w:rPr>
          <w:shd w:val="clear" w:color="auto" w:fill="FFFFFF"/>
        </w:rPr>
        <w:t>5</w:t>
      </w:r>
      <w:r w:rsidR="00CE4405">
        <w:fldChar w:fldCharType="end"/>
      </w:r>
      <w:r w:rsidR="005D74EB">
        <w:rPr>
          <w:shd w:val="clear" w:color="auto" w:fill="FFFFFF"/>
        </w:rPr>
        <w:t>.1.</w:t>
      </w:r>
      <w:r w:rsidR="00CF0B12">
        <w:rPr>
          <w:shd w:val="clear" w:color="auto" w:fill="FFFFFF"/>
        </w:rPr>
        <w:t xml:space="preserve"> The k</w:t>
      </w:r>
      <w:r w:rsidR="003764F5">
        <w:rPr>
          <w:shd w:val="clear" w:color="auto" w:fill="FFFFFF"/>
        </w:rPr>
        <w:t xml:space="preserve">ey strategic risks are </w:t>
      </w:r>
      <w:r w:rsidR="00CF0B12">
        <w:rPr>
          <w:shd w:val="clear" w:color="auto" w:fill="FFFFFF"/>
        </w:rPr>
        <w:t xml:space="preserve">outlined in Table </w:t>
      </w:r>
      <w:r w:rsidR="0072743E">
        <w:t>14</w:t>
      </w:r>
      <w:r w:rsidR="00CF0B12">
        <w:t>.1</w:t>
      </w:r>
      <w:r w:rsidR="003311FB">
        <w:rPr>
          <w:shd w:val="clear" w:color="auto" w:fill="FFFFFF"/>
        </w:rPr>
        <w:t>.</w:t>
      </w:r>
    </w:p>
    <w:p w14:paraId="6F1B14C7" w14:textId="34A202E7" w:rsidR="00FA352A" w:rsidRDefault="00FA352A" w:rsidP="00CF510F">
      <w:pPr>
        <w:pStyle w:val="TableHeadings"/>
      </w:pPr>
      <w:bookmarkStart w:id="876" w:name="_Toc102407051"/>
      <w:r>
        <w:t xml:space="preserve">Table </w:t>
      </w:r>
      <w:r w:rsidR="00CE4405">
        <w:rPr>
          <w:highlight w:val="yellow"/>
        </w:rPr>
        <w:fldChar w:fldCharType="begin"/>
      </w:r>
      <w:r w:rsidR="00CE4405">
        <w:instrText xml:space="preserve"> REF _Ref504574971 \r \h </w:instrText>
      </w:r>
      <w:r w:rsidR="00CE4405">
        <w:rPr>
          <w:highlight w:val="yellow"/>
        </w:rPr>
      </w:r>
      <w:r w:rsidR="00CE4405">
        <w:rPr>
          <w:highlight w:val="yellow"/>
        </w:rPr>
        <w:fldChar w:fldCharType="separate"/>
      </w:r>
      <w:r w:rsidR="00962880">
        <w:t>14</w:t>
      </w:r>
      <w:r w:rsidR="00CE4405">
        <w:rPr>
          <w:highlight w:val="yellow"/>
        </w:rPr>
        <w:fldChar w:fldCharType="end"/>
      </w:r>
      <w:r>
        <w:t>.1 – Critical Strategic Risks</w:t>
      </w:r>
      <w:bookmarkEnd w:id="876"/>
    </w:p>
    <w:tbl>
      <w:tblPr>
        <w:tblStyle w:val="TableGrid"/>
        <w:tblW w:w="9747" w:type="dxa"/>
        <w:tblLayout w:type="fixed"/>
        <w:tblLook w:val="04A0" w:firstRow="1" w:lastRow="0" w:firstColumn="1" w:lastColumn="0" w:noHBand="0" w:noVBand="1"/>
      </w:tblPr>
      <w:tblGrid>
        <w:gridCol w:w="1933"/>
        <w:gridCol w:w="2286"/>
        <w:gridCol w:w="1276"/>
        <w:gridCol w:w="3118"/>
        <w:gridCol w:w="1134"/>
      </w:tblGrid>
      <w:tr w:rsidR="00FA352A" w:rsidRPr="000B473C" w14:paraId="522B990B" w14:textId="77777777" w:rsidTr="00605788">
        <w:trPr>
          <w:trHeight w:val="544"/>
        </w:trPr>
        <w:tc>
          <w:tcPr>
            <w:tcW w:w="1933" w:type="dxa"/>
            <w:shd w:val="clear" w:color="auto" w:fill="00B0F0"/>
            <w:vAlign w:val="center"/>
            <w:hideMark/>
          </w:tcPr>
          <w:p w14:paraId="7CF8FF44" w14:textId="1A334D98" w:rsidR="00EE125D" w:rsidRPr="00E45216" w:rsidRDefault="00EE125D" w:rsidP="00C10240">
            <w:pPr>
              <w:pStyle w:val="TableColumnHeadings"/>
            </w:pPr>
            <w:r>
              <w:rPr>
                <w:rStyle w:val="Strong"/>
                <w:rFonts w:asciiTheme="minorHAnsi" w:hAnsiTheme="minorHAnsi"/>
              </w:rPr>
              <w:t>Risk</w:t>
            </w:r>
          </w:p>
        </w:tc>
        <w:tc>
          <w:tcPr>
            <w:tcW w:w="2286" w:type="dxa"/>
            <w:shd w:val="clear" w:color="auto" w:fill="00B0F0"/>
            <w:vAlign w:val="center"/>
          </w:tcPr>
          <w:p w14:paraId="7765BFF9" w14:textId="77777777" w:rsidR="00EE125D" w:rsidRPr="00E45216" w:rsidRDefault="00FA352A" w:rsidP="00C10240">
            <w:pPr>
              <w:pStyle w:val="TableColumnHeadings"/>
              <w:rPr>
                <w:rStyle w:val="Strong"/>
                <w:rFonts w:asciiTheme="minorHAnsi" w:hAnsiTheme="minorHAnsi"/>
              </w:rPr>
            </w:pPr>
            <w:r>
              <w:rPr>
                <w:rStyle w:val="Strong"/>
                <w:rFonts w:asciiTheme="minorHAnsi" w:hAnsiTheme="minorHAnsi"/>
              </w:rPr>
              <w:t>Consequence</w:t>
            </w:r>
          </w:p>
        </w:tc>
        <w:tc>
          <w:tcPr>
            <w:tcW w:w="1276" w:type="dxa"/>
            <w:shd w:val="clear" w:color="auto" w:fill="00B0F0"/>
            <w:vAlign w:val="center"/>
          </w:tcPr>
          <w:p w14:paraId="15829F6E" w14:textId="77777777" w:rsidR="00EE125D" w:rsidRPr="00E45216" w:rsidRDefault="003F0EC1" w:rsidP="00C10240">
            <w:pPr>
              <w:pStyle w:val="TableColumnHeadings"/>
              <w:rPr>
                <w:rStyle w:val="Strong"/>
                <w:rFonts w:asciiTheme="minorHAnsi" w:hAnsiTheme="minorHAnsi"/>
              </w:rPr>
            </w:pPr>
            <w:r>
              <w:rPr>
                <w:rStyle w:val="Strong"/>
                <w:rFonts w:asciiTheme="minorHAnsi" w:hAnsiTheme="minorHAnsi"/>
              </w:rPr>
              <w:t>Severity</w:t>
            </w:r>
          </w:p>
        </w:tc>
        <w:tc>
          <w:tcPr>
            <w:tcW w:w="3118" w:type="dxa"/>
            <w:shd w:val="clear" w:color="auto" w:fill="00B0F0"/>
            <w:vAlign w:val="center"/>
            <w:hideMark/>
          </w:tcPr>
          <w:p w14:paraId="4F2B0F0F" w14:textId="77777777" w:rsidR="00EE125D" w:rsidRPr="00E45216" w:rsidRDefault="003F0EC1" w:rsidP="00C10240">
            <w:pPr>
              <w:pStyle w:val="TableColumnHeadings"/>
            </w:pPr>
            <w:r>
              <w:rPr>
                <w:rStyle w:val="Strong"/>
                <w:rFonts w:asciiTheme="minorHAnsi" w:hAnsiTheme="minorHAnsi"/>
              </w:rPr>
              <w:t>Control Measures</w:t>
            </w:r>
          </w:p>
        </w:tc>
        <w:tc>
          <w:tcPr>
            <w:tcW w:w="1134" w:type="dxa"/>
            <w:shd w:val="clear" w:color="auto" w:fill="00B0F0"/>
            <w:vAlign w:val="center"/>
            <w:hideMark/>
          </w:tcPr>
          <w:p w14:paraId="41ED92F5" w14:textId="77777777" w:rsidR="00EE125D" w:rsidRPr="00E45216" w:rsidRDefault="003F0EC1" w:rsidP="00C10240">
            <w:pPr>
              <w:pStyle w:val="TableColumnHeadings"/>
            </w:pPr>
            <w:r>
              <w:rPr>
                <w:rStyle w:val="Strong"/>
                <w:rFonts w:asciiTheme="minorHAnsi" w:hAnsiTheme="minorHAnsi"/>
              </w:rPr>
              <w:t>Residual Severity</w:t>
            </w:r>
          </w:p>
        </w:tc>
      </w:tr>
      <w:tr w:rsidR="009E2B8C" w:rsidRPr="000B473C" w14:paraId="19C03D99" w14:textId="77777777" w:rsidTr="00605788">
        <w:tc>
          <w:tcPr>
            <w:tcW w:w="1933" w:type="dxa"/>
          </w:tcPr>
          <w:p w14:paraId="6D9B253E" w14:textId="77777777" w:rsidR="009E2B8C" w:rsidRDefault="009E2B8C" w:rsidP="009E2B8C">
            <w:pPr>
              <w:pStyle w:val="TableText"/>
              <w:jc w:val="left"/>
            </w:pPr>
            <w:r>
              <w:t>Failure to meet Levels of Service</w:t>
            </w:r>
          </w:p>
        </w:tc>
        <w:tc>
          <w:tcPr>
            <w:tcW w:w="2286" w:type="dxa"/>
          </w:tcPr>
          <w:p w14:paraId="73F0AB17" w14:textId="77777777" w:rsidR="009E2B8C" w:rsidRDefault="009E2B8C" w:rsidP="003311FB">
            <w:pPr>
              <w:pStyle w:val="TableText"/>
              <w:jc w:val="left"/>
            </w:pPr>
            <w:r>
              <w:t xml:space="preserve">Resident unrest and frustration, </w:t>
            </w:r>
            <w:r w:rsidR="003311FB">
              <w:t>reputational damage, economic loss within municipality, health and safety risk.</w:t>
            </w:r>
          </w:p>
        </w:tc>
        <w:tc>
          <w:tcPr>
            <w:tcW w:w="1276" w:type="dxa"/>
            <w:shd w:val="clear" w:color="auto" w:fill="FFC000"/>
          </w:tcPr>
          <w:p w14:paraId="72E07D06" w14:textId="77777777" w:rsidR="009E2B8C" w:rsidRDefault="000A6B00" w:rsidP="004607F1">
            <w:pPr>
              <w:pStyle w:val="TableText"/>
              <w:jc w:val="center"/>
            </w:pPr>
            <w:r>
              <w:t>Medium</w:t>
            </w:r>
          </w:p>
        </w:tc>
        <w:tc>
          <w:tcPr>
            <w:tcW w:w="3118" w:type="dxa"/>
          </w:tcPr>
          <w:p w14:paraId="29295022" w14:textId="77777777" w:rsidR="009E2B8C" w:rsidRDefault="009E2B8C" w:rsidP="00667AD9">
            <w:pPr>
              <w:pStyle w:val="TableText"/>
              <w:jc w:val="left"/>
            </w:pPr>
            <w:r>
              <w:t>Ongoing monitorin</w:t>
            </w:r>
            <w:r w:rsidR="00667AD9">
              <w:t>g of delivery of service levels</w:t>
            </w:r>
            <w:r>
              <w:t xml:space="preserve"> </w:t>
            </w:r>
            <w:r w:rsidR="00667AD9">
              <w:t>and community</w:t>
            </w:r>
            <w:r>
              <w:t xml:space="preserve"> expectation</w:t>
            </w:r>
            <w:r w:rsidR="003311FB">
              <w:t>, prioritisation of actions to meet levels of service.</w:t>
            </w:r>
          </w:p>
        </w:tc>
        <w:tc>
          <w:tcPr>
            <w:tcW w:w="1134" w:type="dxa"/>
            <w:shd w:val="clear" w:color="auto" w:fill="95B3D7" w:themeFill="accent1" w:themeFillTint="99"/>
          </w:tcPr>
          <w:p w14:paraId="30F3F30E" w14:textId="77777777" w:rsidR="009E2B8C" w:rsidRDefault="003311FB" w:rsidP="004607F1">
            <w:pPr>
              <w:pStyle w:val="TableText"/>
              <w:jc w:val="center"/>
            </w:pPr>
            <w:r>
              <w:t>Low</w:t>
            </w:r>
          </w:p>
        </w:tc>
      </w:tr>
      <w:tr w:rsidR="00FA352A" w:rsidRPr="000B473C" w14:paraId="24CB1031" w14:textId="77777777" w:rsidTr="00605788">
        <w:tc>
          <w:tcPr>
            <w:tcW w:w="1933" w:type="dxa"/>
          </w:tcPr>
          <w:p w14:paraId="7F07E46E" w14:textId="77777777" w:rsidR="00EE125D" w:rsidRDefault="003F0EC1" w:rsidP="004607F1">
            <w:pPr>
              <w:pStyle w:val="TableText"/>
              <w:jc w:val="left"/>
            </w:pPr>
            <w:r>
              <w:t>Insufficient funding allocated to asset renewals</w:t>
            </w:r>
          </w:p>
        </w:tc>
        <w:tc>
          <w:tcPr>
            <w:tcW w:w="2286" w:type="dxa"/>
          </w:tcPr>
          <w:p w14:paraId="6CD34599" w14:textId="77777777" w:rsidR="003F0EC1" w:rsidRDefault="003F0EC1" w:rsidP="004607F1">
            <w:pPr>
              <w:pStyle w:val="TableText"/>
              <w:jc w:val="left"/>
            </w:pPr>
            <w:r>
              <w:t>Service leve</w:t>
            </w:r>
            <w:r w:rsidR="00D64954">
              <w:t>ls decline, unprotected assets</w:t>
            </w:r>
            <w:r>
              <w:t xml:space="preserve"> degrade faster than anticipated, user safety declines, resident unrest</w:t>
            </w:r>
            <w:r w:rsidR="008223A9">
              <w:t>.</w:t>
            </w:r>
          </w:p>
        </w:tc>
        <w:tc>
          <w:tcPr>
            <w:tcW w:w="1276" w:type="dxa"/>
            <w:shd w:val="clear" w:color="auto" w:fill="FFC000"/>
          </w:tcPr>
          <w:p w14:paraId="0021DF52" w14:textId="77777777" w:rsidR="00EE125D" w:rsidRDefault="00CF0B12" w:rsidP="004607F1">
            <w:pPr>
              <w:pStyle w:val="TableText"/>
              <w:jc w:val="center"/>
            </w:pPr>
            <w:r>
              <w:t>High</w:t>
            </w:r>
          </w:p>
        </w:tc>
        <w:tc>
          <w:tcPr>
            <w:tcW w:w="3118" w:type="dxa"/>
          </w:tcPr>
          <w:p w14:paraId="2E80ED16" w14:textId="77777777" w:rsidR="003F0EC1" w:rsidRDefault="00F01C09" w:rsidP="004607F1">
            <w:pPr>
              <w:pStyle w:val="TableText"/>
              <w:jc w:val="left"/>
            </w:pPr>
            <w:r>
              <w:t>R</w:t>
            </w:r>
            <w:r w:rsidR="003F0EC1">
              <w:t xml:space="preserve">eview conditions and funding annually, </w:t>
            </w:r>
            <w:r w:rsidR="009C5059">
              <w:t>monitor network performance, investigate Special Rate Variation</w:t>
            </w:r>
            <w:r w:rsidR="008223A9">
              <w:t>.</w:t>
            </w:r>
          </w:p>
          <w:p w14:paraId="2314237C" w14:textId="6B8867EF" w:rsidR="003141FB" w:rsidRDefault="003141FB" w:rsidP="003141FB">
            <w:pPr>
              <w:pStyle w:val="TableText"/>
              <w:jc w:val="left"/>
            </w:pPr>
            <w:r>
              <w:t>Increase emphasis on renewal works and prompt re</w:t>
            </w:r>
            <w:r w:rsidR="00F15CED">
              <w:t>s</w:t>
            </w:r>
            <w:r>
              <w:t>po</w:t>
            </w:r>
            <w:r w:rsidR="00F15CED">
              <w:t>n</w:t>
            </w:r>
            <w:r>
              <w:t>se to hazards within the asset stock.</w:t>
            </w:r>
          </w:p>
        </w:tc>
        <w:tc>
          <w:tcPr>
            <w:tcW w:w="1134" w:type="dxa"/>
            <w:shd w:val="clear" w:color="auto" w:fill="95B3D7" w:themeFill="accent1" w:themeFillTint="99"/>
          </w:tcPr>
          <w:p w14:paraId="56A220A4" w14:textId="77777777" w:rsidR="00EE125D" w:rsidRDefault="009C5059" w:rsidP="004607F1">
            <w:pPr>
              <w:pStyle w:val="TableText"/>
              <w:jc w:val="center"/>
            </w:pPr>
            <w:r>
              <w:t>Low</w:t>
            </w:r>
          </w:p>
        </w:tc>
      </w:tr>
      <w:tr w:rsidR="009C5059" w:rsidRPr="000B473C" w14:paraId="45250D69" w14:textId="77777777" w:rsidTr="00605788">
        <w:tc>
          <w:tcPr>
            <w:tcW w:w="1933" w:type="dxa"/>
          </w:tcPr>
          <w:p w14:paraId="1D38EEC3" w14:textId="77777777" w:rsidR="009C5059" w:rsidRDefault="009C5059" w:rsidP="004607F1">
            <w:pPr>
              <w:pStyle w:val="TableText"/>
              <w:jc w:val="left"/>
            </w:pPr>
            <w:r>
              <w:t>Vested asset quality doesn’t meet Council standards</w:t>
            </w:r>
            <w:r w:rsidR="008223A9">
              <w:t>.</w:t>
            </w:r>
          </w:p>
        </w:tc>
        <w:tc>
          <w:tcPr>
            <w:tcW w:w="2286" w:type="dxa"/>
          </w:tcPr>
          <w:p w14:paraId="2C2C62D7" w14:textId="77777777" w:rsidR="009C5059" w:rsidRDefault="009C5059" w:rsidP="004607F1">
            <w:pPr>
              <w:pStyle w:val="TableText"/>
              <w:jc w:val="left"/>
            </w:pPr>
            <w:r>
              <w:t>Increased cost liability, user safety declines, reputational damage</w:t>
            </w:r>
            <w:r w:rsidR="008223A9">
              <w:t>.</w:t>
            </w:r>
          </w:p>
        </w:tc>
        <w:tc>
          <w:tcPr>
            <w:tcW w:w="1276" w:type="dxa"/>
            <w:shd w:val="clear" w:color="auto" w:fill="FFC000"/>
          </w:tcPr>
          <w:p w14:paraId="3DD8AE31" w14:textId="77777777" w:rsidR="009C5059" w:rsidRDefault="00CF0B12" w:rsidP="004607F1">
            <w:pPr>
              <w:pStyle w:val="TableText"/>
              <w:jc w:val="center"/>
            </w:pPr>
            <w:r>
              <w:t>High</w:t>
            </w:r>
          </w:p>
        </w:tc>
        <w:tc>
          <w:tcPr>
            <w:tcW w:w="3118" w:type="dxa"/>
          </w:tcPr>
          <w:p w14:paraId="3C9F70B5" w14:textId="77777777" w:rsidR="009C5059" w:rsidRDefault="00703985" w:rsidP="00F01C09">
            <w:pPr>
              <w:pStyle w:val="TableText"/>
              <w:jc w:val="left"/>
            </w:pPr>
            <w:r>
              <w:t>Suitably resource vested asset supervision, determine minimum designs</w:t>
            </w:r>
            <w:r w:rsidR="008223A9">
              <w:t>.</w:t>
            </w:r>
          </w:p>
        </w:tc>
        <w:tc>
          <w:tcPr>
            <w:tcW w:w="1134" w:type="dxa"/>
            <w:shd w:val="clear" w:color="auto" w:fill="95B3D7" w:themeFill="accent1" w:themeFillTint="99"/>
          </w:tcPr>
          <w:p w14:paraId="4BB3A09A" w14:textId="77777777" w:rsidR="009C5059" w:rsidRDefault="00703985" w:rsidP="004607F1">
            <w:pPr>
              <w:pStyle w:val="TableText"/>
              <w:jc w:val="center"/>
            </w:pPr>
            <w:r>
              <w:t>Low</w:t>
            </w:r>
          </w:p>
        </w:tc>
      </w:tr>
      <w:tr w:rsidR="00703985" w:rsidRPr="000B473C" w14:paraId="75A9F019" w14:textId="77777777" w:rsidTr="00605788">
        <w:tc>
          <w:tcPr>
            <w:tcW w:w="1933" w:type="dxa"/>
          </w:tcPr>
          <w:p w14:paraId="39804A57" w14:textId="7D657E5D" w:rsidR="00703985" w:rsidRDefault="00703985" w:rsidP="008223A9">
            <w:pPr>
              <w:pStyle w:val="TableText"/>
              <w:jc w:val="left"/>
            </w:pPr>
            <w:r>
              <w:t>Construction costs of D</w:t>
            </w:r>
            <w:r w:rsidR="008223A9">
              <w:t xml:space="preserve">evelopment </w:t>
            </w:r>
            <w:r>
              <w:t>C</w:t>
            </w:r>
            <w:r w:rsidR="008223A9">
              <w:t>ontribution</w:t>
            </w:r>
            <w:r w:rsidR="00344C04">
              <w:t>s</w:t>
            </w:r>
            <w:r w:rsidR="008223A9">
              <w:t xml:space="preserve"> </w:t>
            </w:r>
            <w:r>
              <w:t>P</w:t>
            </w:r>
            <w:r w:rsidR="008223A9">
              <w:t>lan</w:t>
            </w:r>
            <w:r>
              <w:t xml:space="preserve"> </w:t>
            </w:r>
            <w:r w:rsidR="008223A9">
              <w:t>projects exceed</w:t>
            </w:r>
            <w:r>
              <w:t xml:space="preserve"> collected funds</w:t>
            </w:r>
            <w:r w:rsidR="008223A9">
              <w:t>.</w:t>
            </w:r>
          </w:p>
        </w:tc>
        <w:tc>
          <w:tcPr>
            <w:tcW w:w="2286" w:type="dxa"/>
          </w:tcPr>
          <w:p w14:paraId="09B0B33E" w14:textId="4DBF7002" w:rsidR="00703985" w:rsidRDefault="00703985" w:rsidP="004607F1">
            <w:pPr>
              <w:pStyle w:val="TableText"/>
              <w:jc w:val="left"/>
            </w:pPr>
            <w:r>
              <w:t>Construction of development required infrastructure at Council</w:t>
            </w:r>
            <w:r w:rsidR="00C5422D">
              <w:t>’</w:t>
            </w:r>
            <w:r>
              <w:t>s cost, limited ability to fund other required works</w:t>
            </w:r>
            <w:r w:rsidR="008223A9">
              <w:t>.</w:t>
            </w:r>
          </w:p>
        </w:tc>
        <w:tc>
          <w:tcPr>
            <w:tcW w:w="1276" w:type="dxa"/>
            <w:shd w:val="clear" w:color="auto" w:fill="FFC000"/>
          </w:tcPr>
          <w:p w14:paraId="5AD8F783" w14:textId="77777777" w:rsidR="00703985" w:rsidRPr="00703985" w:rsidRDefault="00CF0B12" w:rsidP="004607F1">
            <w:pPr>
              <w:pStyle w:val="TableText"/>
              <w:jc w:val="center"/>
            </w:pPr>
            <w:r>
              <w:t>High</w:t>
            </w:r>
          </w:p>
        </w:tc>
        <w:tc>
          <w:tcPr>
            <w:tcW w:w="3118" w:type="dxa"/>
          </w:tcPr>
          <w:p w14:paraId="509C39F3" w14:textId="77777777" w:rsidR="00703985" w:rsidRDefault="00703985" w:rsidP="004607F1">
            <w:pPr>
              <w:pStyle w:val="TableText"/>
              <w:jc w:val="left"/>
            </w:pPr>
            <w:r>
              <w:t>Identify projects, update project costs, manage construction timings, limit out of sequence development</w:t>
            </w:r>
            <w:r w:rsidR="008223A9">
              <w:t>.</w:t>
            </w:r>
          </w:p>
        </w:tc>
        <w:tc>
          <w:tcPr>
            <w:tcW w:w="1134" w:type="dxa"/>
            <w:shd w:val="clear" w:color="auto" w:fill="C2D69B" w:themeFill="accent3" w:themeFillTint="99"/>
          </w:tcPr>
          <w:p w14:paraId="1468058F" w14:textId="77777777" w:rsidR="00703985" w:rsidRDefault="00703985" w:rsidP="004607F1">
            <w:pPr>
              <w:pStyle w:val="TableText"/>
              <w:jc w:val="center"/>
            </w:pPr>
            <w:r>
              <w:t>Medium</w:t>
            </w:r>
          </w:p>
        </w:tc>
      </w:tr>
      <w:tr w:rsidR="009C5059" w:rsidRPr="000B473C" w14:paraId="2C25B76B" w14:textId="77777777" w:rsidTr="00605788">
        <w:trPr>
          <w:trHeight w:val="832"/>
        </w:trPr>
        <w:tc>
          <w:tcPr>
            <w:tcW w:w="1933" w:type="dxa"/>
          </w:tcPr>
          <w:p w14:paraId="136CF548" w14:textId="77777777" w:rsidR="009C5059" w:rsidRDefault="009C5059" w:rsidP="00242C68">
            <w:pPr>
              <w:pStyle w:val="TableText"/>
              <w:jc w:val="left"/>
            </w:pPr>
            <w:r>
              <w:t xml:space="preserve">Insufficient </w:t>
            </w:r>
            <w:r w:rsidR="00F01C09">
              <w:t xml:space="preserve">places and spaces </w:t>
            </w:r>
            <w:r w:rsidR="00242C68">
              <w:t xml:space="preserve">for community </w:t>
            </w:r>
            <w:r w:rsidR="00F01C09">
              <w:t xml:space="preserve">to </w:t>
            </w:r>
            <w:r w:rsidR="00242C68">
              <w:t>participate in activities</w:t>
            </w:r>
          </w:p>
        </w:tc>
        <w:tc>
          <w:tcPr>
            <w:tcW w:w="2286" w:type="dxa"/>
          </w:tcPr>
          <w:p w14:paraId="560A8AEB" w14:textId="77777777" w:rsidR="009C5059" w:rsidRDefault="009C5059" w:rsidP="004607F1">
            <w:pPr>
              <w:pStyle w:val="TableText"/>
              <w:jc w:val="left"/>
            </w:pPr>
            <w:r>
              <w:t>Resident unrest</w:t>
            </w:r>
            <w:r w:rsidR="00FA352A">
              <w:t>, failure to meet community service levels</w:t>
            </w:r>
            <w:r w:rsidR="008223A9">
              <w:t>.</w:t>
            </w:r>
          </w:p>
        </w:tc>
        <w:tc>
          <w:tcPr>
            <w:tcW w:w="1276" w:type="dxa"/>
            <w:shd w:val="clear" w:color="auto" w:fill="FFC000"/>
          </w:tcPr>
          <w:p w14:paraId="6D804950" w14:textId="77777777" w:rsidR="009C5059" w:rsidRDefault="0040142A" w:rsidP="004607F1">
            <w:pPr>
              <w:pStyle w:val="TableText"/>
              <w:jc w:val="center"/>
            </w:pPr>
            <w:r>
              <w:t>Medium</w:t>
            </w:r>
          </w:p>
        </w:tc>
        <w:tc>
          <w:tcPr>
            <w:tcW w:w="3118" w:type="dxa"/>
          </w:tcPr>
          <w:p w14:paraId="6D896A23" w14:textId="77777777" w:rsidR="009C5059" w:rsidRDefault="00FA352A" w:rsidP="00231CFA">
            <w:pPr>
              <w:pStyle w:val="TableText"/>
              <w:jc w:val="left"/>
            </w:pPr>
            <w:r>
              <w:t xml:space="preserve">Advocate for </w:t>
            </w:r>
            <w:r w:rsidR="00231CFA">
              <w:t>Parks and Open Space</w:t>
            </w:r>
            <w:r>
              <w:t xml:space="preserve"> options, proactively provide capital upgrades for </w:t>
            </w:r>
            <w:r w:rsidR="00231CFA">
              <w:t>Parks and Open Space assets</w:t>
            </w:r>
            <w:r w:rsidR="008223A9">
              <w:t>.</w:t>
            </w:r>
          </w:p>
        </w:tc>
        <w:tc>
          <w:tcPr>
            <w:tcW w:w="1134" w:type="dxa"/>
            <w:shd w:val="clear" w:color="auto" w:fill="95B3D7" w:themeFill="accent1" w:themeFillTint="99"/>
          </w:tcPr>
          <w:p w14:paraId="4BB9A618" w14:textId="77777777" w:rsidR="009C5059" w:rsidRDefault="00FA352A" w:rsidP="004607F1">
            <w:pPr>
              <w:pStyle w:val="TableText"/>
              <w:jc w:val="center"/>
            </w:pPr>
            <w:r>
              <w:t>Low</w:t>
            </w:r>
          </w:p>
        </w:tc>
      </w:tr>
    </w:tbl>
    <w:p w14:paraId="3DFA4F66" w14:textId="111E8956" w:rsidR="00EE125D" w:rsidRDefault="00564D53" w:rsidP="004E24E9">
      <w:pPr>
        <w:jc w:val="both"/>
        <w:rPr>
          <w:shd w:val="clear" w:color="auto" w:fill="FFFFFF"/>
        </w:rPr>
      </w:pPr>
      <w:r>
        <w:rPr>
          <w:shd w:val="clear" w:color="auto" w:fill="FFFFFF"/>
        </w:rPr>
        <w:br/>
      </w:r>
    </w:p>
    <w:p w14:paraId="46C4D97D" w14:textId="00C35937" w:rsidR="003764F5" w:rsidRDefault="00B11FBB" w:rsidP="004E24E9">
      <w:pPr>
        <w:jc w:val="both"/>
        <w:rPr>
          <w:shd w:val="clear" w:color="auto" w:fill="FFFFFF"/>
        </w:rPr>
      </w:pPr>
      <w:r>
        <w:rPr>
          <w:shd w:val="clear" w:color="auto" w:fill="FFFFFF"/>
        </w:rPr>
        <w:lastRenderedPageBreak/>
        <w:t xml:space="preserve">In assessing the key strategic objective risks, </w:t>
      </w:r>
      <w:r w:rsidR="003764F5">
        <w:rPr>
          <w:shd w:val="clear" w:color="auto" w:fill="FFFFFF"/>
        </w:rPr>
        <w:t>critical assets</w:t>
      </w:r>
      <w:r>
        <w:rPr>
          <w:shd w:val="clear" w:color="auto" w:fill="FFFFFF"/>
        </w:rPr>
        <w:t xml:space="preserve"> or asset components are able to be identified. </w:t>
      </w:r>
      <w:r w:rsidRPr="00B11FBB">
        <w:rPr>
          <w:shd w:val="clear" w:color="auto" w:fill="FFFFFF"/>
        </w:rPr>
        <w:t>Critical assets are defined as those which have a high</w:t>
      </w:r>
      <w:r>
        <w:rPr>
          <w:shd w:val="clear" w:color="auto" w:fill="FFFFFF"/>
        </w:rPr>
        <w:t xml:space="preserve"> consequence of failure, be it in service delivery</w:t>
      </w:r>
      <w:r w:rsidR="006A6615">
        <w:rPr>
          <w:shd w:val="clear" w:color="auto" w:fill="FFFFFF"/>
        </w:rPr>
        <w:t xml:space="preserve"> directly or through the economic impact of premature asset failure.</w:t>
      </w:r>
    </w:p>
    <w:p w14:paraId="08D87DA9" w14:textId="735DF58B" w:rsidR="00223FED" w:rsidRDefault="00223FED" w:rsidP="00CF510F">
      <w:pPr>
        <w:pStyle w:val="TableHeadings"/>
      </w:pPr>
      <w:bookmarkStart w:id="877" w:name="_Toc102407052"/>
      <w:r w:rsidRPr="00574E43">
        <w:t xml:space="preserve">Table </w:t>
      </w:r>
      <w:r w:rsidR="00CE4405" w:rsidRPr="00574E43">
        <w:fldChar w:fldCharType="begin"/>
      </w:r>
      <w:r w:rsidR="00CE4405" w:rsidRPr="00574E43">
        <w:instrText xml:space="preserve"> REF _Ref504574971 \r \h </w:instrText>
      </w:r>
      <w:r w:rsidR="00CC7C44" w:rsidRPr="00574E43">
        <w:instrText xml:space="preserve"> \* MERGEFORMAT </w:instrText>
      </w:r>
      <w:r w:rsidR="00CE4405" w:rsidRPr="00574E43">
        <w:fldChar w:fldCharType="separate"/>
      </w:r>
      <w:r w:rsidR="00962880">
        <w:t>14</w:t>
      </w:r>
      <w:r w:rsidR="00CE4405" w:rsidRPr="00574E43">
        <w:fldChar w:fldCharType="end"/>
      </w:r>
      <w:r w:rsidRPr="00574E43">
        <w:t>.2 – Critical Assets</w:t>
      </w:r>
      <w:bookmarkEnd w:id="877"/>
    </w:p>
    <w:tbl>
      <w:tblPr>
        <w:tblStyle w:val="TableGrid"/>
        <w:tblW w:w="5381" w:type="pct"/>
        <w:tblLook w:val="04A0" w:firstRow="1" w:lastRow="0" w:firstColumn="1" w:lastColumn="0" w:noHBand="0" w:noVBand="1"/>
      </w:tblPr>
      <w:tblGrid>
        <w:gridCol w:w="3156"/>
        <w:gridCol w:w="3076"/>
        <w:gridCol w:w="3885"/>
      </w:tblGrid>
      <w:tr w:rsidR="0057631A" w:rsidRPr="000B473C" w14:paraId="087CB185" w14:textId="77777777" w:rsidTr="007F1D00">
        <w:trPr>
          <w:trHeight w:val="544"/>
        </w:trPr>
        <w:tc>
          <w:tcPr>
            <w:tcW w:w="1560" w:type="pct"/>
            <w:shd w:val="clear" w:color="auto" w:fill="00B0F0"/>
            <w:vAlign w:val="center"/>
            <w:hideMark/>
          </w:tcPr>
          <w:p w14:paraId="7459696C" w14:textId="3438A566" w:rsidR="00223FED" w:rsidRPr="00E45216" w:rsidRDefault="0027799A" w:rsidP="00C10240">
            <w:pPr>
              <w:pStyle w:val="TableColumnHeadings"/>
            </w:pPr>
            <w:r>
              <w:rPr>
                <w:rStyle w:val="Strong"/>
                <w:rFonts w:asciiTheme="minorHAnsi" w:hAnsiTheme="minorHAnsi"/>
              </w:rPr>
              <w:t xml:space="preserve">Critical </w:t>
            </w:r>
            <w:r w:rsidR="00223FED">
              <w:rPr>
                <w:rStyle w:val="Strong"/>
                <w:rFonts w:asciiTheme="minorHAnsi" w:hAnsiTheme="minorHAnsi"/>
              </w:rPr>
              <w:t xml:space="preserve">Asset </w:t>
            </w:r>
            <w:r w:rsidR="00A01A52">
              <w:rPr>
                <w:rStyle w:val="Strong"/>
                <w:rFonts w:asciiTheme="minorHAnsi" w:hAnsiTheme="minorHAnsi"/>
              </w:rPr>
              <w:t>or Component</w:t>
            </w:r>
          </w:p>
        </w:tc>
        <w:tc>
          <w:tcPr>
            <w:tcW w:w="1520" w:type="pct"/>
            <w:shd w:val="clear" w:color="auto" w:fill="00B0F0"/>
            <w:vAlign w:val="center"/>
          </w:tcPr>
          <w:p w14:paraId="252E5ACF" w14:textId="77777777" w:rsidR="00223FED" w:rsidRPr="00E45216" w:rsidRDefault="00223FED" w:rsidP="00C10240">
            <w:pPr>
              <w:pStyle w:val="TableColumnHeadings"/>
              <w:rPr>
                <w:rStyle w:val="Strong"/>
                <w:rFonts w:asciiTheme="minorHAnsi" w:hAnsiTheme="minorHAnsi"/>
              </w:rPr>
            </w:pPr>
            <w:r>
              <w:rPr>
                <w:rStyle w:val="Strong"/>
                <w:rFonts w:asciiTheme="minorHAnsi" w:hAnsiTheme="minorHAnsi"/>
              </w:rPr>
              <w:t>Consequence of Failure</w:t>
            </w:r>
          </w:p>
        </w:tc>
        <w:tc>
          <w:tcPr>
            <w:tcW w:w="1920" w:type="pct"/>
            <w:shd w:val="clear" w:color="auto" w:fill="00B0F0"/>
            <w:vAlign w:val="center"/>
            <w:hideMark/>
          </w:tcPr>
          <w:p w14:paraId="7E5E735D" w14:textId="77777777" w:rsidR="00223FED" w:rsidRPr="00E45216" w:rsidRDefault="00223FED" w:rsidP="00C10240">
            <w:pPr>
              <w:pStyle w:val="TableColumnHeadings"/>
            </w:pPr>
            <w:r>
              <w:rPr>
                <w:rStyle w:val="Strong"/>
                <w:rFonts w:asciiTheme="minorHAnsi" w:hAnsiTheme="minorHAnsi"/>
              </w:rPr>
              <w:t>Control Measures</w:t>
            </w:r>
          </w:p>
        </w:tc>
      </w:tr>
      <w:tr w:rsidR="0057631A" w:rsidRPr="000B473C" w14:paraId="5441C3CB" w14:textId="77777777" w:rsidTr="007F1D00">
        <w:tc>
          <w:tcPr>
            <w:tcW w:w="1560" w:type="pct"/>
          </w:tcPr>
          <w:p w14:paraId="32B3032C" w14:textId="08CC76F7" w:rsidR="00510C88" w:rsidRPr="00FD3C03" w:rsidRDefault="00A81205" w:rsidP="004E24E9">
            <w:pPr>
              <w:spacing w:after="120"/>
              <w:jc w:val="both"/>
              <w:rPr>
                <w:sz w:val="22"/>
                <w:szCs w:val="22"/>
              </w:rPr>
            </w:pPr>
            <w:r>
              <w:rPr>
                <w:sz w:val="22"/>
                <w:szCs w:val="22"/>
              </w:rPr>
              <w:t>Boardwalk</w:t>
            </w:r>
            <w:r w:rsidR="00A44576">
              <w:rPr>
                <w:sz w:val="22"/>
                <w:szCs w:val="22"/>
              </w:rPr>
              <w:t xml:space="preserve">, Viewing Platform, </w:t>
            </w:r>
            <w:r>
              <w:rPr>
                <w:sz w:val="22"/>
                <w:szCs w:val="22"/>
              </w:rPr>
              <w:t>Pedestrian Bridge</w:t>
            </w:r>
            <w:r w:rsidR="00A44576">
              <w:rPr>
                <w:sz w:val="22"/>
                <w:szCs w:val="22"/>
              </w:rPr>
              <w:t xml:space="preserve"> </w:t>
            </w:r>
          </w:p>
        </w:tc>
        <w:tc>
          <w:tcPr>
            <w:tcW w:w="1520" w:type="pct"/>
          </w:tcPr>
          <w:p w14:paraId="188D903E" w14:textId="2548674B" w:rsidR="00510C88" w:rsidRPr="00FD3C03" w:rsidRDefault="0034261F" w:rsidP="0057631A">
            <w:pPr>
              <w:pStyle w:val="TableText"/>
              <w:spacing w:after="120"/>
              <w:jc w:val="left"/>
            </w:pPr>
            <w:r w:rsidRPr="00FD3C03">
              <w:t>Structural defects resulting in injury or fatality.</w:t>
            </w:r>
          </w:p>
        </w:tc>
        <w:tc>
          <w:tcPr>
            <w:tcW w:w="1920" w:type="pct"/>
          </w:tcPr>
          <w:p w14:paraId="23CF28F9" w14:textId="151B337E" w:rsidR="00C62CC7" w:rsidRDefault="007F1D00" w:rsidP="0057631A">
            <w:pPr>
              <w:pStyle w:val="TableText"/>
              <w:jc w:val="left"/>
            </w:pPr>
            <w:r>
              <w:t>Closer monitoring of the asset condition to optimise the renewal timing.</w:t>
            </w:r>
          </w:p>
          <w:p w14:paraId="74A0B4B7" w14:textId="4F9320E5" w:rsidR="00672BF6" w:rsidRPr="005C7AC2" w:rsidRDefault="00672BF6" w:rsidP="001C2C6D">
            <w:pPr>
              <w:pStyle w:val="TableText"/>
              <w:jc w:val="left"/>
            </w:pPr>
            <w:r w:rsidRPr="005C7AC2">
              <w:t xml:space="preserve">Inspected by </w:t>
            </w:r>
            <w:r w:rsidR="001C2C6D">
              <w:t>suitably qualified professional every 2 years</w:t>
            </w:r>
            <w:r w:rsidR="007F1D00">
              <w:t>.</w:t>
            </w:r>
          </w:p>
        </w:tc>
      </w:tr>
      <w:tr w:rsidR="00A96980" w:rsidRPr="000B473C" w14:paraId="03B99F28" w14:textId="77777777" w:rsidTr="007F1D00">
        <w:trPr>
          <w:trHeight w:val="968"/>
        </w:trPr>
        <w:tc>
          <w:tcPr>
            <w:tcW w:w="1560" w:type="pct"/>
          </w:tcPr>
          <w:p w14:paraId="255CC21E" w14:textId="0BE77BF8" w:rsidR="00A96980" w:rsidRDefault="00DA20AF" w:rsidP="004E24E9">
            <w:pPr>
              <w:jc w:val="both"/>
              <w:rPr>
                <w:sz w:val="22"/>
                <w:szCs w:val="22"/>
              </w:rPr>
            </w:pPr>
            <w:r>
              <w:rPr>
                <w:sz w:val="22"/>
                <w:szCs w:val="22"/>
              </w:rPr>
              <w:t>Shelter, shade</w:t>
            </w:r>
            <w:r w:rsidR="00F56D04">
              <w:rPr>
                <w:sz w:val="22"/>
                <w:szCs w:val="22"/>
              </w:rPr>
              <w:t>,</w:t>
            </w:r>
            <w:r>
              <w:rPr>
                <w:sz w:val="22"/>
                <w:szCs w:val="22"/>
              </w:rPr>
              <w:t xml:space="preserve"> and pergola</w:t>
            </w:r>
          </w:p>
        </w:tc>
        <w:tc>
          <w:tcPr>
            <w:tcW w:w="1520" w:type="pct"/>
          </w:tcPr>
          <w:p w14:paraId="728FAFF8" w14:textId="68DF2084" w:rsidR="00A96980" w:rsidRDefault="00A96980" w:rsidP="00A96980">
            <w:pPr>
              <w:pStyle w:val="TableText"/>
              <w:spacing w:after="120"/>
              <w:jc w:val="left"/>
            </w:pPr>
            <w:r w:rsidRPr="00FD3C03">
              <w:t>Structural defects resulting in injury or fatality.</w:t>
            </w:r>
          </w:p>
        </w:tc>
        <w:tc>
          <w:tcPr>
            <w:tcW w:w="1920" w:type="pct"/>
          </w:tcPr>
          <w:p w14:paraId="48812B37" w14:textId="77777777" w:rsidR="007F1D00" w:rsidRDefault="007F1D00" w:rsidP="007F1D00">
            <w:pPr>
              <w:pStyle w:val="TableText"/>
              <w:jc w:val="left"/>
            </w:pPr>
            <w:r>
              <w:t>Closer monitoring of the asset condition to optimise the renewal timing.</w:t>
            </w:r>
          </w:p>
          <w:p w14:paraId="0D5EAA58" w14:textId="1E63AFC7" w:rsidR="00A96980" w:rsidRPr="005C7AC2" w:rsidRDefault="007F1D00" w:rsidP="007F1D00">
            <w:pPr>
              <w:pStyle w:val="TableText"/>
              <w:jc w:val="left"/>
            </w:pPr>
            <w:r w:rsidRPr="005C7AC2">
              <w:t xml:space="preserve">Inspected by </w:t>
            </w:r>
            <w:r>
              <w:t>suitably qualified professional every 2 years.</w:t>
            </w:r>
          </w:p>
        </w:tc>
      </w:tr>
      <w:tr w:rsidR="00A96980" w:rsidRPr="000B473C" w14:paraId="392D8BAD" w14:textId="77777777" w:rsidTr="007F1D00">
        <w:tc>
          <w:tcPr>
            <w:tcW w:w="1560" w:type="pct"/>
          </w:tcPr>
          <w:p w14:paraId="5BC76214" w14:textId="227E6289" w:rsidR="00A96980" w:rsidRPr="00FD3C03" w:rsidRDefault="00A96980" w:rsidP="004E24E9">
            <w:pPr>
              <w:spacing w:after="120"/>
              <w:jc w:val="both"/>
              <w:rPr>
                <w:sz w:val="22"/>
                <w:szCs w:val="22"/>
              </w:rPr>
            </w:pPr>
            <w:r w:rsidRPr="00FD3C03">
              <w:rPr>
                <w:sz w:val="22"/>
                <w:szCs w:val="22"/>
              </w:rPr>
              <w:t xml:space="preserve">Sports Lighting </w:t>
            </w:r>
            <w:r>
              <w:rPr>
                <w:sz w:val="22"/>
                <w:szCs w:val="22"/>
              </w:rPr>
              <w:t>(g</w:t>
            </w:r>
            <w:r w:rsidRPr="00FD3C03">
              <w:rPr>
                <w:sz w:val="22"/>
                <w:szCs w:val="22"/>
              </w:rPr>
              <w:t>round structural component,</w:t>
            </w:r>
            <w:r>
              <w:t xml:space="preserve"> </w:t>
            </w:r>
            <w:r w:rsidRPr="005C7AC2">
              <w:rPr>
                <w:sz w:val="22"/>
                <w:szCs w:val="22"/>
              </w:rPr>
              <w:t>pole structure</w:t>
            </w:r>
            <w:r>
              <w:rPr>
                <w:sz w:val="22"/>
                <w:szCs w:val="22"/>
              </w:rPr>
              <w:t>,</w:t>
            </w:r>
            <w:r w:rsidRPr="00FD3C03">
              <w:rPr>
                <w:sz w:val="22"/>
                <w:szCs w:val="22"/>
              </w:rPr>
              <w:t xml:space="preserve"> cross </w:t>
            </w:r>
            <w:r w:rsidR="00703A61" w:rsidRPr="00FD3C03">
              <w:rPr>
                <w:sz w:val="22"/>
                <w:szCs w:val="22"/>
              </w:rPr>
              <w:t>arms,</w:t>
            </w:r>
            <w:r w:rsidRPr="00FD3C03">
              <w:rPr>
                <w:sz w:val="22"/>
                <w:szCs w:val="22"/>
              </w:rPr>
              <w:t xml:space="preserve"> and lighting attachments.</w:t>
            </w:r>
            <w:r>
              <w:rPr>
                <w:sz w:val="22"/>
                <w:szCs w:val="22"/>
              </w:rPr>
              <w:t>)</w:t>
            </w:r>
          </w:p>
        </w:tc>
        <w:tc>
          <w:tcPr>
            <w:tcW w:w="1520" w:type="pct"/>
          </w:tcPr>
          <w:p w14:paraId="0B0A8CE2" w14:textId="398C442D" w:rsidR="00A96980" w:rsidRPr="00FD3C03" w:rsidRDefault="00A96980" w:rsidP="00A96980">
            <w:pPr>
              <w:pStyle w:val="TableText"/>
              <w:spacing w:after="120"/>
              <w:jc w:val="left"/>
            </w:pPr>
            <w:r w:rsidRPr="00FD3C03">
              <w:t xml:space="preserve">Structural defects or noncompliance with laws, </w:t>
            </w:r>
            <w:r w:rsidR="00F56D04" w:rsidRPr="00FD3C03">
              <w:t>standards,</w:t>
            </w:r>
            <w:r w:rsidRPr="00FD3C03">
              <w:t xml:space="preserve"> and codes</w:t>
            </w:r>
            <w:r w:rsidR="00B876C0">
              <w:t xml:space="preserve">, </w:t>
            </w:r>
            <w:r w:rsidRPr="00FD3C03">
              <w:t xml:space="preserve">resulting in injury or fatality. </w:t>
            </w:r>
          </w:p>
        </w:tc>
        <w:tc>
          <w:tcPr>
            <w:tcW w:w="1920" w:type="pct"/>
          </w:tcPr>
          <w:p w14:paraId="4141679B" w14:textId="77777777" w:rsidR="00A96980" w:rsidRDefault="00A96980" w:rsidP="00A96980">
            <w:pPr>
              <w:pStyle w:val="TableText"/>
              <w:spacing w:after="120"/>
              <w:jc w:val="left"/>
            </w:pPr>
            <w:r w:rsidRPr="00FD3C03">
              <w:t>Perform safety audit every five year</w:t>
            </w:r>
            <w:r>
              <w:t>s</w:t>
            </w:r>
            <w:r w:rsidRPr="00FD3C03">
              <w:t xml:space="preserve"> after installation, as required from Sports Lighting Policy (2013)</w:t>
            </w:r>
            <w:r w:rsidR="0056494A">
              <w:t>.</w:t>
            </w:r>
          </w:p>
          <w:p w14:paraId="491B58E1" w14:textId="57A9ECA3" w:rsidR="0056494A" w:rsidRPr="005C7AC2" w:rsidRDefault="0056494A" w:rsidP="00A96980">
            <w:pPr>
              <w:pStyle w:val="TableText"/>
              <w:spacing w:after="120"/>
              <w:jc w:val="left"/>
            </w:pPr>
          </w:p>
        </w:tc>
      </w:tr>
      <w:tr w:rsidR="00A96980" w:rsidRPr="000B473C" w14:paraId="2136BC07" w14:textId="77777777" w:rsidTr="007F1D00">
        <w:tc>
          <w:tcPr>
            <w:tcW w:w="1560" w:type="pct"/>
          </w:tcPr>
          <w:p w14:paraId="235440D2" w14:textId="77777777" w:rsidR="00A96980" w:rsidRPr="00FD3C03" w:rsidRDefault="00A96980" w:rsidP="004E24E9">
            <w:pPr>
              <w:spacing w:after="120"/>
              <w:jc w:val="both"/>
              <w:rPr>
                <w:sz w:val="22"/>
                <w:szCs w:val="22"/>
              </w:rPr>
            </w:pPr>
            <w:r>
              <w:rPr>
                <w:sz w:val="22"/>
                <w:szCs w:val="22"/>
              </w:rPr>
              <w:t>Play Equipment (Playground)</w:t>
            </w:r>
          </w:p>
        </w:tc>
        <w:tc>
          <w:tcPr>
            <w:tcW w:w="1520" w:type="pct"/>
          </w:tcPr>
          <w:p w14:paraId="72476B03" w14:textId="5520528E" w:rsidR="00A96980" w:rsidRPr="00FD3C03" w:rsidRDefault="00A96980" w:rsidP="00A96980">
            <w:pPr>
              <w:pStyle w:val="TableText"/>
              <w:spacing w:after="120"/>
              <w:jc w:val="left"/>
              <w:rPr>
                <w:highlight w:val="yellow"/>
              </w:rPr>
            </w:pPr>
            <w:r w:rsidRPr="00FD3C03">
              <w:t xml:space="preserve">Structural defects or noncompliance with laws, </w:t>
            </w:r>
            <w:r w:rsidR="003E6BE1" w:rsidRPr="00FD3C03">
              <w:t>standards,</w:t>
            </w:r>
            <w:r w:rsidRPr="00FD3C03">
              <w:t xml:space="preserve"> and codes</w:t>
            </w:r>
            <w:r w:rsidR="00B876C0">
              <w:t>,</w:t>
            </w:r>
            <w:r w:rsidRPr="00FD3C03">
              <w:t xml:space="preserve"> resulting in injury or fatality.</w:t>
            </w:r>
          </w:p>
        </w:tc>
        <w:tc>
          <w:tcPr>
            <w:tcW w:w="1920" w:type="pct"/>
          </w:tcPr>
          <w:p w14:paraId="11A7C56A" w14:textId="2CE809A6" w:rsidR="00A96980" w:rsidRDefault="00A96980" w:rsidP="00A96980">
            <w:pPr>
              <w:pStyle w:val="TableText"/>
              <w:jc w:val="left"/>
            </w:pPr>
            <w:r>
              <w:t xml:space="preserve">Inspected by qualified inspector every </w:t>
            </w:r>
            <w:r w:rsidR="00070FE3">
              <w:t>6 months</w:t>
            </w:r>
            <w:r w:rsidR="0056494A">
              <w:t>.</w:t>
            </w:r>
          </w:p>
          <w:p w14:paraId="3F545467" w14:textId="462AFEC2" w:rsidR="00A96980" w:rsidRPr="00FD3C03" w:rsidRDefault="00A96980" w:rsidP="00A96980">
            <w:pPr>
              <w:pStyle w:val="TableText"/>
              <w:spacing w:after="120"/>
              <w:jc w:val="left"/>
              <w:rPr>
                <w:highlight w:val="yellow"/>
              </w:rPr>
            </w:pPr>
          </w:p>
        </w:tc>
      </w:tr>
    </w:tbl>
    <w:p w14:paraId="4BD80C65" w14:textId="77777777" w:rsidR="00223FED" w:rsidRDefault="00223FED" w:rsidP="004E24E9">
      <w:pPr>
        <w:jc w:val="both"/>
        <w:rPr>
          <w:shd w:val="clear" w:color="auto" w:fill="FFFFFF"/>
        </w:rPr>
      </w:pPr>
    </w:p>
    <w:p w14:paraId="3A604CD8" w14:textId="77777777" w:rsidR="005153EB" w:rsidRPr="000B473C" w:rsidRDefault="005153EB" w:rsidP="004E24E9">
      <w:pPr>
        <w:jc w:val="both"/>
      </w:pPr>
      <w:r w:rsidRPr="000B473C">
        <w:br w:type="page"/>
      </w:r>
    </w:p>
    <w:p w14:paraId="1B70BF41" w14:textId="6836DEC5" w:rsidR="005153EB" w:rsidRPr="004F340E" w:rsidRDefault="005153EB" w:rsidP="00F873B0">
      <w:pPr>
        <w:pStyle w:val="Heading1"/>
      </w:pPr>
      <w:bookmarkStart w:id="878" w:name="_Ref504573434"/>
      <w:bookmarkStart w:id="879" w:name="_Toc102407037"/>
      <w:r w:rsidRPr="004F340E">
        <w:lastRenderedPageBreak/>
        <w:t>Improvement</w:t>
      </w:r>
      <w:r w:rsidR="00AC7CEF" w:rsidRPr="004F340E">
        <w:t xml:space="preserve"> Plan</w:t>
      </w:r>
      <w:bookmarkEnd w:id="878"/>
      <w:bookmarkEnd w:id="879"/>
    </w:p>
    <w:p w14:paraId="4F65F0B6" w14:textId="77777777" w:rsidR="00C12AB5" w:rsidRDefault="00887076" w:rsidP="004E24E9">
      <w:pPr>
        <w:jc w:val="both"/>
        <w:rPr>
          <w:shd w:val="clear" w:color="auto" w:fill="FFFFFF"/>
        </w:rPr>
      </w:pPr>
      <w:r w:rsidRPr="004F340E">
        <w:rPr>
          <w:shd w:val="clear" w:color="auto" w:fill="FFFFFF"/>
        </w:rPr>
        <w:t>The City of Whittlesea recognises that there is opportunity to improve the asset management processes to ensure that the services provided</w:t>
      </w:r>
      <w:r w:rsidR="00E75623" w:rsidRPr="004F340E">
        <w:rPr>
          <w:shd w:val="clear" w:color="auto" w:fill="FFFFFF"/>
        </w:rPr>
        <w:t xml:space="preserve"> by</w:t>
      </w:r>
      <w:r w:rsidRPr="004F340E">
        <w:rPr>
          <w:shd w:val="clear" w:color="auto" w:fill="FFFFFF"/>
        </w:rPr>
        <w:t xml:space="preserve"> Council matches the services </w:t>
      </w:r>
      <w:r w:rsidR="00561AF6" w:rsidRPr="004F340E">
        <w:rPr>
          <w:shd w:val="clear" w:color="auto" w:fill="FFFFFF"/>
        </w:rPr>
        <w:t>desired by the community in the most effective means. Council has adopted an iterative, continual improvement approach to its asset management</w:t>
      </w:r>
      <w:r w:rsidR="00561AF6">
        <w:rPr>
          <w:shd w:val="clear" w:color="auto" w:fill="FFFFFF"/>
        </w:rPr>
        <w:t xml:space="preserve"> processes</w:t>
      </w:r>
      <w:r w:rsidR="00C12AB5">
        <w:rPr>
          <w:shd w:val="clear" w:color="auto" w:fill="FFFFFF"/>
        </w:rPr>
        <w:t xml:space="preserve"> in order to achieve this.</w:t>
      </w:r>
    </w:p>
    <w:p w14:paraId="14D056A1" w14:textId="377F1D92" w:rsidR="00C12AB5" w:rsidRDefault="00E75623" w:rsidP="004E24E9">
      <w:pPr>
        <w:jc w:val="both"/>
        <w:rPr>
          <w:shd w:val="clear" w:color="auto" w:fill="FFFFFF"/>
        </w:rPr>
      </w:pPr>
      <w:r>
        <w:rPr>
          <w:shd w:val="clear" w:color="auto" w:fill="FFFFFF"/>
        </w:rPr>
        <w:t>General</w:t>
      </w:r>
      <w:r w:rsidR="00C12AB5">
        <w:rPr>
          <w:shd w:val="clear" w:color="auto" w:fill="FFFFFF"/>
        </w:rPr>
        <w:t xml:space="preserve"> improvement actions have been outlined in the Asset Management Strategy. Further to these, </w:t>
      </w:r>
      <w:r w:rsidR="00231CFA">
        <w:rPr>
          <w:shd w:val="clear" w:color="auto" w:fill="FFFFFF"/>
        </w:rPr>
        <w:t>Parks and Open Space</w:t>
      </w:r>
      <w:r w:rsidR="007C3B0D">
        <w:rPr>
          <w:shd w:val="clear" w:color="auto" w:fill="FFFFFF"/>
        </w:rPr>
        <w:t xml:space="preserve"> asset</w:t>
      </w:r>
      <w:r w:rsidR="00C12AB5">
        <w:rPr>
          <w:shd w:val="clear" w:color="auto" w:fill="FFFFFF"/>
        </w:rPr>
        <w:t xml:space="preserve"> specific improvement actions are listed in Table </w:t>
      </w:r>
      <w:r w:rsidR="00A81843">
        <w:rPr>
          <w:highlight w:val="yellow"/>
        </w:rPr>
        <w:fldChar w:fldCharType="begin"/>
      </w:r>
      <w:r w:rsidR="00A81843">
        <w:rPr>
          <w:shd w:val="clear" w:color="auto" w:fill="FFFFFF"/>
        </w:rPr>
        <w:instrText xml:space="preserve"> REF _Ref504573434 \r \h </w:instrText>
      </w:r>
      <w:r w:rsidR="00A81843">
        <w:rPr>
          <w:highlight w:val="yellow"/>
        </w:rPr>
      </w:r>
      <w:r w:rsidR="00A81843">
        <w:rPr>
          <w:highlight w:val="yellow"/>
        </w:rPr>
        <w:fldChar w:fldCharType="separate"/>
      </w:r>
      <w:r w:rsidR="00962880">
        <w:rPr>
          <w:shd w:val="clear" w:color="auto" w:fill="FFFFFF"/>
        </w:rPr>
        <w:t>15</w:t>
      </w:r>
      <w:r w:rsidR="00A81843">
        <w:rPr>
          <w:highlight w:val="yellow"/>
        </w:rPr>
        <w:fldChar w:fldCharType="end"/>
      </w:r>
      <w:r w:rsidR="00C12AB5">
        <w:t>.1</w:t>
      </w:r>
      <w:r w:rsidR="000D5E36">
        <w:t>.</w:t>
      </w:r>
    </w:p>
    <w:p w14:paraId="1798102B" w14:textId="2C42E48D" w:rsidR="00C12AB5" w:rsidRDefault="00C12AB5" w:rsidP="00CF510F">
      <w:pPr>
        <w:pStyle w:val="TableHeadings"/>
      </w:pPr>
      <w:bookmarkStart w:id="880" w:name="_Toc102407053"/>
      <w:r w:rsidRPr="00574E43">
        <w:t xml:space="preserve">Table </w:t>
      </w:r>
      <w:r w:rsidR="00A81843" w:rsidRPr="00574E43">
        <w:fldChar w:fldCharType="begin"/>
      </w:r>
      <w:r w:rsidR="00A81843" w:rsidRPr="00574E43">
        <w:instrText xml:space="preserve"> REF _Ref504573434 \r \h </w:instrText>
      </w:r>
      <w:r w:rsidR="00CC7C44" w:rsidRPr="00574E43">
        <w:instrText xml:space="preserve"> \* MERGEFORMAT </w:instrText>
      </w:r>
      <w:r w:rsidR="00A81843" w:rsidRPr="00574E43">
        <w:fldChar w:fldCharType="separate"/>
      </w:r>
      <w:r w:rsidR="00962880">
        <w:t>15</w:t>
      </w:r>
      <w:r w:rsidR="00A81843" w:rsidRPr="00574E43">
        <w:fldChar w:fldCharType="end"/>
      </w:r>
      <w:r w:rsidRPr="00574E43">
        <w:t xml:space="preserve">.1 – </w:t>
      </w:r>
      <w:r w:rsidR="00231CFA" w:rsidRPr="00574E43">
        <w:t>Parks and Open Space</w:t>
      </w:r>
      <w:r w:rsidRPr="00574E43">
        <w:t xml:space="preserve"> Asset Management Improvement Plan</w:t>
      </w:r>
      <w:bookmarkEnd w:id="880"/>
    </w:p>
    <w:tbl>
      <w:tblPr>
        <w:tblStyle w:val="TableGrid"/>
        <w:tblW w:w="0" w:type="auto"/>
        <w:jc w:val="center"/>
        <w:tblLook w:val="04A0" w:firstRow="1" w:lastRow="0" w:firstColumn="1" w:lastColumn="0" w:noHBand="0" w:noVBand="1"/>
      </w:tblPr>
      <w:tblGrid>
        <w:gridCol w:w="4179"/>
        <w:gridCol w:w="1905"/>
        <w:gridCol w:w="1285"/>
        <w:gridCol w:w="1055"/>
      </w:tblGrid>
      <w:tr w:rsidR="00757C6E" w:rsidRPr="000B473C" w14:paraId="05A1B4EC" w14:textId="77777777" w:rsidTr="00757C6E">
        <w:trPr>
          <w:trHeight w:val="544"/>
          <w:tblHeader/>
          <w:jc w:val="center"/>
        </w:trPr>
        <w:tc>
          <w:tcPr>
            <w:tcW w:w="4179" w:type="dxa"/>
            <w:shd w:val="clear" w:color="auto" w:fill="00B0F0"/>
            <w:vAlign w:val="center"/>
            <w:hideMark/>
          </w:tcPr>
          <w:p w14:paraId="3FB10582" w14:textId="77777777" w:rsidR="00757C6E" w:rsidRPr="00E45216" w:rsidRDefault="00757C6E" w:rsidP="00C10240">
            <w:pPr>
              <w:pStyle w:val="TableColumnHeadings"/>
            </w:pPr>
            <w:r w:rsidRPr="00E45216">
              <w:rPr>
                <w:rStyle w:val="Strong"/>
                <w:rFonts w:asciiTheme="minorHAnsi" w:hAnsiTheme="minorHAnsi"/>
              </w:rPr>
              <w:t>Opportunity/Action</w:t>
            </w:r>
          </w:p>
        </w:tc>
        <w:tc>
          <w:tcPr>
            <w:tcW w:w="1905" w:type="dxa"/>
            <w:shd w:val="clear" w:color="auto" w:fill="00B0F0"/>
            <w:vAlign w:val="center"/>
            <w:hideMark/>
          </w:tcPr>
          <w:p w14:paraId="052D156F" w14:textId="77777777" w:rsidR="00757C6E" w:rsidRPr="00E45216" w:rsidRDefault="00757C6E" w:rsidP="00C10240">
            <w:pPr>
              <w:pStyle w:val="TableColumnHeadings"/>
            </w:pPr>
            <w:r w:rsidRPr="00E45216">
              <w:rPr>
                <w:rStyle w:val="Strong"/>
                <w:rFonts w:asciiTheme="minorHAnsi" w:hAnsiTheme="minorHAnsi"/>
              </w:rPr>
              <w:t>Responsibility</w:t>
            </w:r>
          </w:p>
        </w:tc>
        <w:tc>
          <w:tcPr>
            <w:tcW w:w="1285" w:type="dxa"/>
            <w:shd w:val="clear" w:color="auto" w:fill="00B0F0"/>
            <w:vAlign w:val="center"/>
            <w:hideMark/>
          </w:tcPr>
          <w:p w14:paraId="2D9C088F" w14:textId="3DE3E4FE" w:rsidR="00757C6E" w:rsidRPr="00E45216" w:rsidRDefault="00757C6E" w:rsidP="00C10240">
            <w:pPr>
              <w:pStyle w:val="TableColumnHeadings"/>
            </w:pPr>
            <w:r>
              <w:rPr>
                <w:rStyle w:val="Strong"/>
                <w:rFonts w:asciiTheme="minorHAnsi" w:hAnsiTheme="minorHAnsi"/>
              </w:rPr>
              <w:t>Timeframe</w:t>
            </w:r>
          </w:p>
        </w:tc>
        <w:tc>
          <w:tcPr>
            <w:tcW w:w="1055" w:type="dxa"/>
            <w:shd w:val="clear" w:color="auto" w:fill="00B0F0"/>
          </w:tcPr>
          <w:p w14:paraId="5601297E" w14:textId="77777777" w:rsidR="00757C6E" w:rsidRDefault="00757C6E" w:rsidP="00C10240">
            <w:pPr>
              <w:pStyle w:val="TableColumnHeadings"/>
              <w:rPr>
                <w:rStyle w:val="Strong"/>
                <w:rFonts w:asciiTheme="minorHAnsi" w:hAnsiTheme="minorHAnsi"/>
              </w:rPr>
            </w:pPr>
            <w:r>
              <w:rPr>
                <w:rStyle w:val="Strong"/>
                <w:rFonts w:asciiTheme="minorHAnsi" w:hAnsiTheme="minorHAnsi"/>
              </w:rPr>
              <w:t>Progress (%)</w:t>
            </w:r>
          </w:p>
        </w:tc>
      </w:tr>
      <w:tr w:rsidR="00757C6E" w:rsidRPr="000B473C" w14:paraId="71E7C625" w14:textId="77777777" w:rsidTr="00757C6E">
        <w:trPr>
          <w:jc w:val="center"/>
        </w:trPr>
        <w:tc>
          <w:tcPr>
            <w:tcW w:w="4179" w:type="dxa"/>
          </w:tcPr>
          <w:p w14:paraId="27A675A9" w14:textId="77777777" w:rsidR="00757C6E" w:rsidRDefault="00757C6E" w:rsidP="004607F1">
            <w:pPr>
              <w:pStyle w:val="TableText"/>
              <w:jc w:val="left"/>
            </w:pPr>
            <w:r>
              <w:t>Review the Asset Management Plan in conjunction with service delivery activities and customer service requests to ensure relevance and accuracy.</w:t>
            </w:r>
          </w:p>
        </w:tc>
        <w:tc>
          <w:tcPr>
            <w:tcW w:w="1905" w:type="dxa"/>
            <w:vAlign w:val="center"/>
          </w:tcPr>
          <w:p w14:paraId="37FCA984" w14:textId="556506EB" w:rsidR="00757C6E" w:rsidRDefault="00C57340" w:rsidP="008F2A99">
            <w:pPr>
              <w:pStyle w:val="TableText"/>
              <w:jc w:val="center"/>
            </w:pPr>
            <w:r>
              <w:t>Assets Team</w:t>
            </w:r>
          </w:p>
        </w:tc>
        <w:tc>
          <w:tcPr>
            <w:tcW w:w="1285" w:type="dxa"/>
            <w:vAlign w:val="center"/>
          </w:tcPr>
          <w:p w14:paraId="72FFED9D" w14:textId="563EA3B6" w:rsidR="00757C6E" w:rsidRDefault="00757C6E" w:rsidP="004607F1">
            <w:pPr>
              <w:pStyle w:val="TableText"/>
              <w:jc w:val="left"/>
            </w:pPr>
            <w:r>
              <w:t>Ongoing</w:t>
            </w:r>
          </w:p>
        </w:tc>
        <w:tc>
          <w:tcPr>
            <w:tcW w:w="1055" w:type="dxa"/>
            <w:vAlign w:val="center"/>
          </w:tcPr>
          <w:p w14:paraId="5F4B96DF" w14:textId="77777777" w:rsidR="00757C6E" w:rsidRDefault="00757C6E" w:rsidP="008F2A99">
            <w:pPr>
              <w:pStyle w:val="TableText"/>
              <w:jc w:val="center"/>
            </w:pPr>
            <w:r>
              <w:t>-</w:t>
            </w:r>
          </w:p>
        </w:tc>
      </w:tr>
      <w:tr w:rsidR="00C57340" w:rsidRPr="000B473C" w14:paraId="381F9FA5" w14:textId="77777777" w:rsidTr="00757C6E">
        <w:trPr>
          <w:jc w:val="center"/>
        </w:trPr>
        <w:tc>
          <w:tcPr>
            <w:tcW w:w="4179" w:type="dxa"/>
          </w:tcPr>
          <w:p w14:paraId="16F8EB8B" w14:textId="7830DC7D" w:rsidR="00C57340" w:rsidRDefault="00C57340" w:rsidP="00C57340">
            <w:pPr>
              <w:pStyle w:val="TableText"/>
              <w:jc w:val="left"/>
            </w:pPr>
            <w:r>
              <w:t>Review and update Modelling upon receipt of updated condition assessment data and delivered renewal works.</w:t>
            </w:r>
          </w:p>
        </w:tc>
        <w:tc>
          <w:tcPr>
            <w:tcW w:w="1905" w:type="dxa"/>
            <w:vAlign w:val="center"/>
          </w:tcPr>
          <w:p w14:paraId="6670FC19" w14:textId="0587A9CA" w:rsidR="00C57340" w:rsidRDefault="00C57340" w:rsidP="00C57340">
            <w:pPr>
              <w:pStyle w:val="TableText"/>
              <w:jc w:val="center"/>
            </w:pPr>
            <w:r>
              <w:t>Assets Team</w:t>
            </w:r>
          </w:p>
        </w:tc>
        <w:tc>
          <w:tcPr>
            <w:tcW w:w="1285" w:type="dxa"/>
            <w:vAlign w:val="center"/>
          </w:tcPr>
          <w:p w14:paraId="17844BA9" w14:textId="40895FF5" w:rsidR="00C57340" w:rsidRDefault="00C57340" w:rsidP="00C57340">
            <w:pPr>
              <w:pStyle w:val="TableText"/>
              <w:jc w:val="left"/>
            </w:pPr>
            <w:r>
              <w:t>Ongoing</w:t>
            </w:r>
          </w:p>
        </w:tc>
        <w:tc>
          <w:tcPr>
            <w:tcW w:w="1055" w:type="dxa"/>
            <w:vAlign w:val="center"/>
          </w:tcPr>
          <w:p w14:paraId="4957608B" w14:textId="71330EF8" w:rsidR="00C57340" w:rsidRDefault="00C57340" w:rsidP="00C57340">
            <w:pPr>
              <w:pStyle w:val="TableText"/>
              <w:jc w:val="center"/>
            </w:pPr>
            <w:r>
              <w:t>-</w:t>
            </w:r>
          </w:p>
        </w:tc>
      </w:tr>
      <w:tr w:rsidR="00682BD5" w:rsidRPr="000B473C" w14:paraId="491BB8F8" w14:textId="77777777" w:rsidTr="00757C6E">
        <w:trPr>
          <w:jc w:val="center"/>
        </w:trPr>
        <w:tc>
          <w:tcPr>
            <w:tcW w:w="4179" w:type="dxa"/>
          </w:tcPr>
          <w:p w14:paraId="247E1691" w14:textId="4766F69A" w:rsidR="00682BD5" w:rsidRDefault="00682BD5" w:rsidP="00682BD5">
            <w:pPr>
              <w:pStyle w:val="TableText"/>
              <w:jc w:val="left"/>
            </w:pPr>
            <w:r>
              <w:t>Review planning and future subdivision information to estimate future transport asset acquisitions rather than using the historic rate of acquisition to forecast future funding requirements.</w:t>
            </w:r>
          </w:p>
        </w:tc>
        <w:tc>
          <w:tcPr>
            <w:tcW w:w="1905" w:type="dxa"/>
            <w:vAlign w:val="center"/>
          </w:tcPr>
          <w:p w14:paraId="540F5779" w14:textId="77777777" w:rsidR="00682BD5" w:rsidRDefault="00682BD5" w:rsidP="00682BD5">
            <w:pPr>
              <w:pStyle w:val="TableText"/>
              <w:jc w:val="center"/>
            </w:pPr>
            <w:r>
              <w:t>Assets Team</w:t>
            </w:r>
          </w:p>
          <w:p w14:paraId="14348CE6" w14:textId="6B9B9B84" w:rsidR="00682BD5" w:rsidRDefault="00682BD5" w:rsidP="00682BD5">
            <w:pPr>
              <w:pStyle w:val="TableText"/>
              <w:jc w:val="center"/>
            </w:pPr>
            <w:r>
              <w:t>Planning Team</w:t>
            </w:r>
          </w:p>
        </w:tc>
        <w:tc>
          <w:tcPr>
            <w:tcW w:w="1285" w:type="dxa"/>
            <w:vAlign w:val="center"/>
          </w:tcPr>
          <w:p w14:paraId="3F0E0D53" w14:textId="4BA9F9A2" w:rsidR="00682BD5" w:rsidRDefault="00682BD5" w:rsidP="00682BD5">
            <w:pPr>
              <w:pStyle w:val="TableText"/>
              <w:jc w:val="left"/>
            </w:pPr>
            <w:r>
              <w:t>June 2023</w:t>
            </w:r>
          </w:p>
        </w:tc>
        <w:tc>
          <w:tcPr>
            <w:tcW w:w="1055" w:type="dxa"/>
            <w:vAlign w:val="center"/>
          </w:tcPr>
          <w:p w14:paraId="192204B8" w14:textId="52DA9E3B" w:rsidR="00682BD5" w:rsidRDefault="00682BD5" w:rsidP="00682BD5">
            <w:pPr>
              <w:pStyle w:val="TableText"/>
              <w:jc w:val="center"/>
            </w:pPr>
            <w:r>
              <w:t>0%</w:t>
            </w:r>
          </w:p>
        </w:tc>
      </w:tr>
      <w:tr w:rsidR="008B0014" w:rsidRPr="000B473C" w14:paraId="5DE58958" w14:textId="77777777" w:rsidTr="00757C6E">
        <w:trPr>
          <w:jc w:val="center"/>
        </w:trPr>
        <w:tc>
          <w:tcPr>
            <w:tcW w:w="4179" w:type="dxa"/>
          </w:tcPr>
          <w:p w14:paraId="1E9F888B" w14:textId="4AEFD211" w:rsidR="008B0014" w:rsidRDefault="008B0014" w:rsidP="008B0014">
            <w:pPr>
              <w:pStyle w:val="TableText"/>
              <w:jc w:val="left"/>
            </w:pPr>
            <w:r>
              <w:t>Incorporate the Sports Infrastructure Plan (SIP) in future modelling projections and identification of works</w:t>
            </w:r>
            <w:r w:rsidR="007B663F">
              <w:t>.</w:t>
            </w:r>
          </w:p>
        </w:tc>
        <w:tc>
          <w:tcPr>
            <w:tcW w:w="1905" w:type="dxa"/>
            <w:vAlign w:val="center"/>
          </w:tcPr>
          <w:p w14:paraId="6945F224" w14:textId="0E1A031E" w:rsidR="008B0014" w:rsidRDefault="008B0014" w:rsidP="008B0014">
            <w:pPr>
              <w:pStyle w:val="TableText"/>
              <w:jc w:val="center"/>
            </w:pPr>
            <w:r>
              <w:t>Assets Team</w:t>
            </w:r>
          </w:p>
        </w:tc>
        <w:tc>
          <w:tcPr>
            <w:tcW w:w="1285" w:type="dxa"/>
            <w:vAlign w:val="center"/>
          </w:tcPr>
          <w:p w14:paraId="3B675161" w14:textId="6DACDD62" w:rsidR="008B0014" w:rsidRDefault="008B0014" w:rsidP="008B0014">
            <w:pPr>
              <w:pStyle w:val="TableText"/>
              <w:jc w:val="left"/>
            </w:pPr>
            <w:r>
              <w:t>June 2023</w:t>
            </w:r>
          </w:p>
        </w:tc>
        <w:tc>
          <w:tcPr>
            <w:tcW w:w="1055" w:type="dxa"/>
            <w:vAlign w:val="center"/>
          </w:tcPr>
          <w:p w14:paraId="05A9CB36" w14:textId="2B035774" w:rsidR="008B0014" w:rsidRDefault="008B0014" w:rsidP="008B0014">
            <w:pPr>
              <w:pStyle w:val="TableText"/>
              <w:jc w:val="center"/>
            </w:pPr>
            <w:r>
              <w:t>0%</w:t>
            </w:r>
          </w:p>
        </w:tc>
      </w:tr>
      <w:tr w:rsidR="008B0014" w:rsidRPr="000B473C" w14:paraId="70B002B4" w14:textId="77777777" w:rsidTr="00757C6E">
        <w:trPr>
          <w:jc w:val="center"/>
        </w:trPr>
        <w:tc>
          <w:tcPr>
            <w:tcW w:w="4179" w:type="dxa"/>
          </w:tcPr>
          <w:p w14:paraId="1E67CFDB" w14:textId="74DCAC4C" w:rsidR="008B0014" w:rsidRDefault="00BA5939" w:rsidP="008B0014">
            <w:pPr>
              <w:pStyle w:val="TableText"/>
              <w:jc w:val="left"/>
            </w:pPr>
            <w:r>
              <w:t>Continue review of assets, specifically the size of garden beds and passive turf areas to manageable sizes.</w:t>
            </w:r>
          </w:p>
        </w:tc>
        <w:tc>
          <w:tcPr>
            <w:tcW w:w="1905" w:type="dxa"/>
            <w:vAlign w:val="center"/>
          </w:tcPr>
          <w:p w14:paraId="12CDB6BE" w14:textId="77777777" w:rsidR="008B0014" w:rsidRDefault="008B0014" w:rsidP="008B0014">
            <w:pPr>
              <w:pStyle w:val="TableText"/>
              <w:jc w:val="center"/>
            </w:pPr>
            <w:r>
              <w:t>Assets Team</w:t>
            </w:r>
          </w:p>
          <w:p w14:paraId="716F40BA" w14:textId="166A5A95" w:rsidR="00BA5939" w:rsidRDefault="00BA5939" w:rsidP="008B0014">
            <w:pPr>
              <w:pStyle w:val="TableText"/>
              <w:jc w:val="center"/>
            </w:pPr>
            <w:r>
              <w:t>Service Provider</w:t>
            </w:r>
          </w:p>
          <w:p w14:paraId="0F9DC66D" w14:textId="4D5810F0" w:rsidR="00BA5939" w:rsidRDefault="00BA5939" w:rsidP="008B0014">
            <w:pPr>
              <w:pStyle w:val="TableText"/>
              <w:jc w:val="center"/>
            </w:pPr>
            <w:r>
              <w:t>Maintenance Contractor</w:t>
            </w:r>
          </w:p>
        </w:tc>
        <w:tc>
          <w:tcPr>
            <w:tcW w:w="1285" w:type="dxa"/>
            <w:vAlign w:val="center"/>
          </w:tcPr>
          <w:p w14:paraId="32D1EA1D" w14:textId="1C775802" w:rsidR="008B0014" w:rsidRDefault="00BA5939" w:rsidP="008B0014">
            <w:pPr>
              <w:pStyle w:val="TableText"/>
              <w:jc w:val="left"/>
            </w:pPr>
            <w:r>
              <w:t>June</w:t>
            </w:r>
            <w:r w:rsidR="008B0014">
              <w:t xml:space="preserve"> 202</w:t>
            </w:r>
            <w:r>
              <w:t>3</w:t>
            </w:r>
          </w:p>
        </w:tc>
        <w:tc>
          <w:tcPr>
            <w:tcW w:w="1055" w:type="dxa"/>
            <w:vAlign w:val="center"/>
          </w:tcPr>
          <w:p w14:paraId="3A0F1BF3" w14:textId="43C34F63" w:rsidR="008B0014" w:rsidRDefault="00BA5939" w:rsidP="008B0014">
            <w:pPr>
              <w:pStyle w:val="TableText"/>
              <w:jc w:val="center"/>
            </w:pPr>
            <w:r>
              <w:t>15</w:t>
            </w:r>
            <w:r w:rsidR="008B0014">
              <w:t>%</w:t>
            </w:r>
          </w:p>
        </w:tc>
      </w:tr>
    </w:tbl>
    <w:p w14:paraId="60AD3275" w14:textId="77777777" w:rsidR="00C32110" w:rsidRDefault="00C32110" w:rsidP="004E24E9">
      <w:pPr>
        <w:spacing w:after="0"/>
        <w:jc w:val="both"/>
      </w:pPr>
      <w:r>
        <w:br w:type="page"/>
      </w:r>
    </w:p>
    <w:p w14:paraId="6F75AC56" w14:textId="77777777" w:rsidR="00C32110" w:rsidRDefault="00C32110" w:rsidP="004E24E9">
      <w:pPr>
        <w:spacing w:after="0"/>
        <w:jc w:val="both"/>
      </w:pPr>
      <w:r w:rsidRPr="00416685">
        <w:rPr>
          <w:rFonts w:asciiTheme="minorHAnsi" w:hAnsiTheme="minorHAnsi" w:cs="Arial"/>
          <w:noProof/>
          <w:szCs w:val="22"/>
          <w:lang w:eastAsia="zh-CN"/>
        </w:rPr>
        <w:lastRenderedPageBreak/>
        <w:drawing>
          <wp:anchor distT="0" distB="0" distL="114300" distR="114300" simplePos="0" relativeHeight="251656192" behindDoc="1" locked="0" layoutInCell="1" allowOverlap="1" wp14:anchorId="1CE6D0A9" wp14:editId="36B3B1C1">
            <wp:simplePos x="0" y="0"/>
            <wp:positionH relativeFrom="column">
              <wp:posOffset>-910460</wp:posOffset>
            </wp:positionH>
            <wp:positionV relativeFrom="paragraph">
              <wp:posOffset>-1982470</wp:posOffset>
            </wp:positionV>
            <wp:extent cx="7582167" cy="10872404"/>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element - configuration 2 - Blue (JP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82167" cy="10872404"/>
                    </a:xfrm>
                    <a:prstGeom prst="rect">
                      <a:avLst/>
                    </a:prstGeom>
                  </pic:spPr>
                </pic:pic>
              </a:graphicData>
            </a:graphic>
            <wp14:sizeRelH relativeFrom="page">
              <wp14:pctWidth>0</wp14:pctWidth>
            </wp14:sizeRelH>
            <wp14:sizeRelV relativeFrom="page">
              <wp14:pctHeight>0</wp14:pctHeight>
            </wp14:sizeRelV>
          </wp:anchor>
        </w:drawing>
      </w:r>
    </w:p>
    <w:p w14:paraId="1061466C" w14:textId="77777777" w:rsidR="006C237D" w:rsidRDefault="006C237D" w:rsidP="004E24E9">
      <w:pPr>
        <w:spacing w:after="0"/>
        <w:jc w:val="both"/>
      </w:pPr>
    </w:p>
    <w:p w14:paraId="7ED7555A" w14:textId="77777777" w:rsidR="00C32110" w:rsidRDefault="00977DCF" w:rsidP="004E24E9">
      <w:pPr>
        <w:spacing w:after="0"/>
        <w:jc w:val="both"/>
        <w:sectPr w:rsidR="00C32110" w:rsidSect="00DC6A5F">
          <w:headerReference w:type="even" r:id="rId23"/>
          <w:headerReference w:type="default" r:id="rId24"/>
          <w:footerReference w:type="even" r:id="rId25"/>
          <w:footerReference w:type="default" r:id="rId26"/>
          <w:headerReference w:type="first" r:id="rId27"/>
          <w:footerReference w:type="first" r:id="rId28"/>
          <w:pgSz w:w="11906" w:h="16838" w:code="9"/>
          <w:pgMar w:top="3119" w:right="1077" w:bottom="1361" w:left="1418" w:header="709" w:footer="0" w:gutter="0"/>
          <w:cols w:space="708"/>
          <w:titlePg/>
          <w:docGrid w:linePitch="360"/>
        </w:sectPr>
      </w:pPr>
      <w:r>
        <w:rPr>
          <w:noProof/>
          <w:lang w:eastAsia="zh-CN"/>
        </w:rPr>
        <mc:AlternateContent>
          <mc:Choice Requires="wps">
            <w:drawing>
              <wp:anchor distT="0" distB="0" distL="114300" distR="114300" simplePos="0" relativeHeight="251657216" behindDoc="0" locked="0" layoutInCell="1" allowOverlap="1" wp14:anchorId="661EB582" wp14:editId="43263097">
                <wp:simplePos x="0" y="0"/>
                <wp:positionH relativeFrom="column">
                  <wp:posOffset>0</wp:posOffset>
                </wp:positionH>
                <wp:positionV relativeFrom="paragraph">
                  <wp:posOffset>4380230</wp:posOffset>
                </wp:positionV>
                <wp:extent cx="485775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3985"/>
                        </a:xfrm>
                        <a:prstGeom prst="rect">
                          <a:avLst/>
                        </a:prstGeom>
                        <a:noFill/>
                        <a:ln w="9525">
                          <a:noFill/>
                          <a:miter lim="800000"/>
                          <a:headEnd/>
                          <a:tailEnd/>
                        </a:ln>
                      </wps:spPr>
                      <wps:txbx>
                        <w:txbxContent>
                          <w:p w14:paraId="2C240478" w14:textId="77777777" w:rsidR="000B66D1" w:rsidRPr="00C3172E" w:rsidRDefault="000B66D1" w:rsidP="00977DCF">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7CCC3D37" w14:textId="77777777" w:rsidR="000B66D1" w:rsidRPr="00C3172E" w:rsidRDefault="000B66D1" w:rsidP="00977DCF">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42556E14" w14:textId="77777777" w:rsidR="000B66D1" w:rsidRPr="00C3172E" w:rsidRDefault="000B66D1" w:rsidP="00977DCF">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626CBBEC" w14:textId="77777777" w:rsidR="000B66D1" w:rsidRPr="00C3172E" w:rsidRDefault="000B66D1" w:rsidP="00977DCF">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00723198" w14:textId="77777777" w:rsidR="000B66D1" w:rsidRPr="00C3172E" w:rsidRDefault="000B66D1" w:rsidP="00977DCF">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37E53410" w14:textId="77777777" w:rsidR="000B66D1" w:rsidRPr="00C3172E" w:rsidRDefault="000B66D1" w:rsidP="00977DCF">
                            <w:pPr>
                              <w:spacing w:after="120"/>
                              <w:rPr>
                                <w:color w:val="FFFFFF" w:themeColor="background1"/>
                              </w:rPr>
                            </w:pPr>
                          </w:p>
                          <w:p w14:paraId="6F0B2B38" w14:textId="77777777" w:rsidR="000B66D1" w:rsidRPr="00C3172E" w:rsidRDefault="000B66D1" w:rsidP="00977DCF">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1A85EDBF" w14:textId="747DE1CD" w:rsidR="000B66D1" w:rsidRDefault="000B66D1" w:rsidP="00977DCF">
                            <w:pPr>
                              <w:rPr>
                                <w:rFonts w:cs="Calibri"/>
                                <w:color w:val="FFFFFF" w:themeColor="background1"/>
                                <w:sz w:val="26"/>
                                <w:szCs w:val="26"/>
                              </w:rPr>
                            </w:pPr>
                            <w:r w:rsidRPr="00C3172E">
                              <w:rPr>
                                <w:rFonts w:cs="Calibri"/>
                                <w:b/>
                                <w:bCs/>
                                <w:color w:val="FFFFFF" w:themeColor="background1"/>
                                <w:sz w:val="26"/>
                                <w:szCs w:val="26"/>
                              </w:rPr>
                              <w:t xml:space="preserve">Web: </w:t>
                            </w:r>
                            <w:r w:rsidRPr="00990864">
                              <w:rPr>
                                <w:rFonts w:cs="Calibri"/>
                                <w:color w:val="FFFFFF" w:themeColor="background1"/>
                                <w:sz w:val="26"/>
                                <w:szCs w:val="26"/>
                              </w:rPr>
                              <w:t>www.whittlesea.vic.gov.au</w:t>
                            </w:r>
                          </w:p>
                          <w:p w14:paraId="68A36533" w14:textId="77777777" w:rsidR="000B66D1" w:rsidRPr="00C3172E" w:rsidRDefault="000B66D1" w:rsidP="00D82FD6">
                            <w:pPr>
                              <w:spacing w:after="120"/>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EB582" id="Text Box 2" o:spid="_x0000_s1063" type="#_x0000_t202" style="position:absolute;left:0;text-align:left;margin-left:0;margin-top:344.9pt;width:382.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" filled="f" stroked="f">
                <v:textbox style="mso-fit-shape-to-text:t">
                  <w:txbxContent>
                    <w:p w14:paraId="2C240478" w14:textId="77777777" w:rsidR="000B66D1" w:rsidRPr="00C3172E" w:rsidRDefault="000B66D1" w:rsidP="00977DCF">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7CCC3D37" w14:textId="77777777" w:rsidR="000B66D1" w:rsidRPr="00C3172E" w:rsidRDefault="000B66D1" w:rsidP="00977DCF">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42556E14" w14:textId="77777777" w:rsidR="000B66D1" w:rsidRPr="00C3172E" w:rsidRDefault="000B66D1" w:rsidP="00977DCF">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626CBBEC" w14:textId="77777777" w:rsidR="000B66D1" w:rsidRPr="00C3172E" w:rsidRDefault="000B66D1" w:rsidP="00977DCF">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00723198" w14:textId="77777777" w:rsidR="000B66D1" w:rsidRPr="00C3172E" w:rsidRDefault="000B66D1" w:rsidP="00977DCF">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37E53410" w14:textId="77777777" w:rsidR="000B66D1" w:rsidRPr="00C3172E" w:rsidRDefault="000B66D1" w:rsidP="00977DCF">
                      <w:pPr>
                        <w:spacing w:after="120"/>
                        <w:rPr>
                          <w:color w:val="FFFFFF" w:themeColor="background1"/>
                        </w:rPr>
                      </w:pPr>
                    </w:p>
                    <w:p w14:paraId="6F0B2B38" w14:textId="77777777" w:rsidR="000B66D1" w:rsidRPr="00C3172E" w:rsidRDefault="000B66D1" w:rsidP="00977DCF">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1A85EDBF" w14:textId="747DE1CD" w:rsidR="000B66D1" w:rsidRDefault="000B66D1" w:rsidP="00977DCF">
                      <w:pPr>
                        <w:rPr>
                          <w:rFonts w:cs="Calibri"/>
                          <w:color w:val="FFFFFF" w:themeColor="background1"/>
                          <w:sz w:val="26"/>
                          <w:szCs w:val="26"/>
                        </w:rPr>
                      </w:pPr>
                      <w:r w:rsidRPr="00C3172E">
                        <w:rPr>
                          <w:rFonts w:cs="Calibri"/>
                          <w:b/>
                          <w:bCs/>
                          <w:color w:val="FFFFFF" w:themeColor="background1"/>
                          <w:sz w:val="26"/>
                          <w:szCs w:val="26"/>
                        </w:rPr>
                        <w:t xml:space="preserve">Web: </w:t>
                      </w:r>
                      <w:r w:rsidRPr="00990864">
                        <w:rPr>
                          <w:rFonts w:cs="Calibri"/>
                          <w:color w:val="FFFFFF" w:themeColor="background1"/>
                          <w:sz w:val="26"/>
                          <w:szCs w:val="26"/>
                        </w:rPr>
                        <w:t>www.whittlesea.vic.gov.au</w:t>
                      </w:r>
                    </w:p>
                    <w:p w14:paraId="68A36533" w14:textId="77777777" w:rsidR="000B66D1" w:rsidRPr="00C3172E" w:rsidRDefault="000B66D1" w:rsidP="00D82FD6">
                      <w:pPr>
                        <w:spacing w:after="120"/>
                        <w:rPr>
                          <w:color w:val="FFFFFF" w:themeColor="background1"/>
                        </w:rPr>
                      </w:pPr>
                    </w:p>
                  </w:txbxContent>
                </v:textbox>
              </v:shape>
            </w:pict>
          </mc:Fallback>
        </mc:AlternateContent>
      </w:r>
    </w:p>
    <w:p w14:paraId="537A9651" w14:textId="0416644B" w:rsidR="00814EFD" w:rsidRDefault="00814EFD" w:rsidP="00F873B0">
      <w:pPr>
        <w:pStyle w:val="Heading1"/>
        <w:numPr>
          <w:ilvl w:val="0"/>
          <w:numId w:val="0"/>
        </w:numPr>
        <w:ind w:left="1080"/>
      </w:pPr>
      <w:bookmarkStart w:id="881" w:name="_Toc102407038"/>
      <w:r w:rsidRPr="00981453">
        <w:lastRenderedPageBreak/>
        <w:t xml:space="preserve">Appendix </w:t>
      </w:r>
      <w:r w:rsidR="00380A96" w:rsidRPr="00981453">
        <w:t>A</w:t>
      </w:r>
      <w:r w:rsidRPr="00981453">
        <w:t xml:space="preserve">: </w:t>
      </w:r>
      <w:r w:rsidR="00231CFA" w:rsidRPr="00981453">
        <w:t>Parks and Open Space</w:t>
      </w:r>
      <w:r w:rsidR="005D361C" w:rsidRPr="00981453">
        <w:t xml:space="preserve"> </w:t>
      </w:r>
      <w:r w:rsidR="00D84599" w:rsidRPr="00981453">
        <w:t xml:space="preserve">Assets </w:t>
      </w:r>
      <w:r w:rsidR="00C54E18" w:rsidRPr="00981453">
        <w:t>15</w:t>
      </w:r>
      <w:r w:rsidRPr="00981453">
        <w:t xml:space="preserve"> Year Financial Plan</w:t>
      </w:r>
      <w:r w:rsidR="00C54469" w:rsidRPr="00981453">
        <w:t xml:space="preserve"> </w:t>
      </w:r>
      <w:r w:rsidR="002C0BD0" w:rsidRPr="00981453">
        <w:t>(20</w:t>
      </w:r>
      <w:r w:rsidR="001F6FCC" w:rsidRPr="00981453">
        <w:t>21</w:t>
      </w:r>
      <w:r w:rsidR="002C0BD0" w:rsidRPr="00981453">
        <w:t xml:space="preserve"> $,000)</w:t>
      </w:r>
      <w:bookmarkEnd w:id="881"/>
    </w:p>
    <w:tbl>
      <w:tblPr>
        <w:tblW w:w="20880" w:type="dxa"/>
        <w:tblLook w:val="04A0" w:firstRow="1" w:lastRow="0" w:firstColumn="1" w:lastColumn="0" w:noHBand="0" w:noVBand="1"/>
      </w:tblPr>
      <w:tblGrid>
        <w:gridCol w:w="4240"/>
        <w:gridCol w:w="1040"/>
        <w:gridCol w:w="1040"/>
        <w:gridCol w:w="1040"/>
        <w:gridCol w:w="1040"/>
        <w:gridCol w:w="1040"/>
        <w:gridCol w:w="1040"/>
        <w:gridCol w:w="1040"/>
        <w:gridCol w:w="1040"/>
        <w:gridCol w:w="1040"/>
        <w:gridCol w:w="1040"/>
        <w:gridCol w:w="1040"/>
        <w:gridCol w:w="1040"/>
        <w:gridCol w:w="1040"/>
        <w:gridCol w:w="1040"/>
        <w:gridCol w:w="1040"/>
        <w:gridCol w:w="1040"/>
      </w:tblGrid>
      <w:tr w:rsidR="005B2947" w:rsidRPr="008C0DF8" w14:paraId="45C94D72" w14:textId="77777777" w:rsidTr="008C0DF8">
        <w:trPr>
          <w:trHeight w:val="564"/>
        </w:trPr>
        <w:tc>
          <w:tcPr>
            <w:tcW w:w="4240" w:type="dxa"/>
            <w:tcBorders>
              <w:top w:val="single" w:sz="8" w:space="0" w:color="auto"/>
              <w:left w:val="single" w:sz="8" w:space="0" w:color="auto"/>
              <w:bottom w:val="single" w:sz="8" w:space="0" w:color="auto"/>
              <w:right w:val="single" w:sz="8" w:space="0" w:color="auto"/>
            </w:tcBorders>
            <w:shd w:val="clear" w:color="000000" w:fill="00B0F0"/>
            <w:vAlign w:val="center"/>
            <w:hideMark/>
          </w:tcPr>
          <w:p w14:paraId="15D7ED9A" w14:textId="77777777" w:rsidR="005B2947" w:rsidRPr="008C0DF8" w:rsidRDefault="005B2947" w:rsidP="005B2947">
            <w:pPr>
              <w:spacing w:after="0"/>
              <w:jc w:val="center"/>
              <w:rPr>
                <w:rFonts w:cs="Calibri"/>
                <w:b/>
                <w:bCs/>
                <w:color w:val="FFFFFF"/>
                <w:sz w:val="20"/>
                <w:szCs w:val="20"/>
              </w:rPr>
            </w:pPr>
            <w:r w:rsidRPr="008C0DF8">
              <w:rPr>
                <w:rFonts w:cs="Calibri"/>
                <w:b/>
                <w:bCs/>
                <w:color w:val="FFFFFF"/>
                <w:sz w:val="20"/>
                <w:szCs w:val="22"/>
                <w:lang w:val="en-US"/>
              </w:rPr>
              <w:t>Year</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17C2DF9A" w14:textId="2CC7DD6A"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2022/23</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2A08C255" w14:textId="4E29CB50"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2023/24</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2D13F0E0" w14:textId="505DFF76"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2024/25</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710C8B7A" w14:textId="3F7699CB"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2025/26</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094FB9D0" w14:textId="7143519E"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2026/27</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52982904" w14:textId="76511458"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2027/28</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326A7118" w14:textId="04AAA7BB"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2028/29</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38817C1D" w14:textId="46636DC5"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2029/30</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5A832892" w14:textId="4415C914"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2030/31</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74B8402E" w14:textId="4DDE6895"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2031/32</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5B830811" w14:textId="1C03D44E"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2032/33</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4CD9489F" w14:textId="1358C48B"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2033/34</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46C3CA70" w14:textId="67C43AA0"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2034/35</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6039F9E3" w14:textId="0E7CF2C0"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2035/36</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2B345315" w14:textId="4BF20FFC"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2036/37</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11640966" w14:textId="77777777" w:rsidR="005B2947" w:rsidRPr="008C0DF8" w:rsidRDefault="005B2947" w:rsidP="005B2947">
            <w:pPr>
              <w:spacing w:after="0"/>
              <w:jc w:val="center"/>
              <w:rPr>
                <w:rFonts w:cs="Calibri"/>
                <w:b/>
                <w:bCs/>
                <w:color w:val="FFFFFF"/>
                <w:sz w:val="20"/>
                <w:szCs w:val="20"/>
              </w:rPr>
            </w:pPr>
            <w:r w:rsidRPr="008C0DF8">
              <w:rPr>
                <w:rFonts w:cs="Calibri"/>
                <w:b/>
                <w:bCs/>
                <w:color w:val="FFFFFF"/>
                <w:sz w:val="20"/>
                <w:szCs w:val="22"/>
                <w:lang w:val="en-US"/>
              </w:rPr>
              <w:t>15 Year Average</w:t>
            </w:r>
          </w:p>
        </w:tc>
      </w:tr>
      <w:tr w:rsidR="008C0DF8" w:rsidRPr="008C0DF8" w14:paraId="2B74F1F4"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56ACDB84" w14:textId="18B7156C" w:rsidR="008C0DF8" w:rsidRPr="008C0DF8" w:rsidRDefault="008C0DF8" w:rsidP="008C0DF8">
            <w:pPr>
              <w:spacing w:after="0"/>
              <w:jc w:val="center"/>
              <w:rPr>
                <w:rFonts w:cs="Calibri"/>
                <w:b/>
                <w:bCs/>
                <w:color w:val="000000"/>
                <w:sz w:val="22"/>
                <w:szCs w:val="22"/>
              </w:rPr>
            </w:pPr>
            <w:r w:rsidRPr="008C0DF8">
              <w:rPr>
                <w:rFonts w:cs="Calibri"/>
                <w:b/>
                <w:bCs/>
                <w:color w:val="000000"/>
                <w:sz w:val="22"/>
                <w:szCs w:val="22"/>
              </w:rPr>
              <w:t>Operations Budget</w:t>
            </w:r>
            <w:r w:rsidR="00322276" w:rsidRPr="00322276">
              <w:rPr>
                <w:rFonts w:cs="Calibri"/>
                <w:b/>
                <w:bCs/>
                <w:color w:val="000000"/>
                <w:sz w:val="22"/>
                <w:szCs w:val="22"/>
                <w:vertAlign w:val="superscript"/>
              </w:rPr>
              <w:t>1</w:t>
            </w:r>
          </w:p>
        </w:tc>
        <w:tc>
          <w:tcPr>
            <w:tcW w:w="1040" w:type="dxa"/>
            <w:tcBorders>
              <w:top w:val="nil"/>
              <w:left w:val="nil"/>
              <w:bottom w:val="single" w:sz="8" w:space="0" w:color="auto"/>
              <w:right w:val="single" w:sz="8" w:space="0" w:color="auto"/>
            </w:tcBorders>
            <w:shd w:val="clear" w:color="auto" w:fill="auto"/>
            <w:vAlign w:val="center"/>
            <w:hideMark/>
          </w:tcPr>
          <w:p w14:paraId="406E2D4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DCB937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5E64A6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EC10E0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F44471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967EC5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2E274D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4A813A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7F078B9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F833C7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8B32042"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AE94FF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3AD248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245EFD3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B24632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000000" w:fill="D9D9D9"/>
            <w:vAlign w:val="center"/>
            <w:hideMark/>
          </w:tcPr>
          <w:p w14:paraId="6DFD5A0F"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w:t>
            </w:r>
          </w:p>
        </w:tc>
      </w:tr>
      <w:tr w:rsidR="008C0DF8" w:rsidRPr="008C0DF8" w14:paraId="5F87B533"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4072E4E6" w14:textId="77777777" w:rsidR="008C0DF8" w:rsidRPr="008C0DF8" w:rsidRDefault="008C0DF8" w:rsidP="008C0DF8">
            <w:pPr>
              <w:spacing w:after="0"/>
              <w:jc w:val="both"/>
              <w:rPr>
                <w:rFonts w:cs="Calibri"/>
                <w:color w:val="000000"/>
                <w:sz w:val="22"/>
                <w:szCs w:val="22"/>
              </w:rPr>
            </w:pPr>
            <w:r w:rsidRPr="008C0DF8">
              <w:rPr>
                <w:rFonts w:cs="Calibri"/>
                <w:color w:val="000000"/>
                <w:sz w:val="22"/>
                <w:szCs w:val="22"/>
              </w:rPr>
              <w:t>Parks Inspections</w:t>
            </w:r>
          </w:p>
        </w:tc>
        <w:tc>
          <w:tcPr>
            <w:tcW w:w="1040" w:type="dxa"/>
            <w:tcBorders>
              <w:top w:val="nil"/>
              <w:left w:val="nil"/>
              <w:bottom w:val="single" w:sz="8" w:space="0" w:color="auto"/>
              <w:right w:val="single" w:sz="8" w:space="0" w:color="auto"/>
            </w:tcBorders>
            <w:shd w:val="clear" w:color="auto" w:fill="auto"/>
            <w:vAlign w:val="center"/>
            <w:hideMark/>
          </w:tcPr>
          <w:p w14:paraId="12C41B6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186</w:t>
            </w:r>
          </w:p>
        </w:tc>
        <w:tc>
          <w:tcPr>
            <w:tcW w:w="1040" w:type="dxa"/>
            <w:tcBorders>
              <w:top w:val="nil"/>
              <w:left w:val="nil"/>
              <w:bottom w:val="single" w:sz="8" w:space="0" w:color="auto"/>
              <w:right w:val="single" w:sz="8" w:space="0" w:color="auto"/>
            </w:tcBorders>
            <w:shd w:val="clear" w:color="auto" w:fill="auto"/>
            <w:vAlign w:val="center"/>
            <w:hideMark/>
          </w:tcPr>
          <w:p w14:paraId="085D169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189</w:t>
            </w:r>
          </w:p>
        </w:tc>
        <w:tc>
          <w:tcPr>
            <w:tcW w:w="1040" w:type="dxa"/>
            <w:tcBorders>
              <w:top w:val="nil"/>
              <w:left w:val="nil"/>
              <w:bottom w:val="single" w:sz="8" w:space="0" w:color="auto"/>
              <w:right w:val="single" w:sz="8" w:space="0" w:color="auto"/>
            </w:tcBorders>
            <w:shd w:val="clear" w:color="auto" w:fill="auto"/>
            <w:vAlign w:val="center"/>
            <w:hideMark/>
          </w:tcPr>
          <w:p w14:paraId="763776B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193</w:t>
            </w:r>
          </w:p>
        </w:tc>
        <w:tc>
          <w:tcPr>
            <w:tcW w:w="1040" w:type="dxa"/>
            <w:tcBorders>
              <w:top w:val="nil"/>
              <w:left w:val="nil"/>
              <w:bottom w:val="single" w:sz="8" w:space="0" w:color="auto"/>
              <w:right w:val="single" w:sz="8" w:space="0" w:color="auto"/>
            </w:tcBorders>
            <w:shd w:val="clear" w:color="auto" w:fill="auto"/>
            <w:vAlign w:val="center"/>
            <w:hideMark/>
          </w:tcPr>
          <w:p w14:paraId="48D2339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197</w:t>
            </w:r>
          </w:p>
        </w:tc>
        <w:tc>
          <w:tcPr>
            <w:tcW w:w="1040" w:type="dxa"/>
            <w:tcBorders>
              <w:top w:val="nil"/>
              <w:left w:val="nil"/>
              <w:bottom w:val="single" w:sz="8" w:space="0" w:color="auto"/>
              <w:right w:val="single" w:sz="8" w:space="0" w:color="auto"/>
            </w:tcBorders>
            <w:shd w:val="clear" w:color="auto" w:fill="auto"/>
            <w:vAlign w:val="center"/>
            <w:hideMark/>
          </w:tcPr>
          <w:p w14:paraId="4312952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200</w:t>
            </w:r>
          </w:p>
        </w:tc>
        <w:tc>
          <w:tcPr>
            <w:tcW w:w="1040" w:type="dxa"/>
            <w:tcBorders>
              <w:top w:val="nil"/>
              <w:left w:val="nil"/>
              <w:bottom w:val="single" w:sz="8" w:space="0" w:color="auto"/>
              <w:right w:val="single" w:sz="8" w:space="0" w:color="auto"/>
            </w:tcBorders>
            <w:shd w:val="clear" w:color="auto" w:fill="auto"/>
            <w:vAlign w:val="center"/>
            <w:hideMark/>
          </w:tcPr>
          <w:p w14:paraId="3AF0DCD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204</w:t>
            </w:r>
          </w:p>
        </w:tc>
        <w:tc>
          <w:tcPr>
            <w:tcW w:w="1040" w:type="dxa"/>
            <w:tcBorders>
              <w:top w:val="nil"/>
              <w:left w:val="nil"/>
              <w:bottom w:val="single" w:sz="8" w:space="0" w:color="auto"/>
              <w:right w:val="single" w:sz="8" w:space="0" w:color="auto"/>
            </w:tcBorders>
            <w:shd w:val="clear" w:color="auto" w:fill="auto"/>
            <w:vAlign w:val="center"/>
            <w:hideMark/>
          </w:tcPr>
          <w:p w14:paraId="4554547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208</w:t>
            </w:r>
          </w:p>
        </w:tc>
        <w:tc>
          <w:tcPr>
            <w:tcW w:w="1040" w:type="dxa"/>
            <w:tcBorders>
              <w:top w:val="nil"/>
              <w:left w:val="nil"/>
              <w:bottom w:val="single" w:sz="8" w:space="0" w:color="auto"/>
              <w:right w:val="single" w:sz="8" w:space="0" w:color="auto"/>
            </w:tcBorders>
            <w:shd w:val="clear" w:color="auto" w:fill="auto"/>
            <w:vAlign w:val="center"/>
            <w:hideMark/>
          </w:tcPr>
          <w:p w14:paraId="4F38E31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211</w:t>
            </w:r>
          </w:p>
        </w:tc>
        <w:tc>
          <w:tcPr>
            <w:tcW w:w="1040" w:type="dxa"/>
            <w:tcBorders>
              <w:top w:val="nil"/>
              <w:left w:val="nil"/>
              <w:bottom w:val="single" w:sz="8" w:space="0" w:color="auto"/>
              <w:right w:val="single" w:sz="8" w:space="0" w:color="auto"/>
            </w:tcBorders>
            <w:shd w:val="clear" w:color="auto" w:fill="auto"/>
            <w:vAlign w:val="center"/>
            <w:hideMark/>
          </w:tcPr>
          <w:p w14:paraId="546DF53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215</w:t>
            </w:r>
          </w:p>
        </w:tc>
        <w:tc>
          <w:tcPr>
            <w:tcW w:w="1040" w:type="dxa"/>
            <w:tcBorders>
              <w:top w:val="nil"/>
              <w:left w:val="nil"/>
              <w:bottom w:val="single" w:sz="8" w:space="0" w:color="auto"/>
              <w:right w:val="single" w:sz="8" w:space="0" w:color="auto"/>
            </w:tcBorders>
            <w:shd w:val="clear" w:color="auto" w:fill="auto"/>
            <w:vAlign w:val="center"/>
            <w:hideMark/>
          </w:tcPr>
          <w:p w14:paraId="196496A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219</w:t>
            </w:r>
          </w:p>
        </w:tc>
        <w:tc>
          <w:tcPr>
            <w:tcW w:w="1040" w:type="dxa"/>
            <w:tcBorders>
              <w:top w:val="nil"/>
              <w:left w:val="nil"/>
              <w:bottom w:val="single" w:sz="8" w:space="0" w:color="auto"/>
              <w:right w:val="single" w:sz="8" w:space="0" w:color="auto"/>
            </w:tcBorders>
            <w:shd w:val="clear" w:color="auto" w:fill="auto"/>
            <w:vAlign w:val="center"/>
            <w:hideMark/>
          </w:tcPr>
          <w:p w14:paraId="42F5029A"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223</w:t>
            </w:r>
          </w:p>
        </w:tc>
        <w:tc>
          <w:tcPr>
            <w:tcW w:w="1040" w:type="dxa"/>
            <w:tcBorders>
              <w:top w:val="nil"/>
              <w:left w:val="nil"/>
              <w:bottom w:val="single" w:sz="8" w:space="0" w:color="auto"/>
              <w:right w:val="single" w:sz="8" w:space="0" w:color="auto"/>
            </w:tcBorders>
            <w:shd w:val="clear" w:color="auto" w:fill="auto"/>
            <w:vAlign w:val="center"/>
            <w:hideMark/>
          </w:tcPr>
          <w:p w14:paraId="4C7197A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228</w:t>
            </w:r>
          </w:p>
        </w:tc>
        <w:tc>
          <w:tcPr>
            <w:tcW w:w="1040" w:type="dxa"/>
            <w:tcBorders>
              <w:top w:val="nil"/>
              <w:left w:val="nil"/>
              <w:bottom w:val="single" w:sz="8" w:space="0" w:color="auto"/>
              <w:right w:val="single" w:sz="8" w:space="0" w:color="auto"/>
            </w:tcBorders>
            <w:shd w:val="clear" w:color="auto" w:fill="auto"/>
            <w:vAlign w:val="center"/>
            <w:hideMark/>
          </w:tcPr>
          <w:p w14:paraId="3CD4977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232</w:t>
            </w:r>
          </w:p>
        </w:tc>
        <w:tc>
          <w:tcPr>
            <w:tcW w:w="1040" w:type="dxa"/>
            <w:tcBorders>
              <w:top w:val="nil"/>
              <w:left w:val="nil"/>
              <w:bottom w:val="single" w:sz="8" w:space="0" w:color="auto"/>
              <w:right w:val="single" w:sz="8" w:space="0" w:color="auto"/>
            </w:tcBorders>
            <w:shd w:val="clear" w:color="auto" w:fill="auto"/>
            <w:vAlign w:val="center"/>
            <w:hideMark/>
          </w:tcPr>
          <w:p w14:paraId="42C4C03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236</w:t>
            </w:r>
          </w:p>
        </w:tc>
        <w:tc>
          <w:tcPr>
            <w:tcW w:w="1040" w:type="dxa"/>
            <w:tcBorders>
              <w:top w:val="nil"/>
              <w:left w:val="nil"/>
              <w:bottom w:val="single" w:sz="8" w:space="0" w:color="auto"/>
              <w:right w:val="single" w:sz="8" w:space="0" w:color="auto"/>
            </w:tcBorders>
            <w:shd w:val="clear" w:color="auto" w:fill="auto"/>
            <w:vAlign w:val="center"/>
            <w:hideMark/>
          </w:tcPr>
          <w:p w14:paraId="110E2EE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240</w:t>
            </w:r>
          </w:p>
        </w:tc>
        <w:tc>
          <w:tcPr>
            <w:tcW w:w="1040" w:type="dxa"/>
            <w:tcBorders>
              <w:top w:val="nil"/>
              <w:left w:val="nil"/>
              <w:bottom w:val="single" w:sz="8" w:space="0" w:color="auto"/>
              <w:right w:val="single" w:sz="8" w:space="0" w:color="auto"/>
            </w:tcBorders>
            <w:shd w:val="clear" w:color="000000" w:fill="D9D9D9"/>
            <w:vAlign w:val="center"/>
            <w:hideMark/>
          </w:tcPr>
          <w:p w14:paraId="682B4876" w14:textId="5AEB1BE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212 </w:t>
            </w:r>
          </w:p>
        </w:tc>
      </w:tr>
      <w:tr w:rsidR="008C0DF8" w:rsidRPr="008C0DF8" w14:paraId="33F74701"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743F59AA" w14:textId="77777777" w:rsidR="008C0DF8" w:rsidRPr="008C0DF8" w:rsidRDefault="008C0DF8" w:rsidP="008C0DF8">
            <w:pPr>
              <w:spacing w:after="0"/>
              <w:jc w:val="both"/>
              <w:rPr>
                <w:rFonts w:cs="Calibri"/>
                <w:color w:val="000000"/>
                <w:sz w:val="22"/>
                <w:szCs w:val="22"/>
              </w:rPr>
            </w:pPr>
            <w:r w:rsidRPr="008C0DF8">
              <w:rPr>
                <w:rFonts w:cs="Calibri"/>
                <w:color w:val="000000"/>
                <w:sz w:val="22"/>
                <w:szCs w:val="22"/>
              </w:rPr>
              <w:t>Water Utility</w:t>
            </w:r>
          </w:p>
        </w:tc>
        <w:tc>
          <w:tcPr>
            <w:tcW w:w="1040" w:type="dxa"/>
            <w:tcBorders>
              <w:top w:val="nil"/>
              <w:left w:val="nil"/>
              <w:bottom w:val="single" w:sz="8" w:space="0" w:color="auto"/>
              <w:right w:val="single" w:sz="8" w:space="0" w:color="auto"/>
            </w:tcBorders>
            <w:shd w:val="clear" w:color="auto" w:fill="auto"/>
            <w:vAlign w:val="center"/>
            <w:hideMark/>
          </w:tcPr>
          <w:p w14:paraId="3D5FBD6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819</w:t>
            </w:r>
          </w:p>
        </w:tc>
        <w:tc>
          <w:tcPr>
            <w:tcW w:w="1040" w:type="dxa"/>
            <w:tcBorders>
              <w:top w:val="nil"/>
              <w:left w:val="nil"/>
              <w:bottom w:val="single" w:sz="8" w:space="0" w:color="auto"/>
              <w:right w:val="single" w:sz="8" w:space="0" w:color="auto"/>
            </w:tcBorders>
            <w:shd w:val="clear" w:color="auto" w:fill="auto"/>
            <w:vAlign w:val="center"/>
            <w:hideMark/>
          </w:tcPr>
          <w:p w14:paraId="1CF2E36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834</w:t>
            </w:r>
          </w:p>
        </w:tc>
        <w:tc>
          <w:tcPr>
            <w:tcW w:w="1040" w:type="dxa"/>
            <w:tcBorders>
              <w:top w:val="nil"/>
              <w:left w:val="nil"/>
              <w:bottom w:val="single" w:sz="8" w:space="0" w:color="auto"/>
              <w:right w:val="single" w:sz="8" w:space="0" w:color="auto"/>
            </w:tcBorders>
            <w:shd w:val="clear" w:color="auto" w:fill="auto"/>
            <w:vAlign w:val="center"/>
            <w:hideMark/>
          </w:tcPr>
          <w:p w14:paraId="2D09BF7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850</w:t>
            </w:r>
          </w:p>
        </w:tc>
        <w:tc>
          <w:tcPr>
            <w:tcW w:w="1040" w:type="dxa"/>
            <w:tcBorders>
              <w:top w:val="nil"/>
              <w:left w:val="nil"/>
              <w:bottom w:val="single" w:sz="8" w:space="0" w:color="auto"/>
              <w:right w:val="single" w:sz="8" w:space="0" w:color="auto"/>
            </w:tcBorders>
            <w:shd w:val="clear" w:color="auto" w:fill="auto"/>
            <w:vAlign w:val="center"/>
            <w:hideMark/>
          </w:tcPr>
          <w:p w14:paraId="6A0390D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865</w:t>
            </w:r>
          </w:p>
        </w:tc>
        <w:tc>
          <w:tcPr>
            <w:tcW w:w="1040" w:type="dxa"/>
            <w:tcBorders>
              <w:top w:val="nil"/>
              <w:left w:val="nil"/>
              <w:bottom w:val="single" w:sz="8" w:space="0" w:color="auto"/>
              <w:right w:val="single" w:sz="8" w:space="0" w:color="auto"/>
            </w:tcBorders>
            <w:shd w:val="clear" w:color="auto" w:fill="auto"/>
            <w:vAlign w:val="center"/>
            <w:hideMark/>
          </w:tcPr>
          <w:p w14:paraId="25D8B36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881</w:t>
            </w:r>
          </w:p>
        </w:tc>
        <w:tc>
          <w:tcPr>
            <w:tcW w:w="1040" w:type="dxa"/>
            <w:tcBorders>
              <w:top w:val="nil"/>
              <w:left w:val="nil"/>
              <w:bottom w:val="single" w:sz="8" w:space="0" w:color="auto"/>
              <w:right w:val="single" w:sz="8" w:space="0" w:color="auto"/>
            </w:tcBorders>
            <w:shd w:val="clear" w:color="auto" w:fill="auto"/>
            <w:vAlign w:val="center"/>
            <w:hideMark/>
          </w:tcPr>
          <w:p w14:paraId="0566E60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898</w:t>
            </w:r>
          </w:p>
        </w:tc>
        <w:tc>
          <w:tcPr>
            <w:tcW w:w="1040" w:type="dxa"/>
            <w:tcBorders>
              <w:top w:val="nil"/>
              <w:left w:val="nil"/>
              <w:bottom w:val="single" w:sz="8" w:space="0" w:color="auto"/>
              <w:right w:val="single" w:sz="8" w:space="0" w:color="auto"/>
            </w:tcBorders>
            <w:shd w:val="clear" w:color="auto" w:fill="auto"/>
            <w:vAlign w:val="center"/>
            <w:hideMark/>
          </w:tcPr>
          <w:p w14:paraId="5792BD0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914</w:t>
            </w:r>
          </w:p>
        </w:tc>
        <w:tc>
          <w:tcPr>
            <w:tcW w:w="1040" w:type="dxa"/>
            <w:tcBorders>
              <w:top w:val="nil"/>
              <w:left w:val="nil"/>
              <w:bottom w:val="single" w:sz="8" w:space="0" w:color="auto"/>
              <w:right w:val="single" w:sz="8" w:space="0" w:color="auto"/>
            </w:tcBorders>
            <w:shd w:val="clear" w:color="auto" w:fill="auto"/>
            <w:vAlign w:val="center"/>
            <w:hideMark/>
          </w:tcPr>
          <w:p w14:paraId="336AC1B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931</w:t>
            </w:r>
          </w:p>
        </w:tc>
        <w:tc>
          <w:tcPr>
            <w:tcW w:w="1040" w:type="dxa"/>
            <w:tcBorders>
              <w:top w:val="nil"/>
              <w:left w:val="nil"/>
              <w:bottom w:val="single" w:sz="8" w:space="0" w:color="auto"/>
              <w:right w:val="single" w:sz="8" w:space="0" w:color="auto"/>
            </w:tcBorders>
            <w:shd w:val="clear" w:color="auto" w:fill="auto"/>
            <w:vAlign w:val="center"/>
            <w:hideMark/>
          </w:tcPr>
          <w:p w14:paraId="21971D5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948</w:t>
            </w:r>
          </w:p>
        </w:tc>
        <w:tc>
          <w:tcPr>
            <w:tcW w:w="1040" w:type="dxa"/>
            <w:tcBorders>
              <w:top w:val="nil"/>
              <w:left w:val="nil"/>
              <w:bottom w:val="single" w:sz="8" w:space="0" w:color="auto"/>
              <w:right w:val="single" w:sz="8" w:space="0" w:color="auto"/>
            </w:tcBorders>
            <w:shd w:val="clear" w:color="auto" w:fill="auto"/>
            <w:vAlign w:val="center"/>
            <w:hideMark/>
          </w:tcPr>
          <w:p w14:paraId="3D4E715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966</w:t>
            </w:r>
          </w:p>
        </w:tc>
        <w:tc>
          <w:tcPr>
            <w:tcW w:w="1040" w:type="dxa"/>
            <w:tcBorders>
              <w:top w:val="nil"/>
              <w:left w:val="nil"/>
              <w:bottom w:val="single" w:sz="8" w:space="0" w:color="auto"/>
              <w:right w:val="single" w:sz="8" w:space="0" w:color="auto"/>
            </w:tcBorders>
            <w:shd w:val="clear" w:color="auto" w:fill="auto"/>
            <w:vAlign w:val="center"/>
            <w:hideMark/>
          </w:tcPr>
          <w:p w14:paraId="055F20C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984</w:t>
            </w:r>
          </w:p>
        </w:tc>
        <w:tc>
          <w:tcPr>
            <w:tcW w:w="1040" w:type="dxa"/>
            <w:tcBorders>
              <w:top w:val="nil"/>
              <w:left w:val="nil"/>
              <w:bottom w:val="single" w:sz="8" w:space="0" w:color="auto"/>
              <w:right w:val="single" w:sz="8" w:space="0" w:color="auto"/>
            </w:tcBorders>
            <w:shd w:val="clear" w:color="auto" w:fill="auto"/>
            <w:vAlign w:val="center"/>
            <w:hideMark/>
          </w:tcPr>
          <w:p w14:paraId="2D7923A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1002</w:t>
            </w:r>
          </w:p>
        </w:tc>
        <w:tc>
          <w:tcPr>
            <w:tcW w:w="1040" w:type="dxa"/>
            <w:tcBorders>
              <w:top w:val="nil"/>
              <w:left w:val="nil"/>
              <w:bottom w:val="single" w:sz="8" w:space="0" w:color="auto"/>
              <w:right w:val="single" w:sz="8" w:space="0" w:color="auto"/>
            </w:tcBorders>
            <w:shd w:val="clear" w:color="auto" w:fill="auto"/>
            <w:vAlign w:val="center"/>
            <w:hideMark/>
          </w:tcPr>
          <w:p w14:paraId="1B5A4BD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1021</w:t>
            </w:r>
          </w:p>
        </w:tc>
        <w:tc>
          <w:tcPr>
            <w:tcW w:w="1040" w:type="dxa"/>
            <w:tcBorders>
              <w:top w:val="nil"/>
              <w:left w:val="nil"/>
              <w:bottom w:val="single" w:sz="8" w:space="0" w:color="auto"/>
              <w:right w:val="single" w:sz="8" w:space="0" w:color="auto"/>
            </w:tcBorders>
            <w:shd w:val="clear" w:color="auto" w:fill="auto"/>
            <w:vAlign w:val="center"/>
            <w:hideMark/>
          </w:tcPr>
          <w:p w14:paraId="721D109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1039</w:t>
            </w:r>
          </w:p>
        </w:tc>
        <w:tc>
          <w:tcPr>
            <w:tcW w:w="1040" w:type="dxa"/>
            <w:tcBorders>
              <w:top w:val="nil"/>
              <w:left w:val="nil"/>
              <w:bottom w:val="single" w:sz="8" w:space="0" w:color="auto"/>
              <w:right w:val="single" w:sz="8" w:space="0" w:color="auto"/>
            </w:tcBorders>
            <w:shd w:val="clear" w:color="auto" w:fill="auto"/>
            <w:vAlign w:val="center"/>
            <w:hideMark/>
          </w:tcPr>
          <w:p w14:paraId="60131AC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1059</w:t>
            </w:r>
          </w:p>
        </w:tc>
        <w:tc>
          <w:tcPr>
            <w:tcW w:w="1040" w:type="dxa"/>
            <w:tcBorders>
              <w:top w:val="nil"/>
              <w:left w:val="nil"/>
              <w:bottom w:val="single" w:sz="8" w:space="0" w:color="auto"/>
              <w:right w:val="single" w:sz="8" w:space="0" w:color="auto"/>
            </w:tcBorders>
            <w:shd w:val="clear" w:color="000000" w:fill="D9D9D9"/>
            <w:vAlign w:val="center"/>
            <w:hideMark/>
          </w:tcPr>
          <w:p w14:paraId="57F6D932" w14:textId="0500594B"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934 </w:t>
            </w:r>
          </w:p>
        </w:tc>
      </w:tr>
      <w:tr w:rsidR="008C0DF8" w:rsidRPr="008C0DF8" w14:paraId="73F773CF"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06BC429" w14:textId="77777777" w:rsidR="008C0DF8" w:rsidRPr="008C0DF8" w:rsidRDefault="008C0DF8" w:rsidP="008C0DF8">
            <w:pPr>
              <w:spacing w:after="0"/>
              <w:jc w:val="both"/>
              <w:rPr>
                <w:rFonts w:cs="Calibri"/>
                <w:color w:val="000000"/>
                <w:sz w:val="22"/>
                <w:szCs w:val="22"/>
              </w:rPr>
            </w:pPr>
            <w:r w:rsidRPr="008C0DF8">
              <w:rPr>
                <w:rFonts w:cs="Calibri"/>
                <w:color w:val="000000"/>
                <w:sz w:val="22"/>
                <w:szCs w:val="22"/>
              </w:rPr>
              <w:t>Power Utility</w:t>
            </w:r>
          </w:p>
        </w:tc>
        <w:tc>
          <w:tcPr>
            <w:tcW w:w="1040" w:type="dxa"/>
            <w:tcBorders>
              <w:top w:val="nil"/>
              <w:left w:val="nil"/>
              <w:bottom w:val="single" w:sz="8" w:space="0" w:color="auto"/>
              <w:right w:val="single" w:sz="8" w:space="0" w:color="auto"/>
            </w:tcBorders>
            <w:shd w:val="clear" w:color="auto" w:fill="auto"/>
            <w:vAlign w:val="center"/>
            <w:hideMark/>
          </w:tcPr>
          <w:p w14:paraId="315127B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138</w:t>
            </w:r>
          </w:p>
        </w:tc>
        <w:tc>
          <w:tcPr>
            <w:tcW w:w="1040" w:type="dxa"/>
            <w:tcBorders>
              <w:top w:val="nil"/>
              <w:left w:val="nil"/>
              <w:bottom w:val="single" w:sz="8" w:space="0" w:color="auto"/>
              <w:right w:val="single" w:sz="8" w:space="0" w:color="auto"/>
            </w:tcBorders>
            <w:shd w:val="clear" w:color="auto" w:fill="auto"/>
            <w:vAlign w:val="center"/>
            <w:hideMark/>
          </w:tcPr>
          <w:p w14:paraId="116D9AF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141</w:t>
            </w:r>
          </w:p>
        </w:tc>
        <w:tc>
          <w:tcPr>
            <w:tcW w:w="1040" w:type="dxa"/>
            <w:tcBorders>
              <w:top w:val="nil"/>
              <w:left w:val="nil"/>
              <w:bottom w:val="single" w:sz="8" w:space="0" w:color="auto"/>
              <w:right w:val="single" w:sz="8" w:space="0" w:color="auto"/>
            </w:tcBorders>
            <w:shd w:val="clear" w:color="auto" w:fill="auto"/>
            <w:vAlign w:val="center"/>
            <w:hideMark/>
          </w:tcPr>
          <w:p w14:paraId="34DF608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143</w:t>
            </w:r>
          </w:p>
        </w:tc>
        <w:tc>
          <w:tcPr>
            <w:tcW w:w="1040" w:type="dxa"/>
            <w:tcBorders>
              <w:top w:val="nil"/>
              <w:left w:val="nil"/>
              <w:bottom w:val="single" w:sz="8" w:space="0" w:color="auto"/>
              <w:right w:val="single" w:sz="8" w:space="0" w:color="auto"/>
            </w:tcBorders>
            <w:shd w:val="clear" w:color="auto" w:fill="auto"/>
            <w:vAlign w:val="center"/>
            <w:hideMark/>
          </w:tcPr>
          <w:p w14:paraId="78880B7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146</w:t>
            </w:r>
          </w:p>
        </w:tc>
        <w:tc>
          <w:tcPr>
            <w:tcW w:w="1040" w:type="dxa"/>
            <w:tcBorders>
              <w:top w:val="nil"/>
              <w:left w:val="nil"/>
              <w:bottom w:val="single" w:sz="8" w:space="0" w:color="auto"/>
              <w:right w:val="single" w:sz="8" w:space="0" w:color="auto"/>
            </w:tcBorders>
            <w:shd w:val="clear" w:color="auto" w:fill="auto"/>
            <w:vAlign w:val="center"/>
            <w:hideMark/>
          </w:tcPr>
          <w:p w14:paraId="162CB2F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148</w:t>
            </w:r>
          </w:p>
        </w:tc>
        <w:tc>
          <w:tcPr>
            <w:tcW w:w="1040" w:type="dxa"/>
            <w:tcBorders>
              <w:top w:val="nil"/>
              <w:left w:val="nil"/>
              <w:bottom w:val="single" w:sz="8" w:space="0" w:color="auto"/>
              <w:right w:val="single" w:sz="8" w:space="0" w:color="auto"/>
            </w:tcBorders>
            <w:shd w:val="clear" w:color="auto" w:fill="auto"/>
            <w:vAlign w:val="center"/>
            <w:hideMark/>
          </w:tcPr>
          <w:p w14:paraId="4BD991C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151</w:t>
            </w:r>
          </w:p>
        </w:tc>
        <w:tc>
          <w:tcPr>
            <w:tcW w:w="1040" w:type="dxa"/>
            <w:tcBorders>
              <w:top w:val="nil"/>
              <w:left w:val="nil"/>
              <w:bottom w:val="single" w:sz="8" w:space="0" w:color="auto"/>
              <w:right w:val="single" w:sz="8" w:space="0" w:color="auto"/>
            </w:tcBorders>
            <w:shd w:val="clear" w:color="auto" w:fill="auto"/>
            <w:vAlign w:val="center"/>
            <w:hideMark/>
          </w:tcPr>
          <w:p w14:paraId="74BB65E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154</w:t>
            </w:r>
          </w:p>
        </w:tc>
        <w:tc>
          <w:tcPr>
            <w:tcW w:w="1040" w:type="dxa"/>
            <w:tcBorders>
              <w:top w:val="nil"/>
              <w:left w:val="nil"/>
              <w:bottom w:val="single" w:sz="8" w:space="0" w:color="auto"/>
              <w:right w:val="single" w:sz="8" w:space="0" w:color="auto"/>
            </w:tcBorders>
            <w:shd w:val="clear" w:color="auto" w:fill="auto"/>
            <w:vAlign w:val="center"/>
            <w:hideMark/>
          </w:tcPr>
          <w:p w14:paraId="54410F2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157</w:t>
            </w:r>
          </w:p>
        </w:tc>
        <w:tc>
          <w:tcPr>
            <w:tcW w:w="1040" w:type="dxa"/>
            <w:tcBorders>
              <w:top w:val="nil"/>
              <w:left w:val="nil"/>
              <w:bottom w:val="single" w:sz="8" w:space="0" w:color="auto"/>
              <w:right w:val="single" w:sz="8" w:space="0" w:color="auto"/>
            </w:tcBorders>
            <w:shd w:val="clear" w:color="auto" w:fill="auto"/>
            <w:vAlign w:val="center"/>
            <w:hideMark/>
          </w:tcPr>
          <w:p w14:paraId="5EEE587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160</w:t>
            </w:r>
          </w:p>
        </w:tc>
        <w:tc>
          <w:tcPr>
            <w:tcW w:w="1040" w:type="dxa"/>
            <w:tcBorders>
              <w:top w:val="nil"/>
              <w:left w:val="nil"/>
              <w:bottom w:val="single" w:sz="8" w:space="0" w:color="auto"/>
              <w:right w:val="single" w:sz="8" w:space="0" w:color="auto"/>
            </w:tcBorders>
            <w:shd w:val="clear" w:color="auto" w:fill="auto"/>
            <w:vAlign w:val="center"/>
            <w:hideMark/>
          </w:tcPr>
          <w:p w14:paraId="78C4307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163</w:t>
            </w:r>
          </w:p>
        </w:tc>
        <w:tc>
          <w:tcPr>
            <w:tcW w:w="1040" w:type="dxa"/>
            <w:tcBorders>
              <w:top w:val="nil"/>
              <w:left w:val="nil"/>
              <w:bottom w:val="single" w:sz="8" w:space="0" w:color="auto"/>
              <w:right w:val="single" w:sz="8" w:space="0" w:color="auto"/>
            </w:tcBorders>
            <w:shd w:val="clear" w:color="auto" w:fill="auto"/>
            <w:vAlign w:val="center"/>
            <w:hideMark/>
          </w:tcPr>
          <w:p w14:paraId="1983DBF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166</w:t>
            </w:r>
          </w:p>
        </w:tc>
        <w:tc>
          <w:tcPr>
            <w:tcW w:w="1040" w:type="dxa"/>
            <w:tcBorders>
              <w:top w:val="nil"/>
              <w:left w:val="nil"/>
              <w:bottom w:val="single" w:sz="8" w:space="0" w:color="auto"/>
              <w:right w:val="single" w:sz="8" w:space="0" w:color="auto"/>
            </w:tcBorders>
            <w:shd w:val="clear" w:color="auto" w:fill="auto"/>
            <w:vAlign w:val="center"/>
            <w:hideMark/>
          </w:tcPr>
          <w:p w14:paraId="72993B2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169</w:t>
            </w:r>
          </w:p>
        </w:tc>
        <w:tc>
          <w:tcPr>
            <w:tcW w:w="1040" w:type="dxa"/>
            <w:tcBorders>
              <w:top w:val="nil"/>
              <w:left w:val="nil"/>
              <w:bottom w:val="single" w:sz="8" w:space="0" w:color="auto"/>
              <w:right w:val="single" w:sz="8" w:space="0" w:color="auto"/>
            </w:tcBorders>
            <w:shd w:val="clear" w:color="auto" w:fill="auto"/>
            <w:vAlign w:val="center"/>
            <w:hideMark/>
          </w:tcPr>
          <w:p w14:paraId="7B7F7DD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172</w:t>
            </w:r>
          </w:p>
        </w:tc>
        <w:tc>
          <w:tcPr>
            <w:tcW w:w="1040" w:type="dxa"/>
            <w:tcBorders>
              <w:top w:val="nil"/>
              <w:left w:val="nil"/>
              <w:bottom w:val="single" w:sz="8" w:space="0" w:color="auto"/>
              <w:right w:val="single" w:sz="8" w:space="0" w:color="auto"/>
            </w:tcBorders>
            <w:shd w:val="clear" w:color="auto" w:fill="auto"/>
            <w:vAlign w:val="center"/>
            <w:hideMark/>
          </w:tcPr>
          <w:p w14:paraId="650B9B5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175</w:t>
            </w:r>
          </w:p>
        </w:tc>
        <w:tc>
          <w:tcPr>
            <w:tcW w:w="1040" w:type="dxa"/>
            <w:tcBorders>
              <w:top w:val="nil"/>
              <w:left w:val="nil"/>
              <w:bottom w:val="single" w:sz="8" w:space="0" w:color="auto"/>
              <w:right w:val="single" w:sz="8" w:space="0" w:color="auto"/>
            </w:tcBorders>
            <w:shd w:val="clear" w:color="auto" w:fill="auto"/>
            <w:vAlign w:val="center"/>
            <w:hideMark/>
          </w:tcPr>
          <w:p w14:paraId="09522FC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178</w:t>
            </w:r>
          </w:p>
        </w:tc>
        <w:tc>
          <w:tcPr>
            <w:tcW w:w="1040" w:type="dxa"/>
            <w:tcBorders>
              <w:top w:val="nil"/>
              <w:left w:val="nil"/>
              <w:bottom w:val="single" w:sz="8" w:space="0" w:color="auto"/>
              <w:right w:val="single" w:sz="8" w:space="0" w:color="auto"/>
            </w:tcBorders>
            <w:shd w:val="clear" w:color="000000" w:fill="D9D9D9"/>
            <w:vAlign w:val="center"/>
            <w:hideMark/>
          </w:tcPr>
          <w:p w14:paraId="31004F85" w14:textId="669B026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157 </w:t>
            </w:r>
          </w:p>
        </w:tc>
      </w:tr>
      <w:tr w:rsidR="008C0DF8" w:rsidRPr="008C0DF8" w14:paraId="66F89877"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7722CBE0" w14:textId="77777777" w:rsidR="008C0DF8" w:rsidRPr="008C0DF8" w:rsidRDefault="008C0DF8" w:rsidP="008C0DF8">
            <w:pPr>
              <w:spacing w:after="0"/>
              <w:jc w:val="both"/>
              <w:rPr>
                <w:rFonts w:cs="Calibri"/>
                <w:color w:val="000000"/>
                <w:sz w:val="22"/>
                <w:szCs w:val="22"/>
              </w:rPr>
            </w:pPr>
            <w:r w:rsidRPr="008C0DF8">
              <w:rPr>
                <w:rFonts w:cs="Calibri"/>
                <w:color w:val="000000"/>
                <w:sz w:val="22"/>
                <w:szCs w:val="22"/>
              </w:rPr>
              <w:t>Conservation Management</w:t>
            </w:r>
          </w:p>
        </w:tc>
        <w:tc>
          <w:tcPr>
            <w:tcW w:w="1040" w:type="dxa"/>
            <w:tcBorders>
              <w:top w:val="nil"/>
              <w:left w:val="nil"/>
              <w:bottom w:val="single" w:sz="8" w:space="0" w:color="auto"/>
              <w:right w:val="single" w:sz="8" w:space="0" w:color="auto"/>
            </w:tcBorders>
            <w:shd w:val="clear" w:color="auto" w:fill="auto"/>
            <w:vAlign w:val="center"/>
            <w:hideMark/>
          </w:tcPr>
          <w:p w14:paraId="0CF43E0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853</w:t>
            </w:r>
          </w:p>
        </w:tc>
        <w:tc>
          <w:tcPr>
            <w:tcW w:w="1040" w:type="dxa"/>
            <w:tcBorders>
              <w:top w:val="nil"/>
              <w:left w:val="nil"/>
              <w:bottom w:val="single" w:sz="8" w:space="0" w:color="auto"/>
              <w:right w:val="single" w:sz="8" w:space="0" w:color="auto"/>
            </w:tcBorders>
            <w:shd w:val="clear" w:color="auto" w:fill="auto"/>
            <w:vAlign w:val="center"/>
            <w:hideMark/>
          </w:tcPr>
          <w:p w14:paraId="10FB2F9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869</w:t>
            </w:r>
          </w:p>
        </w:tc>
        <w:tc>
          <w:tcPr>
            <w:tcW w:w="1040" w:type="dxa"/>
            <w:tcBorders>
              <w:top w:val="nil"/>
              <w:left w:val="nil"/>
              <w:bottom w:val="single" w:sz="8" w:space="0" w:color="auto"/>
              <w:right w:val="single" w:sz="8" w:space="0" w:color="auto"/>
            </w:tcBorders>
            <w:shd w:val="clear" w:color="auto" w:fill="auto"/>
            <w:vAlign w:val="center"/>
            <w:hideMark/>
          </w:tcPr>
          <w:p w14:paraId="0F5D601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885</w:t>
            </w:r>
          </w:p>
        </w:tc>
        <w:tc>
          <w:tcPr>
            <w:tcW w:w="1040" w:type="dxa"/>
            <w:tcBorders>
              <w:top w:val="nil"/>
              <w:left w:val="nil"/>
              <w:bottom w:val="single" w:sz="8" w:space="0" w:color="auto"/>
              <w:right w:val="single" w:sz="8" w:space="0" w:color="auto"/>
            </w:tcBorders>
            <w:shd w:val="clear" w:color="auto" w:fill="auto"/>
            <w:vAlign w:val="center"/>
            <w:hideMark/>
          </w:tcPr>
          <w:p w14:paraId="0C3B261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901</w:t>
            </w:r>
          </w:p>
        </w:tc>
        <w:tc>
          <w:tcPr>
            <w:tcW w:w="1040" w:type="dxa"/>
            <w:tcBorders>
              <w:top w:val="nil"/>
              <w:left w:val="nil"/>
              <w:bottom w:val="single" w:sz="8" w:space="0" w:color="auto"/>
              <w:right w:val="single" w:sz="8" w:space="0" w:color="auto"/>
            </w:tcBorders>
            <w:shd w:val="clear" w:color="auto" w:fill="auto"/>
            <w:vAlign w:val="center"/>
            <w:hideMark/>
          </w:tcPr>
          <w:p w14:paraId="5431503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918</w:t>
            </w:r>
          </w:p>
        </w:tc>
        <w:tc>
          <w:tcPr>
            <w:tcW w:w="1040" w:type="dxa"/>
            <w:tcBorders>
              <w:top w:val="nil"/>
              <w:left w:val="nil"/>
              <w:bottom w:val="single" w:sz="8" w:space="0" w:color="auto"/>
              <w:right w:val="single" w:sz="8" w:space="0" w:color="auto"/>
            </w:tcBorders>
            <w:shd w:val="clear" w:color="auto" w:fill="auto"/>
            <w:vAlign w:val="center"/>
            <w:hideMark/>
          </w:tcPr>
          <w:p w14:paraId="02DF449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935</w:t>
            </w:r>
          </w:p>
        </w:tc>
        <w:tc>
          <w:tcPr>
            <w:tcW w:w="1040" w:type="dxa"/>
            <w:tcBorders>
              <w:top w:val="nil"/>
              <w:left w:val="nil"/>
              <w:bottom w:val="single" w:sz="8" w:space="0" w:color="auto"/>
              <w:right w:val="single" w:sz="8" w:space="0" w:color="auto"/>
            </w:tcBorders>
            <w:shd w:val="clear" w:color="auto" w:fill="auto"/>
            <w:vAlign w:val="center"/>
            <w:hideMark/>
          </w:tcPr>
          <w:p w14:paraId="4A57434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952</w:t>
            </w:r>
          </w:p>
        </w:tc>
        <w:tc>
          <w:tcPr>
            <w:tcW w:w="1040" w:type="dxa"/>
            <w:tcBorders>
              <w:top w:val="nil"/>
              <w:left w:val="nil"/>
              <w:bottom w:val="single" w:sz="8" w:space="0" w:color="auto"/>
              <w:right w:val="single" w:sz="8" w:space="0" w:color="auto"/>
            </w:tcBorders>
            <w:shd w:val="clear" w:color="auto" w:fill="auto"/>
            <w:vAlign w:val="center"/>
            <w:hideMark/>
          </w:tcPr>
          <w:p w14:paraId="10BDB0C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970</w:t>
            </w:r>
          </w:p>
        </w:tc>
        <w:tc>
          <w:tcPr>
            <w:tcW w:w="1040" w:type="dxa"/>
            <w:tcBorders>
              <w:top w:val="nil"/>
              <w:left w:val="nil"/>
              <w:bottom w:val="single" w:sz="8" w:space="0" w:color="auto"/>
              <w:right w:val="single" w:sz="8" w:space="0" w:color="auto"/>
            </w:tcBorders>
            <w:shd w:val="clear" w:color="auto" w:fill="auto"/>
            <w:vAlign w:val="center"/>
            <w:hideMark/>
          </w:tcPr>
          <w:p w14:paraId="5833779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988</w:t>
            </w:r>
          </w:p>
        </w:tc>
        <w:tc>
          <w:tcPr>
            <w:tcW w:w="1040" w:type="dxa"/>
            <w:tcBorders>
              <w:top w:val="nil"/>
              <w:left w:val="nil"/>
              <w:bottom w:val="single" w:sz="8" w:space="0" w:color="auto"/>
              <w:right w:val="single" w:sz="8" w:space="0" w:color="auto"/>
            </w:tcBorders>
            <w:shd w:val="clear" w:color="auto" w:fill="auto"/>
            <w:vAlign w:val="center"/>
            <w:hideMark/>
          </w:tcPr>
          <w:p w14:paraId="497ED522"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1006</w:t>
            </w:r>
          </w:p>
        </w:tc>
        <w:tc>
          <w:tcPr>
            <w:tcW w:w="1040" w:type="dxa"/>
            <w:tcBorders>
              <w:top w:val="nil"/>
              <w:left w:val="nil"/>
              <w:bottom w:val="single" w:sz="8" w:space="0" w:color="auto"/>
              <w:right w:val="single" w:sz="8" w:space="0" w:color="auto"/>
            </w:tcBorders>
            <w:shd w:val="clear" w:color="auto" w:fill="auto"/>
            <w:vAlign w:val="center"/>
            <w:hideMark/>
          </w:tcPr>
          <w:p w14:paraId="21C362E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1025</w:t>
            </w:r>
          </w:p>
        </w:tc>
        <w:tc>
          <w:tcPr>
            <w:tcW w:w="1040" w:type="dxa"/>
            <w:tcBorders>
              <w:top w:val="nil"/>
              <w:left w:val="nil"/>
              <w:bottom w:val="single" w:sz="8" w:space="0" w:color="auto"/>
              <w:right w:val="single" w:sz="8" w:space="0" w:color="auto"/>
            </w:tcBorders>
            <w:shd w:val="clear" w:color="auto" w:fill="auto"/>
            <w:vAlign w:val="center"/>
            <w:hideMark/>
          </w:tcPr>
          <w:p w14:paraId="5FB6F55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1044</w:t>
            </w:r>
          </w:p>
        </w:tc>
        <w:tc>
          <w:tcPr>
            <w:tcW w:w="1040" w:type="dxa"/>
            <w:tcBorders>
              <w:top w:val="nil"/>
              <w:left w:val="nil"/>
              <w:bottom w:val="single" w:sz="8" w:space="0" w:color="auto"/>
              <w:right w:val="single" w:sz="8" w:space="0" w:color="auto"/>
            </w:tcBorders>
            <w:shd w:val="clear" w:color="auto" w:fill="auto"/>
            <w:vAlign w:val="center"/>
            <w:hideMark/>
          </w:tcPr>
          <w:p w14:paraId="08EDE86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1063</w:t>
            </w:r>
          </w:p>
        </w:tc>
        <w:tc>
          <w:tcPr>
            <w:tcW w:w="1040" w:type="dxa"/>
            <w:tcBorders>
              <w:top w:val="nil"/>
              <w:left w:val="nil"/>
              <w:bottom w:val="single" w:sz="8" w:space="0" w:color="auto"/>
              <w:right w:val="single" w:sz="8" w:space="0" w:color="auto"/>
            </w:tcBorders>
            <w:shd w:val="clear" w:color="auto" w:fill="auto"/>
            <w:vAlign w:val="center"/>
            <w:hideMark/>
          </w:tcPr>
          <w:p w14:paraId="29F8EE2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1083</w:t>
            </w:r>
          </w:p>
        </w:tc>
        <w:tc>
          <w:tcPr>
            <w:tcW w:w="1040" w:type="dxa"/>
            <w:tcBorders>
              <w:top w:val="nil"/>
              <w:left w:val="nil"/>
              <w:bottom w:val="single" w:sz="8" w:space="0" w:color="auto"/>
              <w:right w:val="single" w:sz="8" w:space="0" w:color="auto"/>
            </w:tcBorders>
            <w:shd w:val="clear" w:color="auto" w:fill="auto"/>
            <w:vAlign w:val="center"/>
            <w:hideMark/>
          </w:tcPr>
          <w:p w14:paraId="4DD49C3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1103</w:t>
            </w:r>
          </w:p>
        </w:tc>
        <w:tc>
          <w:tcPr>
            <w:tcW w:w="1040" w:type="dxa"/>
            <w:tcBorders>
              <w:top w:val="nil"/>
              <w:left w:val="nil"/>
              <w:bottom w:val="single" w:sz="8" w:space="0" w:color="auto"/>
              <w:right w:val="single" w:sz="8" w:space="0" w:color="auto"/>
            </w:tcBorders>
            <w:shd w:val="clear" w:color="000000" w:fill="D9D9D9"/>
            <w:vAlign w:val="center"/>
            <w:hideMark/>
          </w:tcPr>
          <w:p w14:paraId="7078D7B8" w14:textId="782C7BC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973 </w:t>
            </w:r>
          </w:p>
        </w:tc>
      </w:tr>
      <w:tr w:rsidR="008C0DF8" w:rsidRPr="008C0DF8" w14:paraId="3091AE72"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69FDF95A" w14:textId="77777777" w:rsidR="008C0DF8" w:rsidRPr="008C0DF8" w:rsidRDefault="008C0DF8" w:rsidP="008C0DF8">
            <w:pPr>
              <w:spacing w:after="0"/>
              <w:jc w:val="both"/>
              <w:rPr>
                <w:rFonts w:cs="Calibri"/>
                <w:color w:val="000000"/>
                <w:sz w:val="22"/>
                <w:szCs w:val="22"/>
              </w:rPr>
            </w:pPr>
            <w:r w:rsidRPr="008C0DF8">
              <w:rPr>
                <w:rFonts w:cs="Calibri"/>
                <w:color w:val="000000"/>
                <w:sz w:val="22"/>
                <w:szCs w:val="22"/>
              </w:rPr>
              <w:t>Tree Management</w:t>
            </w:r>
          </w:p>
        </w:tc>
        <w:tc>
          <w:tcPr>
            <w:tcW w:w="1040" w:type="dxa"/>
            <w:tcBorders>
              <w:top w:val="nil"/>
              <w:left w:val="nil"/>
              <w:bottom w:val="single" w:sz="8" w:space="0" w:color="auto"/>
              <w:right w:val="single" w:sz="8" w:space="0" w:color="auto"/>
            </w:tcBorders>
            <w:shd w:val="clear" w:color="auto" w:fill="auto"/>
            <w:vAlign w:val="center"/>
            <w:hideMark/>
          </w:tcPr>
          <w:p w14:paraId="4F53CFA8" w14:textId="342BDF0A"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2,996 </w:t>
            </w:r>
          </w:p>
        </w:tc>
        <w:tc>
          <w:tcPr>
            <w:tcW w:w="1040" w:type="dxa"/>
            <w:tcBorders>
              <w:top w:val="nil"/>
              <w:left w:val="nil"/>
              <w:bottom w:val="single" w:sz="8" w:space="0" w:color="auto"/>
              <w:right w:val="single" w:sz="8" w:space="0" w:color="auto"/>
            </w:tcBorders>
            <w:shd w:val="clear" w:color="auto" w:fill="auto"/>
            <w:vAlign w:val="center"/>
            <w:hideMark/>
          </w:tcPr>
          <w:p w14:paraId="5D52315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3051</w:t>
            </w:r>
          </w:p>
        </w:tc>
        <w:tc>
          <w:tcPr>
            <w:tcW w:w="1040" w:type="dxa"/>
            <w:tcBorders>
              <w:top w:val="nil"/>
              <w:left w:val="nil"/>
              <w:bottom w:val="single" w:sz="8" w:space="0" w:color="auto"/>
              <w:right w:val="single" w:sz="8" w:space="0" w:color="auto"/>
            </w:tcBorders>
            <w:shd w:val="clear" w:color="auto" w:fill="auto"/>
            <w:vAlign w:val="center"/>
            <w:hideMark/>
          </w:tcPr>
          <w:p w14:paraId="353B406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3108</w:t>
            </w:r>
          </w:p>
        </w:tc>
        <w:tc>
          <w:tcPr>
            <w:tcW w:w="1040" w:type="dxa"/>
            <w:tcBorders>
              <w:top w:val="nil"/>
              <w:left w:val="nil"/>
              <w:bottom w:val="single" w:sz="8" w:space="0" w:color="auto"/>
              <w:right w:val="single" w:sz="8" w:space="0" w:color="auto"/>
            </w:tcBorders>
            <w:shd w:val="clear" w:color="auto" w:fill="auto"/>
            <w:vAlign w:val="center"/>
            <w:hideMark/>
          </w:tcPr>
          <w:p w14:paraId="3D23786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3165</w:t>
            </w:r>
          </w:p>
        </w:tc>
        <w:tc>
          <w:tcPr>
            <w:tcW w:w="1040" w:type="dxa"/>
            <w:tcBorders>
              <w:top w:val="nil"/>
              <w:left w:val="nil"/>
              <w:bottom w:val="single" w:sz="8" w:space="0" w:color="auto"/>
              <w:right w:val="single" w:sz="8" w:space="0" w:color="auto"/>
            </w:tcBorders>
            <w:shd w:val="clear" w:color="auto" w:fill="auto"/>
            <w:vAlign w:val="center"/>
            <w:hideMark/>
          </w:tcPr>
          <w:p w14:paraId="14CFDDD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3224</w:t>
            </w:r>
          </w:p>
        </w:tc>
        <w:tc>
          <w:tcPr>
            <w:tcW w:w="1040" w:type="dxa"/>
            <w:tcBorders>
              <w:top w:val="nil"/>
              <w:left w:val="nil"/>
              <w:bottom w:val="single" w:sz="8" w:space="0" w:color="auto"/>
              <w:right w:val="single" w:sz="8" w:space="0" w:color="auto"/>
            </w:tcBorders>
            <w:shd w:val="clear" w:color="auto" w:fill="auto"/>
            <w:vAlign w:val="center"/>
            <w:hideMark/>
          </w:tcPr>
          <w:p w14:paraId="057E5EB2"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3284</w:t>
            </w:r>
          </w:p>
        </w:tc>
        <w:tc>
          <w:tcPr>
            <w:tcW w:w="1040" w:type="dxa"/>
            <w:tcBorders>
              <w:top w:val="nil"/>
              <w:left w:val="nil"/>
              <w:bottom w:val="single" w:sz="8" w:space="0" w:color="auto"/>
              <w:right w:val="single" w:sz="8" w:space="0" w:color="auto"/>
            </w:tcBorders>
            <w:shd w:val="clear" w:color="auto" w:fill="auto"/>
            <w:vAlign w:val="center"/>
            <w:hideMark/>
          </w:tcPr>
          <w:p w14:paraId="5C03811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3344</w:t>
            </w:r>
          </w:p>
        </w:tc>
        <w:tc>
          <w:tcPr>
            <w:tcW w:w="1040" w:type="dxa"/>
            <w:tcBorders>
              <w:top w:val="nil"/>
              <w:left w:val="nil"/>
              <w:bottom w:val="single" w:sz="8" w:space="0" w:color="auto"/>
              <w:right w:val="single" w:sz="8" w:space="0" w:color="auto"/>
            </w:tcBorders>
            <w:shd w:val="clear" w:color="auto" w:fill="auto"/>
            <w:vAlign w:val="center"/>
            <w:hideMark/>
          </w:tcPr>
          <w:p w14:paraId="0D7D4D6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3406</w:t>
            </w:r>
          </w:p>
        </w:tc>
        <w:tc>
          <w:tcPr>
            <w:tcW w:w="1040" w:type="dxa"/>
            <w:tcBorders>
              <w:top w:val="nil"/>
              <w:left w:val="nil"/>
              <w:bottom w:val="single" w:sz="8" w:space="0" w:color="auto"/>
              <w:right w:val="single" w:sz="8" w:space="0" w:color="auto"/>
            </w:tcBorders>
            <w:shd w:val="clear" w:color="auto" w:fill="auto"/>
            <w:vAlign w:val="center"/>
            <w:hideMark/>
          </w:tcPr>
          <w:p w14:paraId="1B0FBC7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3469</w:t>
            </w:r>
          </w:p>
        </w:tc>
        <w:tc>
          <w:tcPr>
            <w:tcW w:w="1040" w:type="dxa"/>
            <w:tcBorders>
              <w:top w:val="nil"/>
              <w:left w:val="nil"/>
              <w:bottom w:val="single" w:sz="8" w:space="0" w:color="auto"/>
              <w:right w:val="single" w:sz="8" w:space="0" w:color="auto"/>
            </w:tcBorders>
            <w:shd w:val="clear" w:color="auto" w:fill="auto"/>
            <w:vAlign w:val="center"/>
            <w:hideMark/>
          </w:tcPr>
          <w:p w14:paraId="45BDFCB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3533</w:t>
            </w:r>
          </w:p>
        </w:tc>
        <w:tc>
          <w:tcPr>
            <w:tcW w:w="1040" w:type="dxa"/>
            <w:tcBorders>
              <w:top w:val="nil"/>
              <w:left w:val="nil"/>
              <w:bottom w:val="single" w:sz="8" w:space="0" w:color="auto"/>
              <w:right w:val="single" w:sz="8" w:space="0" w:color="auto"/>
            </w:tcBorders>
            <w:shd w:val="clear" w:color="auto" w:fill="auto"/>
            <w:vAlign w:val="center"/>
            <w:hideMark/>
          </w:tcPr>
          <w:p w14:paraId="2494F05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3599</w:t>
            </w:r>
          </w:p>
        </w:tc>
        <w:tc>
          <w:tcPr>
            <w:tcW w:w="1040" w:type="dxa"/>
            <w:tcBorders>
              <w:top w:val="nil"/>
              <w:left w:val="nil"/>
              <w:bottom w:val="single" w:sz="8" w:space="0" w:color="auto"/>
              <w:right w:val="single" w:sz="8" w:space="0" w:color="auto"/>
            </w:tcBorders>
            <w:shd w:val="clear" w:color="auto" w:fill="auto"/>
            <w:vAlign w:val="center"/>
            <w:hideMark/>
          </w:tcPr>
          <w:p w14:paraId="00D6119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3665</w:t>
            </w:r>
          </w:p>
        </w:tc>
        <w:tc>
          <w:tcPr>
            <w:tcW w:w="1040" w:type="dxa"/>
            <w:tcBorders>
              <w:top w:val="nil"/>
              <w:left w:val="nil"/>
              <w:bottom w:val="single" w:sz="8" w:space="0" w:color="auto"/>
              <w:right w:val="single" w:sz="8" w:space="0" w:color="auto"/>
            </w:tcBorders>
            <w:shd w:val="clear" w:color="auto" w:fill="auto"/>
            <w:vAlign w:val="center"/>
            <w:hideMark/>
          </w:tcPr>
          <w:p w14:paraId="2F6E176A"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3733</w:t>
            </w:r>
          </w:p>
        </w:tc>
        <w:tc>
          <w:tcPr>
            <w:tcW w:w="1040" w:type="dxa"/>
            <w:tcBorders>
              <w:top w:val="nil"/>
              <w:left w:val="nil"/>
              <w:bottom w:val="single" w:sz="8" w:space="0" w:color="auto"/>
              <w:right w:val="single" w:sz="8" w:space="0" w:color="auto"/>
            </w:tcBorders>
            <w:shd w:val="clear" w:color="auto" w:fill="auto"/>
            <w:vAlign w:val="center"/>
            <w:hideMark/>
          </w:tcPr>
          <w:p w14:paraId="2D85088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3802</w:t>
            </w:r>
          </w:p>
        </w:tc>
        <w:tc>
          <w:tcPr>
            <w:tcW w:w="1040" w:type="dxa"/>
            <w:tcBorders>
              <w:top w:val="nil"/>
              <w:left w:val="nil"/>
              <w:bottom w:val="single" w:sz="8" w:space="0" w:color="auto"/>
              <w:right w:val="single" w:sz="8" w:space="0" w:color="auto"/>
            </w:tcBorders>
            <w:shd w:val="clear" w:color="auto" w:fill="auto"/>
            <w:vAlign w:val="center"/>
            <w:hideMark/>
          </w:tcPr>
          <w:p w14:paraId="63A4681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3873</w:t>
            </w:r>
          </w:p>
        </w:tc>
        <w:tc>
          <w:tcPr>
            <w:tcW w:w="1040" w:type="dxa"/>
            <w:tcBorders>
              <w:top w:val="nil"/>
              <w:left w:val="nil"/>
              <w:bottom w:val="single" w:sz="8" w:space="0" w:color="auto"/>
              <w:right w:val="single" w:sz="8" w:space="0" w:color="auto"/>
            </w:tcBorders>
            <w:shd w:val="clear" w:color="000000" w:fill="D9D9D9"/>
            <w:vAlign w:val="center"/>
            <w:hideMark/>
          </w:tcPr>
          <w:p w14:paraId="353AEC8D" w14:textId="40E8043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3,417 </w:t>
            </w:r>
          </w:p>
        </w:tc>
      </w:tr>
      <w:tr w:rsidR="008C0DF8" w:rsidRPr="008C0DF8" w14:paraId="2A73D347" w14:textId="77777777" w:rsidTr="008C0DF8">
        <w:trPr>
          <w:trHeight w:val="300"/>
        </w:trPr>
        <w:tc>
          <w:tcPr>
            <w:tcW w:w="4240" w:type="dxa"/>
            <w:tcBorders>
              <w:top w:val="nil"/>
              <w:left w:val="single" w:sz="8" w:space="0" w:color="auto"/>
              <w:bottom w:val="single" w:sz="8" w:space="0" w:color="auto"/>
              <w:right w:val="single" w:sz="8" w:space="0" w:color="auto"/>
            </w:tcBorders>
            <w:shd w:val="clear" w:color="000000" w:fill="D9D9D9"/>
            <w:vAlign w:val="center"/>
            <w:hideMark/>
          </w:tcPr>
          <w:p w14:paraId="5FDE215B"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Total</w:t>
            </w:r>
          </w:p>
        </w:tc>
        <w:tc>
          <w:tcPr>
            <w:tcW w:w="1040" w:type="dxa"/>
            <w:tcBorders>
              <w:top w:val="nil"/>
              <w:left w:val="nil"/>
              <w:bottom w:val="single" w:sz="8" w:space="0" w:color="auto"/>
              <w:right w:val="single" w:sz="8" w:space="0" w:color="auto"/>
            </w:tcBorders>
            <w:shd w:val="clear" w:color="000000" w:fill="D9D9D9"/>
            <w:vAlign w:val="center"/>
            <w:hideMark/>
          </w:tcPr>
          <w:p w14:paraId="67B28702" w14:textId="31A5887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4,992 </w:t>
            </w:r>
          </w:p>
        </w:tc>
        <w:tc>
          <w:tcPr>
            <w:tcW w:w="1040" w:type="dxa"/>
            <w:tcBorders>
              <w:top w:val="nil"/>
              <w:left w:val="nil"/>
              <w:bottom w:val="single" w:sz="8" w:space="0" w:color="auto"/>
              <w:right w:val="single" w:sz="8" w:space="0" w:color="auto"/>
            </w:tcBorders>
            <w:shd w:val="clear" w:color="000000" w:fill="D9D9D9"/>
            <w:vAlign w:val="center"/>
            <w:hideMark/>
          </w:tcPr>
          <w:p w14:paraId="46F24798" w14:textId="69092A88"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5,084 </w:t>
            </w:r>
          </w:p>
        </w:tc>
        <w:tc>
          <w:tcPr>
            <w:tcW w:w="1040" w:type="dxa"/>
            <w:tcBorders>
              <w:top w:val="nil"/>
              <w:left w:val="nil"/>
              <w:bottom w:val="single" w:sz="8" w:space="0" w:color="auto"/>
              <w:right w:val="single" w:sz="8" w:space="0" w:color="auto"/>
            </w:tcBorders>
            <w:shd w:val="clear" w:color="000000" w:fill="D9D9D9"/>
            <w:vAlign w:val="center"/>
            <w:hideMark/>
          </w:tcPr>
          <w:p w14:paraId="57B17353" w14:textId="061C714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5,178 </w:t>
            </w:r>
          </w:p>
        </w:tc>
        <w:tc>
          <w:tcPr>
            <w:tcW w:w="1040" w:type="dxa"/>
            <w:tcBorders>
              <w:top w:val="nil"/>
              <w:left w:val="nil"/>
              <w:bottom w:val="single" w:sz="8" w:space="0" w:color="auto"/>
              <w:right w:val="single" w:sz="8" w:space="0" w:color="auto"/>
            </w:tcBorders>
            <w:shd w:val="clear" w:color="000000" w:fill="D9D9D9"/>
            <w:vAlign w:val="center"/>
            <w:hideMark/>
          </w:tcPr>
          <w:p w14:paraId="4DA22093" w14:textId="61B48FC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5,274 </w:t>
            </w:r>
          </w:p>
        </w:tc>
        <w:tc>
          <w:tcPr>
            <w:tcW w:w="1040" w:type="dxa"/>
            <w:tcBorders>
              <w:top w:val="nil"/>
              <w:left w:val="nil"/>
              <w:bottom w:val="single" w:sz="8" w:space="0" w:color="auto"/>
              <w:right w:val="single" w:sz="8" w:space="0" w:color="auto"/>
            </w:tcBorders>
            <w:shd w:val="clear" w:color="000000" w:fill="D9D9D9"/>
            <w:vAlign w:val="center"/>
            <w:hideMark/>
          </w:tcPr>
          <w:p w14:paraId="5FC8970B" w14:textId="4E7E08C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5,372 </w:t>
            </w:r>
          </w:p>
        </w:tc>
        <w:tc>
          <w:tcPr>
            <w:tcW w:w="1040" w:type="dxa"/>
            <w:tcBorders>
              <w:top w:val="nil"/>
              <w:left w:val="nil"/>
              <w:bottom w:val="single" w:sz="8" w:space="0" w:color="auto"/>
              <w:right w:val="single" w:sz="8" w:space="0" w:color="auto"/>
            </w:tcBorders>
            <w:shd w:val="clear" w:color="000000" w:fill="D9D9D9"/>
            <w:vAlign w:val="center"/>
            <w:hideMark/>
          </w:tcPr>
          <w:p w14:paraId="2D577390" w14:textId="7AB2389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5,471 </w:t>
            </w:r>
          </w:p>
        </w:tc>
        <w:tc>
          <w:tcPr>
            <w:tcW w:w="1040" w:type="dxa"/>
            <w:tcBorders>
              <w:top w:val="nil"/>
              <w:left w:val="nil"/>
              <w:bottom w:val="single" w:sz="8" w:space="0" w:color="auto"/>
              <w:right w:val="single" w:sz="8" w:space="0" w:color="auto"/>
            </w:tcBorders>
            <w:shd w:val="clear" w:color="000000" w:fill="D9D9D9"/>
            <w:vAlign w:val="center"/>
            <w:hideMark/>
          </w:tcPr>
          <w:p w14:paraId="0EF92ABD" w14:textId="70DB1DE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5,572 </w:t>
            </w:r>
          </w:p>
        </w:tc>
        <w:tc>
          <w:tcPr>
            <w:tcW w:w="1040" w:type="dxa"/>
            <w:tcBorders>
              <w:top w:val="nil"/>
              <w:left w:val="nil"/>
              <w:bottom w:val="single" w:sz="8" w:space="0" w:color="auto"/>
              <w:right w:val="single" w:sz="8" w:space="0" w:color="auto"/>
            </w:tcBorders>
            <w:shd w:val="clear" w:color="000000" w:fill="D9D9D9"/>
            <w:vAlign w:val="center"/>
            <w:hideMark/>
          </w:tcPr>
          <w:p w14:paraId="07E95CD2" w14:textId="27A2F28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5,675 </w:t>
            </w:r>
          </w:p>
        </w:tc>
        <w:tc>
          <w:tcPr>
            <w:tcW w:w="1040" w:type="dxa"/>
            <w:tcBorders>
              <w:top w:val="nil"/>
              <w:left w:val="nil"/>
              <w:bottom w:val="single" w:sz="8" w:space="0" w:color="auto"/>
              <w:right w:val="single" w:sz="8" w:space="0" w:color="auto"/>
            </w:tcBorders>
            <w:shd w:val="clear" w:color="000000" w:fill="D9D9D9"/>
            <w:vAlign w:val="center"/>
            <w:hideMark/>
          </w:tcPr>
          <w:p w14:paraId="1E9A94B2" w14:textId="7F26BC1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5,780 </w:t>
            </w:r>
          </w:p>
        </w:tc>
        <w:tc>
          <w:tcPr>
            <w:tcW w:w="1040" w:type="dxa"/>
            <w:tcBorders>
              <w:top w:val="nil"/>
              <w:left w:val="nil"/>
              <w:bottom w:val="single" w:sz="8" w:space="0" w:color="auto"/>
              <w:right w:val="single" w:sz="8" w:space="0" w:color="auto"/>
            </w:tcBorders>
            <w:shd w:val="clear" w:color="000000" w:fill="D9D9D9"/>
            <w:vAlign w:val="center"/>
            <w:hideMark/>
          </w:tcPr>
          <w:p w14:paraId="2B47312E" w14:textId="05CCE2D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5,887 </w:t>
            </w:r>
          </w:p>
        </w:tc>
        <w:tc>
          <w:tcPr>
            <w:tcW w:w="1040" w:type="dxa"/>
            <w:tcBorders>
              <w:top w:val="nil"/>
              <w:left w:val="nil"/>
              <w:bottom w:val="single" w:sz="8" w:space="0" w:color="auto"/>
              <w:right w:val="single" w:sz="8" w:space="0" w:color="auto"/>
            </w:tcBorders>
            <w:shd w:val="clear" w:color="000000" w:fill="D9D9D9"/>
            <w:vAlign w:val="center"/>
            <w:hideMark/>
          </w:tcPr>
          <w:p w14:paraId="6536743F" w14:textId="4005F8A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5,996 </w:t>
            </w:r>
          </w:p>
        </w:tc>
        <w:tc>
          <w:tcPr>
            <w:tcW w:w="1040" w:type="dxa"/>
            <w:tcBorders>
              <w:top w:val="nil"/>
              <w:left w:val="nil"/>
              <w:bottom w:val="single" w:sz="8" w:space="0" w:color="auto"/>
              <w:right w:val="single" w:sz="8" w:space="0" w:color="auto"/>
            </w:tcBorders>
            <w:shd w:val="clear" w:color="000000" w:fill="D9D9D9"/>
            <w:vAlign w:val="center"/>
            <w:hideMark/>
          </w:tcPr>
          <w:p w14:paraId="75167A1D" w14:textId="61F042D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6,107 </w:t>
            </w:r>
          </w:p>
        </w:tc>
        <w:tc>
          <w:tcPr>
            <w:tcW w:w="1040" w:type="dxa"/>
            <w:tcBorders>
              <w:top w:val="nil"/>
              <w:left w:val="nil"/>
              <w:bottom w:val="single" w:sz="8" w:space="0" w:color="auto"/>
              <w:right w:val="single" w:sz="8" w:space="0" w:color="auto"/>
            </w:tcBorders>
            <w:shd w:val="clear" w:color="000000" w:fill="D9D9D9"/>
            <w:vAlign w:val="center"/>
            <w:hideMark/>
          </w:tcPr>
          <w:p w14:paraId="7A579395" w14:textId="72964D0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6,220 </w:t>
            </w:r>
          </w:p>
        </w:tc>
        <w:tc>
          <w:tcPr>
            <w:tcW w:w="1040" w:type="dxa"/>
            <w:tcBorders>
              <w:top w:val="nil"/>
              <w:left w:val="nil"/>
              <w:bottom w:val="single" w:sz="8" w:space="0" w:color="auto"/>
              <w:right w:val="single" w:sz="8" w:space="0" w:color="auto"/>
            </w:tcBorders>
            <w:shd w:val="clear" w:color="000000" w:fill="D9D9D9"/>
            <w:vAlign w:val="center"/>
            <w:hideMark/>
          </w:tcPr>
          <w:p w14:paraId="0CC5AE72" w14:textId="1DF329F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6,335 </w:t>
            </w:r>
          </w:p>
        </w:tc>
        <w:tc>
          <w:tcPr>
            <w:tcW w:w="1040" w:type="dxa"/>
            <w:tcBorders>
              <w:top w:val="nil"/>
              <w:left w:val="nil"/>
              <w:bottom w:val="single" w:sz="8" w:space="0" w:color="auto"/>
              <w:right w:val="single" w:sz="8" w:space="0" w:color="auto"/>
            </w:tcBorders>
            <w:shd w:val="clear" w:color="000000" w:fill="D9D9D9"/>
            <w:vAlign w:val="center"/>
            <w:hideMark/>
          </w:tcPr>
          <w:p w14:paraId="16C213DF" w14:textId="069A085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6,453 </w:t>
            </w:r>
          </w:p>
        </w:tc>
        <w:tc>
          <w:tcPr>
            <w:tcW w:w="1040" w:type="dxa"/>
            <w:tcBorders>
              <w:top w:val="nil"/>
              <w:left w:val="nil"/>
              <w:bottom w:val="single" w:sz="8" w:space="0" w:color="auto"/>
              <w:right w:val="single" w:sz="8" w:space="0" w:color="auto"/>
            </w:tcBorders>
            <w:shd w:val="clear" w:color="000000" w:fill="D9D9D9"/>
            <w:vAlign w:val="center"/>
            <w:hideMark/>
          </w:tcPr>
          <w:p w14:paraId="2E811E4A" w14:textId="197BF70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5,693 </w:t>
            </w:r>
          </w:p>
        </w:tc>
      </w:tr>
      <w:tr w:rsidR="008C0DF8" w:rsidRPr="008C0DF8" w14:paraId="3ECC4E01"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87D0ED4" w14:textId="42BD917F" w:rsidR="008C0DF8" w:rsidRPr="008C0DF8" w:rsidRDefault="008C0DF8" w:rsidP="008C0DF8">
            <w:pPr>
              <w:spacing w:after="0"/>
              <w:jc w:val="center"/>
              <w:rPr>
                <w:rFonts w:cs="Calibri"/>
                <w:b/>
                <w:bCs/>
                <w:color w:val="000000"/>
                <w:sz w:val="22"/>
                <w:szCs w:val="22"/>
              </w:rPr>
            </w:pPr>
            <w:r w:rsidRPr="008C0DF8">
              <w:rPr>
                <w:rFonts w:cs="Calibri"/>
                <w:b/>
                <w:bCs/>
                <w:color w:val="000000"/>
                <w:sz w:val="22"/>
                <w:szCs w:val="22"/>
              </w:rPr>
              <w:t>Maintenance Budget</w:t>
            </w:r>
            <w:r w:rsidR="00322276" w:rsidRPr="00322276">
              <w:rPr>
                <w:rFonts w:cs="Calibri"/>
                <w:b/>
                <w:bCs/>
                <w:color w:val="000000"/>
                <w:sz w:val="22"/>
                <w:szCs w:val="22"/>
                <w:vertAlign w:val="superscript"/>
              </w:rPr>
              <w:t>1</w:t>
            </w:r>
          </w:p>
        </w:tc>
        <w:tc>
          <w:tcPr>
            <w:tcW w:w="1040" w:type="dxa"/>
            <w:tcBorders>
              <w:top w:val="nil"/>
              <w:left w:val="nil"/>
              <w:bottom w:val="single" w:sz="8" w:space="0" w:color="auto"/>
              <w:right w:val="single" w:sz="8" w:space="0" w:color="auto"/>
            </w:tcBorders>
            <w:shd w:val="clear" w:color="auto" w:fill="auto"/>
            <w:vAlign w:val="center"/>
            <w:hideMark/>
          </w:tcPr>
          <w:p w14:paraId="30AEB22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8F58BE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F0457C2"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24A7949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BFBC93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562CF1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AB09C1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460472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C95F96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08EEA7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5C6D59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7FCD85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A03B32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AFCD88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10C7CF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000000" w:fill="D9D9D9"/>
            <w:vAlign w:val="center"/>
            <w:hideMark/>
          </w:tcPr>
          <w:p w14:paraId="37226D6A"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w:t>
            </w:r>
          </w:p>
        </w:tc>
      </w:tr>
      <w:tr w:rsidR="008C0DF8" w:rsidRPr="008C0DF8" w14:paraId="3ED88C18"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ED955AE" w14:textId="77777777" w:rsidR="008C0DF8" w:rsidRPr="008C0DF8" w:rsidRDefault="008C0DF8" w:rsidP="008C0DF8">
            <w:pPr>
              <w:spacing w:after="0"/>
              <w:jc w:val="both"/>
              <w:rPr>
                <w:rFonts w:cs="Calibri"/>
                <w:color w:val="000000"/>
                <w:sz w:val="22"/>
                <w:szCs w:val="22"/>
              </w:rPr>
            </w:pPr>
            <w:r w:rsidRPr="008C0DF8">
              <w:rPr>
                <w:rFonts w:cs="Calibri"/>
                <w:color w:val="000000"/>
                <w:sz w:val="22"/>
              </w:rPr>
              <w:t xml:space="preserve">Major Community Parks </w:t>
            </w:r>
          </w:p>
        </w:tc>
        <w:tc>
          <w:tcPr>
            <w:tcW w:w="1040" w:type="dxa"/>
            <w:tcBorders>
              <w:top w:val="nil"/>
              <w:left w:val="nil"/>
              <w:bottom w:val="single" w:sz="8" w:space="0" w:color="auto"/>
              <w:right w:val="single" w:sz="8" w:space="0" w:color="auto"/>
            </w:tcBorders>
            <w:shd w:val="clear" w:color="auto" w:fill="auto"/>
            <w:vAlign w:val="center"/>
            <w:hideMark/>
          </w:tcPr>
          <w:p w14:paraId="32B8BB78" w14:textId="373426BA"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295 </w:t>
            </w:r>
          </w:p>
        </w:tc>
        <w:tc>
          <w:tcPr>
            <w:tcW w:w="1040" w:type="dxa"/>
            <w:tcBorders>
              <w:top w:val="nil"/>
              <w:left w:val="nil"/>
              <w:bottom w:val="single" w:sz="8" w:space="0" w:color="auto"/>
              <w:right w:val="single" w:sz="8" w:space="0" w:color="auto"/>
            </w:tcBorders>
            <w:shd w:val="clear" w:color="auto" w:fill="auto"/>
            <w:vAlign w:val="center"/>
            <w:hideMark/>
          </w:tcPr>
          <w:p w14:paraId="73FCBA77" w14:textId="5718388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300 </w:t>
            </w:r>
          </w:p>
        </w:tc>
        <w:tc>
          <w:tcPr>
            <w:tcW w:w="1040" w:type="dxa"/>
            <w:tcBorders>
              <w:top w:val="nil"/>
              <w:left w:val="nil"/>
              <w:bottom w:val="single" w:sz="8" w:space="0" w:color="auto"/>
              <w:right w:val="single" w:sz="8" w:space="0" w:color="auto"/>
            </w:tcBorders>
            <w:shd w:val="clear" w:color="auto" w:fill="auto"/>
            <w:vAlign w:val="center"/>
            <w:hideMark/>
          </w:tcPr>
          <w:p w14:paraId="418A5932" w14:textId="6C4756B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306 </w:t>
            </w:r>
          </w:p>
        </w:tc>
        <w:tc>
          <w:tcPr>
            <w:tcW w:w="1040" w:type="dxa"/>
            <w:tcBorders>
              <w:top w:val="nil"/>
              <w:left w:val="nil"/>
              <w:bottom w:val="single" w:sz="8" w:space="0" w:color="auto"/>
              <w:right w:val="single" w:sz="8" w:space="0" w:color="auto"/>
            </w:tcBorders>
            <w:shd w:val="clear" w:color="auto" w:fill="auto"/>
            <w:vAlign w:val="center"/>
            <w:hideMark/>
          </w:tcPr>
          <w:p w14:paraId="738CB7A4" w14:textId="544B912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312 </w:t>
            </w:r>
          </w:p>
        </w:tc>
        <w:tc>
          <w:tcPr>
            <w:tcW w:w="1040" w:type="dxa"/>
            <w:tcBorders>
              <w:top w:val="nil"/>
              <w:left w:val="nil"/>
              <w:bottom w:val="single" w:sz="8" w:space="0" w:color="auto"/>
              <w:right w:val="single" w:sz="8" w:space="0" w:color="auto"/>
            </w:tcBorders>
            <w:shd w:val="clear" w:color="auto" w:fill="auto"/>
            <w:vAlign w:val="center"/>
            <w:hideMark/>
          </w:tcPr>
          <w:p w14:paraId="786DFEAB" w14:textId="759B99B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317 </w:t>
            </w:r>
          </w:p>
        </w:tc>
        <w:tc>
          <w:tcPr>
            <w:tcW w:w="1040" w:type="dxa"/>
            <w:tcBorders>
              <w:top w:val="nil"/>
              <w:left w:val="nil"/>
              <w:bottom w:val="single" w:sz="8" w:space="0" w:color="auto"/>
              <w:right w:val="single" w:sz="8" w:space="0" w:color="auto"/>
            </w:tcBorders>
            <w:shd w:val="clear" w:color="auto" w:fill="auto"/>
            <w:vAlign w:val="center"/>
            <w:hideMark/>
          </w:tcPr>
          <w:p w14:paraId="2ECFDC22" w14:textId="35AB55E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323 </w:t>
            </w:r>
          </w:p>
        </w:tc>
        <w:tc>
          <w:tcPr>
            <w:tcW w:w="1040" w:type="dxa"/>
            <w:tcBorders>
              <w:top w:val="nil"/>
              <w:left w:val="nil"/>
              <w:bottom w:val="single" w:sz="8" w:space="0" w:color="auto"/>
              <w:right w:val="single" w:sz="8" w:space="0" w:color="auto"/>
            </w:tcBorders>
            <w:shd w:val="clear" w:color="auto" w:fill="auto"/>
            <w:vAlign w:val="center"/>
            <w:hideMark/>
          </w:tcPr>
          <w:p w14:paraId="773CE17C" w14:textId="6DC177E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329 </w:t>
            </w:r>
          </w:p>
        </w:tc>
        <w:tc>
          <w:tcPr>
            <w:tcW w:w="1040" w:type="dxa"/>
            <w:tcBorders>
              <w:top w:val="nil"/>
              <w:left w:val="nil"/>
              <w:bottom w:val="single" w:sz="8" w:space="0" w:color="auto"/>
              <w:right w:val="single" w:sz="8" w:space="0" w:color="auto"/>
            </w:tcBorders>
            <w:shd w:val="clear" w:color="auto" w:fill="auto"/>
            <w:vAlign w:val="center"/>
            <w:hideMark/>
          </w:tcPr>
          <w:p w14:paraId="75A349C8" w14:textId="351007A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335 </w:t>
            </w:r>
          </w:p>
        </w:tc>
        <w:tc>
          <w:tcPr>
            <w:tcW w:w="1040" w:type="dxa"/>
            <w:tcBorders>
              <w:top w:val="nil"/>
              <w:left w:val="nil"/>
              <w:bottom w:val="single" w:sz="8" w:space="0" w:color="auto"/>
              <w:right w:val="single" w:sz="8" w:space="0" w:color="auto"/>
            </w:tcBorders>
            <w:shd w:val="clear" w:color="auto" w:fill="auto"/>
            <w:vAlign w:val="center"/>
            <w:hideMark/>
          </w:tcPr>
          <w:p w14:paraId="145261B0" w14:textId="274A2AC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342 </w:t>
            </w:r>
          </w:p>
        </w:tc>
        <w:tc>
          <w:tcPr>
            <w:tcW w:w="1040" w:type="dxa"/>
            <w:tcBorders>
              <w:top w:val="nil"/>
              <w:left w:val="nil"/>
              <w:bottom w:val="single" w:sz="8" w:space="0" w:color="auto"/>
              <w:right w:val="single" w:sz="8" w:space="0" w:color="auto"/>
            </w:tcBorders>
            <w:shd w:val="clear" w:color="auto" w:fill="auto"/>
            <w:vAlign w:val="center"/>
            <w:hideMark/>
          </w:tcPr>
          <w:p w14:paraId="377A634C" w14:textId="7EF4848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348 </w:t>
            </w:r>
          </w:p>
        </w:tc>
        <w:tc>
          <w:tcPr>
            <w:tcW w:w="1040" w:type="dxa"/>
            <w:tcBorders>
              <w:top w:val="nil"/>
              <w:left w:val="nil"/>
              <w:bottom w:val="single" w:sz="8" w:space="0" w:color="auto"/>
              <w:right w:val="single" w:sz="8" w:space="0" w:color="auto"/>
            </w:tcBorders>
            <w:shd w:val="clear" w:color="auto" w:fill="auto"/>
            <w:vAlign w:val="center"/>
            <w:hideMark/>
          </w:tcPr>
          <w:p w14:paraId="6D402396" w14:textId="32E7F24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354 </w:t>
            </w:r>
          </w:p>
        </w:tc>
        <w:tc>
          <w:tcPr>
            <w:tcW w:w="1040" w:type="dxa"/>
            <w:tcBorders>
              <w:top w:val="nil"/>
              <w:left w:val="nil"/>
              <w:bottom w:val="single" w:sz="8" w:space="0" w:color="auto"/>
              <w:right w:val="single" w:sz="8" w:space="0" w:color="auto"/>
            </w:tcBorders>
            <w:shd w:val="clear" w:color="auto" w:fill="auto"/>
            <w:vAlign w:val="center"/>
            <w:hideMark/>
          </w:tcPr>
          <w:p w14:paraId="50A22E8C" w14:textId="171967A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361 </w:t>
            </w:r>
          </w:p>
        </w:tc>
        <w:tc>
          <w:tcPr>
            <w:tcW w:w="1040" w:type="dxa"/>
            <w:tcBorders>
              <w:top w:val="nil"/>
              <w:left w:val="nil"/>
              <w:bottom w:val="single" w:sz="8" w:space="0" w:color="auto"/>
              <w:right w:val="single" w:sz="8" w:space="0" w:color="auto"/>
            </w:tcBorders>
            <w:shd w:val="clear" w:color="auto" w:fill="auto"/>
            <w:vAlign w:val="center"/>
            <w:hideMark/>
          </w:tcPr>
          <w:p w14:paraId="78E090D7" w14:textId="70CAE10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368 </w:t>
            </w:r>
          </w:p>
        </w:tc>
        <w:tc>
          <w:tcPr>
            <w:tcW w:w="1040" w:type="dxa"/>
            <w:tcBorders>
              <w:top w:val="nil"/>
              <w:left w:val="nil"/>
              <w:bottom w:val="single" w:sz="8" w:space="0" w:color="auto"/>
              <w:right w:val="single" w:sz="8" w:space="0" w:color="auto"/>
            </w:tcBorders>
            <w:shd w:val="clear" w:color="auto" w:fill="auto"/>
            <w:vAlign w:val="center"/>
            <w:hideMark/>
          </w:tcPr>
          <w:p w14:paraId="5A217C18" w14:textId="6136098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374 </w:t>
            </w:r>
          </w:p>
        </w:tc>
        <w:tc>
          <w:tcPr>
            <w:tcW w:w="1040" w:type="dxa"/>
            <w:tcBorders>
              <w:top w:val="nil"/>
              <w:left w:val="nil"/>
              <w:bottom w:val="single" w:sz="8" w:space="0" w:color="auto"/>
              <w:right w:val="single" w:sz="8" w:space="0" w:color="auto"/>
            </w:tcBorders>
            <w:shd w:val="clear" w:color="auto" w:fill="auto"/>
            <w:vAlign w:val="center"/>
            <w:hideMark/>
          </w:tcPr>
          <w:p w14:paraId="51A28573" w14:textId="158D229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381 </w:t>
            </w:r>
          </w:p>
        </w:tc>
        <w:tc>
          <w:tcPr>
            <w:tcW w:w="1040" w:type="dxa"/>
            <w:tcBorders>
              <w:top w:val="nil"/>
              <w:left w:val="nil"/>
              <w:bottom w:val="single" w:sz="8" w:space="0" w:color="auto"/>
              <w:right w:val="single" w:sz="8" w:space="0" w:color="auto"/>
            </w:tcBorders>
            <w:shd w:val="clear" w:color="000000" w:fill="D9D9D9"/>
            <w:vAlign w:val="center"/>
            <w:hideMark/>
          </w:tcPr>
          <w:p w14:paraId="62E679B9" w14:textId="67F9BDF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336 </w:t>
            </w:r>
          </w:p>
        </w:tc>
      </w:tr>
      <w:tr w:rsidR="008C0DF8" w:rsidRPr="008C0DF8" w14:paraId="031C4C73"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14833F0D" w14:textId="77777777" w:rsidR="008C0DF8" w:rsidRPr="008C0DF8" w:rsidRDefault="008C0DF8" w:rsidP="008C0DF8">
            <w:pPr>
              <w:spacing w:after="0"/>
              <w:jc w:val="both"/>
              <w:rPr>
                <w:rFonts w:cs="Calibri"/>
                <w:color w:val="000000"/>
                <w:sz w:val="22"/>
                <w:szCs w:val="22"/>
              </w:rPr>
            </w:pPr>
            <w:r w:rsidRPr="008C0DF8">
              <w:rPr>
                <w:rFonts w:cs="Calibri"/>
                <w:color w:val="000000"/>
                <w:sz w:val="22"/>
              </w:rPr>
              <w:t>Municipal Open Space</w:t>
            </w:r>
          </w:p>
        </w:tc>
        <w:tc>
          <w:tcPr>
            <w:tcW w:w="1040" w:type="dxa"/>
            <w:tcBorders>
              <w:top w:val="nil"/>
              <w:left w:val="nil"/>
              <w:bottom w:val="single" w:sz="8" w:space="0" w:color="auto"/>
              <w:right w:val="single" w:sz="8" w:space="0" w:color="auto"/>
            </w:tcBorders>
            <w:shd w:val="clear" w:color="auto" w:fill="auto"/>
            <w:vAlign w:val="center"/>
            <w:hideMark/>
          </w:tcPr>
          <w:p w14:paraId="0A169065" w14:textId="73B6DDF7"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2,531 </w:t>
            </w:r>
          </w:p>
        </w:tc>
        <w:tc>
          <w:tcPr>
            <w:tcW w:w="1040" w:type="dxa"/>
            <w:tcBorders>
              <w:top w:val="nil"/>
              <w:left w:val="nil"/>
              <w:bottom w:val="single" w:sz="8" w:space="0" w:color="auto"/>
              <w:right w:val="single" w:sz="8" w:space="0" w:color="auto"/>
            </w:tcBorders>
            <w:shd w:val="clear" w:color="auto" w:fill="auto"/>
            <w:vAlign w:val="center"/>
            <w:hideMark/>
          </w:tcPr>
          <w:p w14:paraId="1EAE2EC9" w14:textId="3062AA4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2,578 </w:t>
            </w:r>
          </w:p>
        </w:tc>
        <w:tc>
          <w:tcPr>
            <w:tcW w:w="1040" w:type="dxa"/>
            <w:tcBorders>
              <w:top w:val="nil"/>
              <w:left w:val="nil"/>
              <w:bottom w:val="single" w:sz="8" w:space="0" w:color="auto"/>
              <w:right w:val="single" w:sz="8" w:space="0" w:color="auto"/>
            </w:tcBorders>
            <w:shd w:val="clear" w:color="auto" w:fill="auto"/>
            <w:vAlign w:val="center"/>
            <w:hideMark/>
          </w:tcPr>
          <w:p w14:paraId="1B45A26C" w14:textId="13A2120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2,626 </w:t>
            </w:r>
          </w:p>
        </w:tc>
        <w:tc>
          <w:tcPr>
            <w:tcW w:w="1040" w:type="dxa"/>
            <w:tcBorders>
              <w:top w:val="nil"/>
              <w:left w:val="nil"/>
              <w:bottom w:val="single" w:sz="8" w:space="0" w:color="auto"/>
              <w:right w:val="single" w:sz="8" w:space="0" w:color="auto"/>
            </w:tcBorders>
            <w:shd w:val="clear" w:color="auto" w:fill="auto"/>
            <w:vAlign w:val="center"/>
            <w:hideMark/>
          </w:tcPr>
          <w:p w14:paraId="5974D510" w14:textId="7664756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2,674 </w:t>
            </w:r>
          </w:p>
        </w:tc>
        <w:tc>
          <w:tcPr>
            <w:tcW w:w="1040" w:type="dxa"/>
            <w:tcBorders>
              <w:top w:val="nil"/>
              <w:left w:val="nil"/>
              <w:bottom w:val="single" w:sz="8" w:space="0" w:color="auto"/>
              <w:right w:val="single" w:sz="8" w:space="0" w:color="auto"/>
            </w:tcBorders>
            <w:shd w:val="clear" w:color="auto" w:fill="auto"/>
            <w:vAlign w:val="center"/>
            <w:hideMark/>
          </w:tcPr>
          <w:p w14:paraId="721E99C1" w14:textId="60A08A3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2,724 </w:t>
            </w:r>
          </w:p>
        </w:tc>
        <w:tc>
          <w:tcPr>
            <w:tcW w:w="1040" w:type="dxa"/>
            <w:tcBorders>
              <w:top w:val="nil"/>
              <w:left w:val="nil"/>
              <w:bottom w:val="single" w:sz="8" w:space="0" w:color="auto"/>
              <w:right w:val="single" w:sz="8" w:space="0" w:color="auto"/>
            </w:tcBorders>
            <w:shd w:val="clear" w:color="auto" w:fill="auto"/>
            <w:vAlign w:val="center"/>
            <w:hideMark/>
          </w:tcPr>
          <w:p w14:paraId="1AFD843E" w14:textId="0E764DD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2,774 </w:t>
            </w:r>
          </w:p>
        </w:tc>
        <w:tc>
          <w:tcPr>
            <w:tcW w:w="1040" w:type="dxa"/>
            <w:tcBorders>
              <w:top w:val="nil"/>
              <w:left w:val="nil"/>
              <w:bottom w:val="single" w:sz="8" w:space="0" w:color="auto"/>
              <w:right w:val="single" w:sz="8" w:space="0" w:color="auto"/>
            </w:tcBorders>
            <w:shd w:val="clear" w:color="auto" w:fill="auto"/>
            <w:vAlign w:val="center"/>
            <w:hideMark/>
          </w:tcPr>
          <w:p w14:paraId="0AC6ED35" w14:textId="6E70537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2,825 </w:t>
            </w:r>
          </w:p>
        </w:tc>
        <w:tc>
          <w:tcPr>
            <w:tcW w:w="1040" w:type="dxa"/>
            <w:tcBorders>
              <w:top w:val="nil"/>
              <w:left w:val="nil"/>
              <w:bottom w:val="single" w:sz="8" w:space="0" w:color="auto"/>
              <w:right w:val="single" w:sz="8" w:space="0" w:color="auto"/>
            </w:tcBorders>
            <w:shd w:val="clear" w:color="auto" w:fill="auto"/>
            <w:vAlign w:val="center"/>
            <w:hideMark/>
          </w:tcPr>
          <w:p w14:paraId="0C86C3F4" w14:textId="70FC163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2,878 </w:t>
            </w:r>
          </w:p>
        </w:tc>
        <w:tc>
          <w:tcPr>
            <w:tcW w:w="1040" w:type="dxa"/>
            <w:tcBorders>
              <w:top w:val="nil"/>
              <w:left w:val="nil"/>
              <w:bottom w:val="single" w:sz="8" w:space="0" w:color="auto"/>
              <w:right w:val="single" w:sz="8" w:space="0" w:color="auto"/>
            </w:tcBorders>
            <w:shd w:val="clear" w:color="auto" w:fill="auto"/>
            <w:vAlign w:val="center"/>
            <w:hideMark/>
          </w:tcPr>
          <w:p w14:paraId="291815E0" w14:textId="15FE917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2,931 </w:t>
            </w:r>
          </w:p>
        </w:tc>
        <w:tc>
          <w:tcPr>
            <w:tcW w:w="1040" w:type="dxa"/>
            <w:tcBorders>
              <w:top w:val="nil"/>
              <w:left w:val="nil"/>
              <w:bottom w:val="single" w:sz="8" w:space="0" w:color="auto"/>
              <w:right w:val="single" w:sz="8" w:space="0" w:color="auto"/>
            </w:tcBorders>
            <w:shd w:val="clear" w:color="auto" w:fill="auto"/>
            <w:vAlign w:val="center"/>
            <w:hideMark/>
          </w:tcPr>
          <w:p w14:paraId="1C0BE8A0" w14:textId="1B18591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2,985 </w:t>
            </w:r>
          </w:p>
        </w:tc>
        <w:tc>
          <w:tcPr>
            <w:tcW w:w="1040" w:type="dxa"/>
            <w:tcBorders>
              <w:top w:val="nil"/>
              <w:left w:val="nil"/>
              <w:bottom w:val="single" w:sz="8" w:space="0" w:color="auto"/>
              <w:right w:val="single" w:sz="8" w:space="0" w:color="auto"/>
            </w:tcBorders>
            <w:shd w:val="clear" w:color="auto" w:fill="auto"/>
            <w:vAlign w:val="center"/>
            <w:hideMark/>
          </w:tcPr>
          <w:p w14:paraId="0FE80916" w14:textId="6DCDE34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3,040 </w:t>
            </w:r>
          </w:p>
        </w:tc>
        <w:tc>
          <w:tcPr>
            <w:tcW w:w="1040" w:type="dxa"/>
            <w:tcBorders>
              <w:top w:val="nil"/>
              <w:left w:val="nil"/>
              <w:bottom w:val="single" w:sz="8" w:space="0" w:color="auto"/>
              <w:right w:val="single" w:sz="8" w:space="0" w:color="auto"/>
            </w:tcBorders>
            <w:shd w:val="clear" w:color="auto" w:fill="auto"/>
            <w:vAlign w:val="center"/>
            <w:hideMark/>
          </w:tcPr>
          <w:p w14:paraId="53B144FE" w14:textId="3DF8EC8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3,096 </w:t>
            </w:r>
          </w:p>
        </w:tc>
        <w:tc>
          <w:tcPr>
            <w:tcW w:w="1040" w:type="dxa"/>
            <w:tcBorders>
              <w:top w:val="nil"/>
              <w:left w:val="nil"/>
              <w:bottom w:val="single" w:sz="8" w:space="0" w:color="auto"/>
              <w:right w:val="single" w:sz="8" w:space="0" w:color="auto"/>
            </w:tcBorders>
            <w:shd w:val="clear" w:color="auto" w:fill="auto"/>
            <w:vAlign w:val="center"/>
            <w:hideMark/>
          </w:tcPr>
          <w:p w14:paraId="52B0A05C" w14:textId="39C2D2B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3,154 </w:t>
            </w:r>
          </w:p>
        </w:tc>
        <w:tc>
          <w:tcPr>
            <w:tcW w:w="1040" w:type="dxa"/>
            <w:tcBorders>
              <w:top w:val="nil"/>
              <w:left w:val="nil"/>
              <w:bottom w:val="single" w:sz="8" w:space="0" w:color="auto"/>
              <w:right w:val="single" w:sz="8" w:space="0" w:color="auto"/>
            </w:tcBorders>
            <w:shd w:val="clear" w:color="auto" w:fill="auto"/>
            <w:vAlign w:val="center"/>
            <w:hideMark/>
          </w:tcPr>
          <w:p w14:paraId="5D04CC53" w14:textId="30C5CA7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3,212 </w:t>
            </w:r>
          </w:p>
        </w:tc>
        <w:tc>
          <w:tcPr>
            <w:tcW w:w="1040" w:type="dxa"/>
            <w:tcBorders>
              <w:top w:val="nil"/>
              <w:left w:val="nil"/>
              <w:bottom w:val="single" w:sz="8" w:space="0" w:color="auto"/>
              <w:right w:val="single" w:sz="8" w:space="0" w:color="auto"/>
            </w:tcBorders>
            <w:shd w:val="clear" w:color="auto" w:fill="auto"/>
            <w:vAlign w:val="center"/>
            <w:hideMark/>
          </w:tcPr>
          <w:p w14:paraId="1C1F835E" w14:textId="0FBC2B8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3,271 </w:t>
            </w:r>
          </w:p>
        </w:tc>
        <w:tc>
          <w:tcPr>
            <w:tcW w:w="1040" w:type="dxa"/>
            <w:tcBorders>
              <w:top w:val="nil"/>
              <w:left w:val="nil"/>
              <w:bottom w:val="single" w:sz="8" w:space="0" w:color="auto"/>
              <w:right w:val="single" w:sz="8" w:space="0" w:color="auto"/>
            </w:tcBorders>
            <w:shd w:val="clear" w:color="000000" w:fill="D9D9D9"/>
            <w:vAlign w:val="center"/>
            <w:hideMark/>
          </w:tcPr>
          <w:p w14:paraId="7FFF603F" w14:textId="56C440B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2,887 </w:t>
            </w:r>
          </w:p>
        </w:tc>
      </w:tr>
      <w:tr w:rsidR="008C0DF8" w:rsidRPr="008C0DF8" w14:paraId="5CEB05C7"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6FAD791E" w14:textId="77777777" w:rsidR="008C0DF8" w:rsidRPr="008C0DF8" w:rsidRDefault="008C0DF8" w:rsidP="008C0DF8">
            <w:pPr>
              <w:spacing w:after="0"/>
              <w:jc w:val="both"/>
              <w:rPr>
                <w:rFonts w:cs="Calibri"/>
                <w:color w:val="000000"/>
                <w:sz w:val="22"/>
                <w:szCs w:val="22"/>
              </w:rPr>
            </w:pPr>
            <w:r w:rsidRPr="008C0DF8">
              <w:rPr>
                <w:rFonts w:cs="Calibri"/>
                <w:color w:val="000000"/>
                <w:sz w:val="22"/>
              </w:rPr>
              <w:t>Civic &amp; Commercial Facilities</w:t>
            </w:r>
          </w:p>
        </w:tc>
        <w:tc>
          <w:tcPr>
            <w:tcW w:w="1040" w:type="dxa"/>
            <w:tcBorders>
              <w:top w:val="nil"/>
              <w:left w:val="nil"/>
              <w:bottom w:val="single" w:sz="8" w:space="0" w:color="auto"/>
              <w:right w:val="single" w:sz="8" w:space="0" w:color="auto"/>
            </w:tcBorders>
            <w:shd w:val="clear" w:color="auto" w:fill="auto"/>
            <w:vAlign w:val="center"/>
            <w:hideMark/>
          </w:tcPr>
          <w:p w14:paraId="6D0C6D95" w14:textId="71B1F6D2"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96 </w:t>
            </w:r>
          </w:p>
        </w:tc>
        <w:tc>
          <w:tcPr>
            <w:tcW w:w="1040" w:type="dxa"/>
            <w:tcBorders>
              <w:top w:val="nil"/>
              <w:left w:val="nil"/>
              <w:bottom w:val="single" w:sz="8" w:space="0" w:color="auto"/>
              <w:right w:val="single" w:sz="8" w:space="0" w:color="auto"/>
            </w:tcBorders>
            <w:shd w:val="clear" w:color="auto" w:fill="auto"/>
            <w:vAlign w:val="center"/>
            <w:hideMark/>
          </w:tcPr>
          <w:p w14:paraId="10D4DD73" w14:textId="22C3095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98 </w:t>
            </w:r>
          </w:p>
        </w:tc>
        <w:tc>
          <w:tcPr>
            <w:tcW w:w="1040" w:type="dxa"/>
            <w:tcBorders>
              <w:top w:val="nil"/>
              <w:left w:val="nil"/>
              <w:bottom w:val="single" w:sz="8" w:space="0" w:color="auto"/>
              <w:right w:val="single" w:sz="8" w:space="0" w:color="auto"/>
            </w:tcBorders>
            <w:shd w:val="clear" w:color="auto" w:fill="auto"/>
            <w:vAlign w:val="center"/>
            <w:hideMark/>
          </w:tcPr>
          <w:p w14:paraId="5140430B" w14:textId="0B25C9E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100 </w:t>
            </w:r>
          </w:p>
        </w:tc>
        <w:tc>
          <w:tcPr>
            <w:tcW w:w="1040" w:type="dxa"/>
            <w:tcBorders>
              <w:top w:val="nil"/>
              <w:left w:val="nil"/>
              <w:bottom w:val="single" w:sz="8" w:space="0" w:color="auto"/>
              <w:right w:val="single" w:sz="8" w:space="0" w:color="auto"/>
            </w:tcBorders>
            <w:shd w:val="clear" w:color="auto" w:fill="auto"/>
            <w:vAlign w:val="center"/>
            <w:hideMark/>
          </w:tcPr>
          <w:p w14:paraId="2958D4AA" w14:textId="00FF73D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101 </w:t>
            </w:r>
          </w:p>
        </w:tc>
        <w:tc>
          <w:tcPr>
            <w:tcW w:w="1040" w:type="dxa"/>
            <w:tcBorders>
              <w:top w:val="nil"/>
              <w:left w:val="nil"/>
              <w:bottom w:val="single" w:sz="8" w:space="0" w:color="auto"/>
              <w:right w:val="single" w:sz="8" w:space="0" w:color="auto"/>
            </w:tcBorders>
            <w:shd w:val="clear" w:color="auto" w:fill="auto"/>
            <w:vAlign w:val="center"/>
            <w:hideMark/>
          </w:tcPr>
          <w:p w14:paraId="4FE3452A" w14:textId="3CDD7B8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103 </w:t>
            </w:r>
          </w:p>
        </w:tc>
        <w:tc>
          <w:tcPr>
            <w:tcW w:w="1040" w:type="dxa"/>
            <w:tcBorders>
              <w:top w:val="nil"/>
              <w:left w:val="nil"/>
              <w:bottom w:val="single" w:sz="8" w:space="0" w:color="auto"/>
              <w:right w:val="single" w:sz="8" w:space="0" w:color="auto"/>
            </w:tcBorders>
            <w:shd w:val="clear" w:color="auto" w:fill="auto"/>
            <w:vAlign w:val="center"/>
            <w:hideMark/>
          </w:tcPr>
          <w:p w14:paraId="5CE13A11" w14:textId="211ED2A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105 </w:t>
            </w:r>
          </w:p>
        </w:tc>
        <w:tc>
          <w:tcPr>
            <w:tcW w:w="1040" w:type="dxa"/>
            <w:tcBorders>
              <w:top w:val="nil"/>
              <w:left w:val="nil"/>
              <w:bottom w:val="single" w:sz="8" w:space="0" w:color="auto"/>
              <w:right w:val="single" w:sz="8" w:space="0" w:color="auto"/>
            </w:tcBorders>
            <w:shd w:val="clear" w:color="auto" w:fill="auto"/>
            <w:vAlign w:val="center"/>
            <w:hideMark/>
          </w:tcPr>
          <w:p w14:paraId="477D87E6" w14:textId="626C411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107 </w:t>
            </w:r>
          </w:p>
        </w:tc>
        <w:tc>
          <w:tcPr>
            <w:tcW w:w="1040" w:type="dxa"/>
            <w:tcBorders>
              <w:top w:val="nil"/>
              <w:left w:val="nil"/>
              <w:bottom w:val="single" w:sz="8" w:space="0" w:color="auto"/>
              <w:right w:val="single" w:sz="8" w:space="0" w:color="auto"/>
            </w:tcBorders>
            <w:shd w:val="clear" w:color="auto" w:fill="auto"/>
            <w:vAlign w:val="center"/>
            <w:hideMark/>
          </w:tcPr>
          <w:p w14:paraId="35D367B5" w14:textId="29EB3CC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109 </w:t>
            </w:r>
          </w:p>
        </w:tc>
        <w:tc>
          <w:tcPr>
            <w:tcW w:w="1040" w:type="dxa"/>
            <w:tcBorders>
              <w:top w:val="nil"/>
              <w:left w:val="nil"/>
              <w:bottom w:val="single" w:sz="8" w:space="0" w:color="auto"/>
              <w:right w:val="single" w:sz="8" w:space="0" w:color="auto"/>
            </w:tcBorders>
            <w:shd w:val="clear" w:color="auto" w:fill="auto"/>
            <w:vAlign w:val="center"/>
            <w:hideMark/>
          </w:tcPr>
          <w:p w14:paraId="0A3E6CD7" w14:textId="01DF91D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111 </w:t>
            </w:r>
          </w:p>
        </w:tc>
        <w:tc>
          <w:tcPr>
            <w:tcW w:w="1040" w:type="dxa"/>
            <w:tcBorders>
              <w:top w:val="nil"/>
              <w:left w:val="nil"/>
              <w:bottom w:val="single" w:sz="8" w:space="0" w:color="auto"/>
              <w:right w:val="single" w:sz="8" w:space="0" w:color="auto"/>
            </w:tcBorders>
            <w:shd w:val="clear" w:color="auto" w:fill="auto"/>
            <w:vAlign w:val="center"/>
            <w:hideMark/>
          </w:tcPr>
          <w:p w14:paraId="17E21EAB" w14:textId="33C4B12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113 </w:t>
            </w:r>
          </w:p>
        </w:tc>
        <w:tc>
          <w:tcPr>
            <w:tcW w:w="1040" w:type="dxa"/>
            <w:tcBorders>
              <w:top w:val="nil"/>
              <w:left w:val="nil"/>
              <w:bottom w:val="single" w:sz="8" w:space="0" w:color="auto"/>
              <w:right w:val="single" w:sz="8" w:space="0" w:color="auto"/>
            </w:tcBorders>
            <w:shd w:val="clear" w:color="auto" w:fill="auto"/>
            <w:vAlign w:val="center"/>
            <w:hideMark/>
          </w:tcPr>
          <w:p w14:paraId="58BF4030" w14:textId="0EC0A87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115 </w:t>
            </w:r>
          </w:p>
        </w:tc>
        <w:tc>
          <w:tcPr>
            <w:tcW w:w="1040" w:type="dxa"/>
            <w:tcBorders>
              <w:top w:val="nil"/>
              <w:left w:val="nil"/>
              <w:bottom w:val="single" w:sz="8" w:space="0" w:color="auto"/>
              <w:right w:val="single" w:sz="8" w:space="0" w:color="auto"/>
            </w:tcBorders>
            <w:shd w:val="clear" w:color="auto" w:fill="auto"/>
            <w:vAlign w:val="center"/>
            <w:hideMark/>
          </w:tcPr>
          <w:p w14:paraId="3C0E68E0" w14:textId="7087850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117 </w:t>
            </w:r>
          </w:p>
        </w:tc>
        <w:tc>
          <w:tcPr>
            <w:tcW w:w="1040" w:type="dxa"/>
            <w:tcBorders>
              <w:top w:val="nil"/>
              <w:left w:val="nil"/>
              <w:bottom w:val="single" w:sz="8" w:space="0" w:color="auto"/>
              <w:right w:val="single" w:sz="8" w:space="0" w:color="auto"/>
            </w:tcBorders>
            <w:shd w:val="clear" w:color="auto" w:fill="auto"/>
            <w:vAlign w:val="center"/>
            <w:hideMark/>
          </w:tcPr>
          <w:p w14:paraId="0FDA2162" w14:textId="7852BC4E"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120 </w:t>
            </w:r>
          </w:p>
        </w:tc>
        <w:tc>
          <w:tcPr>
            <w:tcW w:w="1040" w:type="dxa"/>
            <w:tcBorders>
              <w:top w:val="nil"/>
              <w:left w:val="nil"/>
              <w:bottom w:val="single" w:sz="8" w:space="0" w:color="auto"/>
              <w:right w:val="single" w:sz="8" w:space="0" w:color="auto"/>
            </w:tcBorders>
            <w:shd w:val="clear" w:color="auto" w:fill="auto"/>
            <w:vAlign w:val="center"/>
            <w:hideMark/>
          </w:tcPr>
          <w:p w14:paraId="3E3F756F" w14:textId="67A563C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122 </w:t>
            </w:r>
          </w:p>
        </w:tc>
        <w:tc>
          <w:tcPr>
            <w:tcW w:w="1040" w:type="dxa"/>
            <w:tcBorders>
              <w:top w:val="nil"/>
              <w:left w:val="nil"/>
              <w:bottom w:val="single" w:sz="8" w:space="0" w:color="auto"/>
              <w:right w:val="single" w:sz="8" w:space="0" w:color="auto"/>
            </w:tcBorders>
            <w:shd w:val="clear" w:color="auto" w:fill="auto"/>
            <w:vAlign w:val="center"/>
            <w:hideMark/>
          </w:tcPr>
          <w:p w14:paraId="2388EC15" w14:textId="617216C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124 </w:t>
            </w:r>
          </w:p>
        </w:tc>
        <w:tc>
          <w:tcPr>
            <w:tcW w:w="1040" w:type="dxa"/>
            <w:tcBorders>
              <w:top w:val="nil"/>
              <w:left w:val="nil"/>
              <w:bottom w:val="single" w:sz="8" w:space="0" w:color="auto"/>
              <w:right w:val="single" w:sz="8" w:space="0" w:color="auto"/>
            </w:tcBorders>
            <w:shd w:val="clear" w:color="000000" w:fill="D9D9D9"/>
            <w:vAlign w:val="center"/>
            <w:hideMark/>
          </w:tcPr>
          <w:p w14:paraId="56D5A36A" w14:textId="40B9D1D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109 </w:t>
            </w:r>
          </w:p>
        </w:tc>
      </w:tr>
      <w:tr w:rsidR="008C0DF8" w:rsidRPr="008C0DF8" w14:paraId="3F730D4F"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F498F31" w14:textId="77777777" w:rsidR="008C0DF8" w:rsidRPr="008C0DF8" w:rsidRDefault="008C0DF8" w:rsidP="008C0DF8">
            <w:pPr>
              <w:spacing w:after="0"/>
              <w:jc w:val="both"/>
              <w:rPr>
                <w:rFonts w:cs="Calibri"/>
                <w:color w:val="000000"/>
                <w:sz w:val="22"/>
                <w:szCs w:val="22"/>
              </w:rPr>
            </w:pPr>
            <w:r w:rsidRPr="008C0DF8">
              <w:rPr>
                <w:rFonts w:cs="Calibri"/>
                <w:color w:val="000000"/>
                <w:sz w:val="22"/>
              </w:rPr>
              <w:t>Neighbourhood &amp; Local Open Space</w:t>
            </w:r>
          </w:p>
        </w:tc>
        <w:tc>
          <w:tcPr>
            <w:tcW w:w="1040" w:type="dxa"/>
            <w:tcBorders>
              <w:top w:val="nil"/>
              <w:left w:val="nil"/>
              <w:bottom w:val="single" w:sz="8" w:space="0" w:color="auto"/>
              <w:right w:val="single" w:sz="8" w:space="0" w:color="auto"/>
            </w:tcBorders>
            <w:shd w:val="clear" w:color="auto" w:fill="auto"/>
            <w:vAlign w:val="center"/>
            <w:hideMark/>
          </w:tcPr>
          <w:p w14:paraId="040713DC" w14:textId="2B3ECF2E"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4,127 </w:t>
            </w:r>
          </w:p>
        </w:tc>
        <w:tc>
          <w:tcPr>
            <w:tcW w:w="1040" w:type="dxa"/>
            <w:tcBorders>
              <w:top w:val="nil"/>
              <w:left w:val="nil"/>
              <w:bottom w:val="single" w:sz="8" w:space="0" w:color="auto"/>
              <w:right w:val="single" w:sz="8" w:space="0" w:color="auto"/>
            </w:tcBorders>
            <w:shd w:val="clear" w:color="auto" w:fill="auto"/>
            <w:vAlign w:val="center"/>
            <w:hideMark/>
          </w:tcPr>
          <w:p w14:paraId="1E919639" w14:textId="22524F3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4,203 </w:t>
            </w:r>
          </w:p>
        </w:tc>
        <w:tc>
          <w:tcPr>
            <w:tcW w:w="1040" w:type="dxa"/>
            <w:tcBorders>
              <w:top w:val="nil"/>
              <w:left w:val="nil"/>
              <w:bottom w:val="single" w:sz="8" w:space="0" w:color="auto"/>
              <w:right w:val="single" w:sz="8" w:space="0" w:color="auto"/>
            </w:tcBorders>
            <w:shd w:val="clear" w:color="auto" w:fill="auto"/>
            <w:vAlign w:val="center"/>
            <w:hideMark/>
          </w:tcPr>
          <w:p w14:paraId="523CBE21" w14:textId="1657F99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4,281 </w:t>
            </w:r>
          </w:p>
        </w:tc>
        <w:tc>
          <w:tcPr>
            <w:tcW w:w="1040" w:type="dxa"/>
            <w:tcBorders>
              <w:top w:val="nil"/>
              <w:left w:val="nil"/>
              <w:bottom w:val="single" w:sz="8" w:space="0" w:color="auto"/>
              <w:right w:val="single" w:sz="8" w:space="0" w:color="auto"/>
            </w:tcBorders>
            <w:shd w:val="clear" w:color="auto" w:fill="auto"/>
            <w:vAlign w:val="center"/>
            <w:hideMark/>
          </w:tcPr>
          <w:p w14:paraId="7F56E561" w14:textId="606454C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4,360 </w:t>
            </w:r>
          </w:p>
        </w:tc>
        <w:tc>
          <w:tcPr>
            <w:tcW w:w="1040" w:type="dxa"/>
            <w:tcBorders>
              <w:top w:val="nil"/>
              <w:left w:val="nil"/>
              <w:bottom w:val="single" w:sz="8" w:space="0" w:color="auto"/>
              <w:right w:val="single" w:sz="8" w:space="0" w:color="auto"/>
            </w:tcBorders>
            <w:shd w:val="clear" w:color="auto" w:fill="auto"/>
            <w:vAlign w:val="center"/>
            <w:hideMark/>
          </w:tcPr>
          <w:p w14:paraId="43AAC1EF" w14:textId="2624DED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4,441 </w:t>
            </w:r>
          </w:p>
        </w:tc>
        <w:tc>
          <w:tcPr>
            <w:tcW w:w="1040" w:type="dxa"/>
            <w:tcBorders>
              <w:top w:val="nil"/>
              <w:left w:val="nil"/>
              <w:bottom w:val="single" w:sz="8" w:space="0" w:color="auto"/>
              <w:right w:val="single" w:sz="8" w:space="0" w:color="auto"/>
            </w:tcBorders>
            <w:shd w:val="clear" w:color="auto" w:fill="auto"/>
            <w:vAlign w:val="center"/>
            <w:hideMark/>
          </w:tcPr>
          <w:p w14:paraId="08DEC5DE" w14:textId="63D6811C"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4,523 </w:t>
            </w:r>
          </w:p>
        </w:tc>
        <w:tc>
          <w:tcPr>
            <w:tcW w:w="1040" w:type="dxa"/>
            <w:tcBorders>
              <w:top w:val="nil"/>
              <w:left w:val="nil"/>
              <w:bottom w:val="single" w:sz="8" w:space="0" w:color="auto"/>
              <w:right w:val="single" w:sz="8" w:space="0" w:color="auto"/>
            </w:tcBorders>
            <w:shd w:val="clear" w:color="auto" w:fill="auto"/>
            <w:vAlign w:val="center"/>
            <w:hideMark/>
          </w:tcPr>
          <w:p w14:paraId="65599988" w14:textId="58A5BAB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4,607 </w:t>
            </w:r>
          </w:p>
        </w:tc>
        <w:tc>
          <w:tcPr>
            <w:tcW w:w="1040" w:type="dxa"/>
            <w:tcBorders>
              <w:top w:val="nil"/>
              <w:left w:val="nil"/>
              <w:bottom w:val="single" w:sz="8" w:space="0" w:color="auto"/>
              <w:right w:val="single" w:sz="8" w:space="0" w:color="auto"/>
            </w:tcBorders>
            <w:shd w:val="clear" w:color="auto" w:fill="auto"/>
            <w:vAlign w:val="center"/>
            <w:hideMark/>
          </w:tcPr>
          <w:p w14:paraId="3963E5FA" w14:textId="536E3F0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4,692 </w:t>
            </w:r>
          </w:p>
        </w:tc>
        <w:tc>
          <w:tcPr>
            <w:tcW w:w="1040" w:type="dxa"/>
            <w:tcBorders>
              <w:top w:val="nil"/>
              <w:left w:val="nil"/>
              <w:bottom w:val="single" w:sz="8" w:space="0" w:color="auto"/>
              <w:right w:val="single" w:sz="8" w:space="0" w:color="auto"/>
            </w:tcBorders>
            <w:shd w:val="clear" w:color="auto" w:fill="auto"/>
            <w:vAlign w:val="center"/>
            <w:hideMark/>
          </w:tcPr>
          <w:p w14:paraId="487A6D0E" w14:textId="7161C85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4,779 </w:t>
            </w:r>
          </w:p>
        </w:tc>
        <w:tc>
          <w:tcPr>
            <w:tcW w:w="1040" w:type="dxa"/>
            <w:tcBorders>
              <w:top w:val="nil"/>
              <w:left w:val="nil"/>
              <w:bottom w:val="single" w:sz="8" w:space="0" w:color="auto"/>
              <w:right w:val="single" w:sz="8" w:space="0" w:color="auto"/>
            </w:tcBorders>
            <w:shd w:val="clear" w:color="auto" w:fill="auto"/>
            <w:vAlign w:val="center"/>
            <w:hideMark/>
          </w:tcPr>
          <w:p w14:paraId="1BB685A2" w14:textId="1A370FE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4,867 </w:t>
            </w:r>
          </w:p>
        </w:tc>
        <w:tc>
          <w:tcPr>
            <w:tcW w:w="1040" w:type="dxa"/>
            <w:tcBorders>
              <w:top w:val="nil"/>
              <w:left w:val="nil"/>
              <w:bottom w:val="single" w:sz="8" w:space="0" w:color="auto"/>
              <w:right w:val="single" w:sz="8" w:space="0" w:color="auto"/>
            </w:tcBorders>
            <w:shd w:val="clear" w:color="auto" w:fill="auto"/>
            <w:vAlign w:val="center"/>
            <w:hideMark/>
          </w:tcPr>
          <w:p w14:paraId="44315FA2" w14:textId="108C56A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4,957 </w:t>
            </w:r>
          </w:p>
        </w:tc>
        <w:tc>
          <w:tcPr>
            <w:tcW w:w="1040" w:type="dxa"/>
            <w:tcBorders>
              <w:top w:val="nil"/>
              <w:left w:val="nil"/>
              <w:bottom w:val="single" w:sz="8" w:space="0" w:color="auto"/>
              <w:right w:val="single" w:sz="8" w:space="0" w:color="auto"/>
            </w:tcBorders>
            <w:shd w:val="clear" w:color="auto" w:fill="auto"/>
            <w:vAlign w:val="center"/>
            <w:hideMark/>
          </w:tcPr>
          <w:p w14:paraId="352EA424" w14:textId="791CD12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5,049 </w:t>
            </w:r>
          </w:p>
        </w:tc>
        <w:tc>
          <w:tcPr>
            <w:tcW w:w="1040" w:type="dxa"/>
            <w:tcBorders>
              <w:top w:val="nil"/>
              <w:left w:val="nil"/>
              <w:bottom w:val="single" w:sz="8" w:space="0" w:color="auto"/>
              <w:right w:val="single" w:sz="8" w:space="0" w:color="auto"/>
            </w:tcBorders>
            <w:shd w:val="clear" w:color="auto" w:fill="auto"/>
            <w:vAlign w:val="center"/>
            <w:hideMark/>
          </w:tcPr>
          <w:p w14:paraId="595BCE32" w14:textId="63DE9AF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5,142 </w:t>
            </w:r>
          </w:p>
        </w:tc>
        <w:tc>
          <w:tcPr>
            <w:tcW w:w="1040" w:type="dxa"/>
            <w:tcBorders>
              <w:top w:val="nil"/>
              <w:left w:val="nil"/>
              <w:bottom w:val="single" w:sz="8" w:space="0" w:color="auto"/>
              <w:right w:val="single" w:sz="8" w:space="0" w:color="auto"/>
            </w:tcBorders>
            <w:shd w:val="clear" w:color="auto" w:fill="auto"/>
            <w:vAlign w:val="center"/>
            <w:hideMark/>
          </w:tcPr>
          <w:p w14:paraId="32023B31" w14:textId="03508B7C"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5,238 </w:t>
            </w:r>
          </w:p>
        </w:tc>
        <w:tc>
          <w:tcPr>
            <w:tcW w:w="1040" w:type="dxa"/>
            <w:tcBorders>
              <w:top w:val="nil"/>
              <w:left w:val="nil"/>
              <w:bottom w:val="single" w:sz="8" w:space="0" w:color="auto"/>
              <w:right w:val="single" w:sz="8" w:space="0" w:color="auto"/>
            </w:tcBorders>
            <w:shd w:val="clear" w:color="auto" w:fill="auto"/>
            <w:vAlign w:val="center"/>
            <w:hideMark/>
          </w:tcPr>
          <w:p w14:paraId="1AA59747" w14:textId="1E868E5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5,334 </w:t>
            </w:r>
          </w:p>
        </w:tc>
        <w:tc>
          <w:tcPr>
            <w:tcW w:w="1040" w:type="dxa"/>
            <w:tcBorders>
              <w:top w:val="nil"/>
              <w:left w:val="nil"/>
              <w:bottom w:val="single" w:sz="8" w:space="0" w:color="auto"/>
              <w:right w:val="single" w:sz="8" w:space="0" w:color="auto"/>
            </w:tcBorders>
            <w:shd w:val="clear" w:color="000000" w:fill="D9D9D9"/>
            <w:vAlign w:val="center"/>
            <w:hideMark/>
          </w:tcPr>
          <w:p w14:paraId="5DA9356A" w14:textId="3069412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4,707 </w:t>
            </w:r>
          </w:p>
        </w:tc>
      </w:tr>
      <w:tr w:rsidR="008C0DF8" w:rsidRPr="008C0DF8" w14:paraId="76272978"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BD25575" w14:textId="77777777" w:rsidR="008C0DF8" w:rsidRPr="008C0DF8" w:rsidRDefault="008C0DF8" w:rsidP="008C0DF8">
            <w:pPr>
              <w:spacing w:after="0"/>
              <w:jc w:val="both"/>
              <w:rPr>
                <w:rFonts w:cs="Calibri"/>
                <w:color w:val="000000"/>
                <w:sz w:val="22"/>
                <w:szCs w:val="22"/>
              </w:rPr>
            </w:pPr>
            <w:r w:rsidRPr="008C0DF8">
              <w:rPr>
                <w:rFonts w:cs="Calibri"/>
                <w:color w:val="000000"/>
                <w:sz w:val="22"/>
              </w:rPr>
              <w:t>Special Purpose Site</w:t>
            </w:r>
          </w:p>
        </w:tc>
        <w:tc>
          <w:tcPr>
            <w:tcW w:w="1040" w:type="dxa"/>
            <w:tcBorders>
              <w:top w:val="nil"/>
              <w:left w:val="nil"/>
              <w:bottom w:val="single" w:sz="8" w:space="0" w:color="auto"/>
              <w:right w:val="single" w:sz="8" w:space="0" w:color="auto"/>
            </w:tcBorders>
            <w:shd w:val="clear" w:color="auto" w:fill="auto"/>
            <w:vAlign w:val="center"/>
            <w:hideMark/>
          </w:tcPr>
          <w:p w14:paraId="0F254778" w14:textId="3B7DCB97"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41 </w:t>
            </w:r>
          </w:p>
        </w:tc>
        <w:tc>
          <w:tcPr>
            <w:tcW w:w="1040" w:type="dxa"/>
            <w:tcBorders>
              <w:top w:val="nil"/>
              <w:left w:val="nil"/>
              <w:bottom w:val="single" w:sz="8" w:space="0" w:color="auto"/>
              <w:right w:val="single" w:sz="8" w:space="0" w:color="auto"/>
            </w:tcBorders>
            <w:shd w:val="clear" w:color="auto" w:fill="auto"/>
            <w:vAlign w:val="center"/>
            <w:hideMark/>
          </w:tcPr>
          <w:p w14:paraId="24337188" w14:textId="349E346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42 </w:t>
            </w:r>
          </w:p>
        </w:tc>
        <w:tc>
          <w:tcPr>
            <w:tcW w:w="1040" w:type="dxa"/>
            <w:tcBorders>
              <w:top w:val="nil"/>
              <w:left w:val="nil"/>
              <w:bottom w:val="single" w:sz="8" w:space="0" w:color="auto"/>
              <w:right w:val="single" w:sz="8" w:space="0" w:color="auto"/>
            </w:tcBorders>
            <w:shd w:val="clear" w:color="auto" w:fill="auto"/>
            <w:vAlign w:val="center"/>
            <w:hideMark/>
          </w:tcPr>
          <w:p w14:paraId="649724F4" w14:textId="10F0767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43 </w:t>
            </w:r>
          </w:p>
        </w:tc>
        <w:tc>
          <w:tcPr>
            <w:tcW w:w="1040" w:type="dxa"/>
            <w:tcBorders>
              <w:top w:val="nil"/>
              <w:left w:val="nil"/>
              <w:bottom w:val="single" w:sz="8" w:space="0" w:color="auto"/>
              <w:right w:val="single" w:sz="8" w:space="0" w:color="auto"/>
            </w:tcBorders>
            <w:shd w:val="clear" w:color="auto" w:fill="auto"/>
            <w:vAlign w:val="center"/>
            <w:hideMark/>
          </w:tcPr>
          <w:p w14:paraId="15718779" w14:textId="3C75CBC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43 </w:t>
            </w:r>
          </w:p>
        </w:tc>
        <w:tc>
          <w:tcPr>
            <w:tcW w:w="1040" w:type="dxa"/>
            <w:tcBorders>
              <w:top w:val="nil"/>
              <w:left w:val="nil"/>
              <w:bottom w:val="single" w:sz="8" w:space="0" w:color="auto"/>
              <w:right w:val="single" w:sz="8" w:space="0" w:color="auto"/>
            </w:tcBorders>
            <w:shd w:val="clear" w:color="auto" w:fill="auto"/>
            <w:vAlign w:val="center"/>
            <w:hideMark/>
          </w:tcPr>
          <w:p w14:paraId="3F66F6D6" w14:textId="5F304F5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44 </w:t>
            </w:r>
          </w:p>
        </w:tc>
        <w:tc>
          <w:tcPr>
            <w:tcW w:w="1040" w:type="dxa"/>
            <w:tcBorders>
              <w:top w:val="nil"/>
              <w:left w:val="nil"/>
              <w:bottom w:val="single" w:sz="8" w:space="0" w:color="auto"/>
              <w:right w:val="single" w:sz="8" w:space="0" w:color="auto"/>
            </w:tcBorders>
            <w:shd w:val="clear" w:color="auto" w:fill="auto"/>
            <w:vAlign w:val="center"/>
            <w:hideMark/>
          </w:tcPr>
          <w:p w14:paraId="6C184D53" w14:textId="0D5F62F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45 </w:t>
            </w:r>
          </w:p>
        </w:tc>
        <w:tc>
          <w:tcPr>
            <w:tcW w:w="1040" w:type="dxa"/>
            <w:tcBorders>
              <w:top w:val="nil"/>
              <w:left w:val="nil"/>
              <w:bottom w:val="single" w:sz="8" w:space="0" w:color="auto"/>
              <w:right w:val="single" w:sz="8" w:space="0" w:color="auto"/>
            </w:tcBorders>
            <w:shd w:val="clear" w:color="auto" w:fill="auto"/>
            <w:vAlign w:val="center"/>
            <w:hideMark/>
          </w:tcPr>
          <w:p w14:paraId="7B5B6455" w14:textId="5FA6A6C5"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46 </w:t>
            </w:r>
          </w:p>
        </w:tc>
        <w:tc>
          <w:tcPr>
            <w:tcW w:w="1040" w:type="dxa"/>
            <w:tcBorders>
              <w:top w:val="nil"/>
              <w:left w:val="nil"/>
              <w:bottom w:val="single" w:sz="8" w:space="0" w:color="auto"/>
              <w:right w:val="single" w:sz="8" w:space="0" w:color="auto"/>
            </w:tcBorders>
            <w:shd w:val="clear" w:color="auto" w:fill="auto"/>
            <w:vAlign w:val="center"/>
            <w:hideMark/>
          </w:tcPr>
          <w:p w14:paraId="7C250264" w14:textId="4E97DA4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47 </w:t>
            </w:r>
          </w:p>
        </w:tc>
        <w:tc>
          <w:tcPr>
            <w:tcW w:w="1040" w:type="dxa"/>
            <w:tcBorders>
              <w:top w:val="nil"/>
              <w:left w:val="nil"/>
              <w:bottom w:val="single" w:sz="8" w:space="0" w:color="auto"/>
              <w:right w:val="single" w:sz="8" w:space="0" w:color="auto"/>
            </w:tcBorders>
            <w:shd w:val="clear" w:color="auto" w:fill="auto"/>
            <w:vAlign w:val="center"/>
            <w:hideMark/>
          </w:tcPr>
          <w:p w14:paraId="32D9BDBA" w14:textId="6C15D53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47 </w:t>
            </w:r>
          </w:p>
        </w:tc>
        <w:tc>
          <w:tcPr>
            <w:tcW w:w="1040" w:type="dxa"/>
            <w:tcBorders>
              <w:top w:val="nil"/>
              <w:left w:val="nil"/>
              <w:bottom w:val="single" w:sz="8" w:space="0" w:color="auto"/>
              <w:right w:val="single" w:sz="8" w:space="0" w:color="auto"/>
            </w:tcBorders>
            <w:shd w:val="clear" w:color="auto" w:fill="auto"/>
            <w:vAlign w:val="center"/>
            <w:hideMark/>
          </w:tcPr>
          <w:p w14:paraId="665044BC" w14:textId="061E41D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48 </w:t>
            </w:r>
          </w:p>
        </w:tc>
        <w:tc>
          <w:tcPr>
            <w:tcW w:w="1040" w:type="dxa"/>
            <w:tcBorders>
              <w:top w:val="nil"/>
              <w:left w:val="nil"/>
              <w:bottom w:val="single" w:sz="8" w:space="0" w:color="auto"/>
              <w:right w:val="single" w:sz="8" w:space="0" w:color="auto"/>
            </w:tcBorders>
            <w:shd w:val="clear" w:color="auto" w:fill="auto"/>
            <w:vAlign w:val="center"/>
            <w:hideMark/>
          </w:tcPr>
          <w:p w14:paraId="3069DB08" w14:textId="6639CDBE"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49 </w:t>
            </w:r>
          </w:p>
        </w:tc>
        <w:tc>
          <w:tcPr>
            <w:tcW w:w="1040" w:type="dxa"/>
            <w:tcBorders>
              <w:top w:val="nil"/>
              <w:left w:val="nil"/>
              <w:bottom w:val="single" w:sz="8" w:space="0" w:color="auto"/>
              <w:right w:val="single" w:sz="8" w:space="0" w:color="auto"/>
            </w:tcBorders>
            <w:shd w:val="clear" w:color="auto" w:fill="auto"/>
            <w:vAlign w:val="center"/>
            <w:hideMark/>
          </w:tcPr>
          <w:p w14:paraId="6804899C" w14:textId="62C4318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50 </w:t>
            </w:r>
          </w:p>
        </w:tc>
        <w:tc>
          <w:tcPr>
            <w:tcW w:w="1040" w:type="dxa"/>
            <w:tcBorders>
              <w:top w:val="nil"/>
              <w:left w:val="nil"/>
              <w:bottom w:val="single" w:sz="8" w:space="0" w:color="auto"/>
              <w:right w:val="single" w:sz="8" w:space="0" w:color="auto"/>
            </w:tcBorders>
            <w:shd w:val="clear" w:color="auto" w:fill="auto"/>
            <w:vAlign w:val="center"/>
            <w:hideMark/>
          </w:tcPr>
          <w:p w14:paraId="11201F5C" w14:textId="13D0935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51 </w:t>
            </w:r>
          </w:p>
        </w:tc>
        <w:tc>
          <w:tcPr>
            <w:tcW w:w="1040" w:type="dxa"/>
            <w:tcBorders>
              <w:top w:val="nil"/>
              <w:left w:val="nil"/>
              <w:bottom w:val="single" w:sz="8" w:space="0" w:color="auto"/>
              <w:right w:val="single" w:sz="8" w:space="0" w:color="auto"/>
            </w:tcBorders>
            <w:shd w:val="clear" w:color="auto" w:fill="auto"/>
            <w:vAlign w:val="center"/>
            <w:hideMark/>
          </w:tcPr>
          <w:p w14:paraId="185FBF4D" w14:textId="7285974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52 </w:t>
            </w:r>
          </w:p>
        </w:tc>
        <w:tc>
          <w:tcPr>
            <w:tcW w:w="1040" w:type="dxa"/>
            <w:tcBorders>
              <w:top w:val="nil"/>
              <w:left w:val="nil"/>
              <w:bottom w:val="single" w:sz="8" w:space="0" w:color="auto"/>
              <w:right w:val="single" w:sz="8" w:space="0" w:color="auto"/>
            </w:tcBorders>
            <w:shd w:val="clear" w:color="auto" w:fill="auto"/>
            <w:vAlign w:val="center"/>
            <w:hideMark/>
          </w:tcPr>
          <w:p w14:paraId="2C3AAD43" w14:textId="0F0A526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53 </w:t>
            </w:r>
          </w:p>
        </w:tc>
        <w:tc>
          <w:tcPr>
            <w:tcW w:w="1040" w:type="dxa"/>
            <w:tcBorders>
              <w:top w:val="nil"/>
              <w:left w:val="nil"/>
              <w:bottom w:val="single" w:sz="8" w:space="0" w:color="auto"/>
              <w:right w:val="single" w:sz="8" w:space="0" w:color="auto"/>
            </w:tcBorders>
            <w:shd w:val="clear" w:color="000000" w:fill="D9D9D9"/>
            <w:vAlign w:val="center"/>
            <w:hideMark/>
          </w:tcPr>
          <w:p w14:paraId="6215B755" w14:textId="1B32270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47 </w:t>
            </w:r>
          </w:p>
        </w:tc>
      </w:tr>
      <w:tr w:rsidR="008C0DF8" w:rsidRPr="008C0DF8" w14:paraId="5E465AA0"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576EC885" w14:textId="77777777" w:rsidR="008C0DF8" w:rsidRPr="008C0DF8" w:rsidRDefault="008C0DF8" w:rsidP="008C0DF8">
            <w:pPr>
              <w:spacing w:after="0"/>
              <w:jc w:val="both"/>
              <w:rPr>
                <w:rFonts w:cs="Calibri"/>
                <w:color w:val="000000"/>
                <w:sz w:val="22"/>
                <w:szCs w:val="22"/>
              </w:rPr>
            </w:pPr>
            <w:r w:rsidRPr="008C0DF8">
              <w:rPr>
                <w:rFonts w:cs="Calibri"/>
                <w:color w:val="000000"/>
                <w:sz w:val="22"/>
              </w:rPr>
              <w:t>Landscape Site</w:t>
            </w:r>
          </w:p>
        </w:tc>
        <w:tc>
          <w:tcPr>
            <w:tcW w:w="1040" w:type="dxa"/>
            <w:tcBorders>
              <w:top w:val="nil"/>
              <w:left w:val="nil"/>
              <w:bottom w:val="single" w:sz="8" w:space="0" w:color="auto"/>
              <w:right w:val="single" w:sz="8" w:space="0" w:color="auto"/>
            </w:tcBorders>
            <w:shd w:val="clear" w:color="auto" w:fill="auto"/>
            <w:vAlign w:val="center"/>
            <w:hideMark/>
          </w:tcPr>
          <w:p w14:paraId="500F6DC2" w14:textId="29F8B565"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416 </w:t>
            </w:r>
          </w:p>
        </w:tc>
        <w:tc>
          <w:tcPr>
            <w:tcW w:w="1040" w:type="dxa"/>
            <w:tcBorders>
              <w:top w:val="nil"/>
              <w:left w:val="nil"/>
              <w:bottom w:val="single" w:sz="8" w:space="0" w:color="auto"/>
              <w:right w:val="single" w:sz="8" w:space="0" w:color="auto"/>
            </w:tcBorders>
            <w:shd w:val="clear" w:color="auto" w:fill="auto"/>
            <w:vAlign w:val="center"/>
            <w:hideMark/>
          </w:tcPr>
          <w:p w14:paraId="7AF28457" w14:textId="15B4359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424 </w:t>
            </w:r>
          </w:p>
        </w:tc>
        <w:tc>
          <w:tcPr>
            <w:tcW w:w="1040" w:type="dxa"/>
            <w:tcBorders>
              <w:top w:val="nil"/>
              <w:left w:val="nil"/>
              <w:bottom w:val="single" w:sz="8" w:space="0" w:color="auto"/>
              <w:right w:val="single" w:sz="8" w:space="0" w:color="auto"/>
            </w:tcBorders>
            <w:shd w:val="clear" w:color="auto" w:fill="auto"/>
            <w:vAlign w:val="center"/>
            <w:hideMark/>
          </w:tcPr>
          <w:p w14:paraId="44CBE7C7" w14:textId="60C975C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432 </w:t>
            </w:r>
          </w:p>
        </w:tc>
        <w:tc>
          <w:tcPr>
            <w:tcW w:w="1040" w:type="dxa"/>
            <w:tcBorders>
              <w:top w:val="nil"/>
              <w:left w:val="nil"/>
              <w:bottom w:val="single" w:sz="8" w:space="0" w:color="auto"/>
              <w:right w:val="single" w:sz="8" w:space="0" w:color="auto"/>
            </w:tcBorders>
            <w:shd w:val="clear" w:color="auto" w:fill="auto"/>
            <w:vAlign w:val="center"/>
            <w:hideMark/>
          </w:tcPr>
          <w:p w14:paraId="5D87A5F7" w14:textId="2E33026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440 </w:t>
            </w:r>
          </w:p>
        </w:tc>
        <w:tc>
          <w:tcPr>
            <w:tcW w:w="1040" w:type="dxa"/>
            <w:tcBorders>
              <w:top w:val="nil"/>
              <w:left w:val="nil"/>
              <w:bottom w:val="single" w:sz="8" w:space="0" w:color="auto"/>
              <w:right w:val="single" w:sz="8" w:space="0" w:color="auto"/>
            </w:tcBorders>
            <w:shd w:val="clear" w:color="auto" w:fill="auto"/>
            <w:vAlign w:val="center"/>
            <w:hideMark/>
          </w:tcPr>
          <w:p w14:paraId="37F6EB6B" w14:textId="169DBEA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448 </w:t>
            </w:r>
          </w:p>
        </w:tc>
        <w:tc>
          <w:tcPr>
            <w:tcW w:w="1040" w:type="dxa"/>
            <w:tcBorders>
              <w:top w:val="nil"/>
              <w:left w:val="nil"/>
              <w:bottom w:val="single" w:sz="8" w:space="0" w:color="auto"/>
              <w:right w:val="single" w:sz="8" w:space="0" w:color="auto"/>
            </w:tcBorders>
            <w:shd w:val="clear" w:color="auto" w:fill="auto"/>
            <w:vAlign w:val="center"/>
            <w:hideMark/>
          </w:tcPr>
          <w:p w14:paraId="16B236EC" w14:textId="15DD241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456 </w:t>
            </w:r>
          </w:p>
        </w:tc>
        <w:tc>
          <w:tcPr>
            <w:tcW w:w="1040" w:type="dxa"/>
            <w:tcBorders>
              <w:top w:val="nil"/>
              <w:left w:val="nil"/>
              <w:bottom w:val="single" w:sz="8" w:space="0" w:color="auto"/>
              <w:right w:val="single" w:sz="8" w:space="0" w:color="auto"/>
            </w:tcBorders>
            <w:shd w:val="clear" w:color="auto" w:fill="auto"/>
            <w:vAlign w:val="center"/>
            <w:hideMark/>
          </w:tcPr>
          <w:p w14:paraId="4DF1C769" w14:textId="37B5075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464 </w:t>
            </w:r>
          </w:p>
        </w:tc>
        <w:tc>
          <w:tcPr>
            <w:tcW w:w="1040" w:type="dxa"/>
            <w:tcBorders>
              <w:top w:val="nil"/>
              <w:left w:val="nil"/>
              <w:bottom w:val="single" w:sz="8" w:space="0" w:color="auto"/>
              <w:right w:val="single" w:sz="8" w:space="0" w:color="auto"/>
            </w:tcBorders>
            <w:shd w:val="clear" w:color="auto" w:fill="auto"/>
            <w:vAlign w:val="center"/>
            <w:hideMark/>
          </w:tcPr>
          <w:p w14:paraId="4F7BF284" w14:textId="1A85803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473 </w:t>
            </w:r>
          </w:p>
        </w:tc>
        <w:tc>
          <w:tcPr>
            <w:tcW w:w="1040" w:type="dxa"/>
            <w:tcBorders>
              <w:top w:val="nil"/>
              <w:left w:val="nil"/>
              <w:bottom w:val="single" w:sz="8" w:space="0" w:color="auto"/>
              <w:right w:val="single" w:sz="8" w:space="0" w:color="auto"/>
            </w:tcBorders>
            <w:shd w:val="clear" w:color="auto" w:fill="auto"/>
            <w:vAlign w:val="center"/>
            <w:hideMark/>
          </w:tcPr>
          <w:p w14:paraId="611396F4" w14:textId="14B9DA5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482 </w:t>
            </w:r>
          </w:p>
        </w:tc>
        <w:tc>
          <w:tcPr>
            <w:tcW w:w="1040" w:type="dxa"/>
            <w:tcBorders>
              <w:top w:val="nil"/>
              <w:left w:val="nil"/>
              <w:bottom w:val="single" w:sz="8" w:space="0" w:color="auto"/>
              <w:right w:val="single" w:sz="8" w:space="0" w:color="auto"/>
            </w:tcBorders>
            <w:shd w:val="clear" w:color="auto" w:fill="auto"/>
            <w:vAlign w:val="center"/>
            <w:hideMark/>
          </w:tcPr>
          <w:p w14:paraId="47930926" w14:textId="2008D555"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491 </w:t>
            </w:r>
          </w:p>
        </w:tc>
        <w:tc>
          <w:tcPr>
            <w:tcW w:w="1040" w:type="dxa"/>
            <w:tcBorders>
              <w:top w:val="nil"/>
              <w:left w:val="nil"/>
              <w:bottom w:val="single" w:sz="8" w:space="0" w:color="auto"/>
              <w:right w:val="single" w:sz="8" w:space="0" w:color="auto"/>
            </w:tcBorders>
            <w:shd w:val="clear" w:color="auto" w:fill="auto"/>
            <w:vAlign w:val="center"/>
            <w:hideMark/>
          </w:tcPr>
          <w:p w14:paraId="6ED2CFF8" w14:textId="4C2F3CE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500 </w:t>
            </w:r>
          </w:p>
        </w:tc>
        <w:tc>
          <w:tcPr>
            <w:tcW w:w="1040" w:type="dxa"/>
            <w:tcBorders>
              <w:top w:val="nil"/>
              <w:left w:val="nil"/>
              <w:bottom w:val="single" w:sz="8" w:space="0" w:color="auto"/>
              <w:right w:val="single" w:sz="8" w:space="0" w:color="auto"/>
            </w:tcBorders>
            <w:shd w:val="clear" w:color="auto" w:fill="auto"/>
            <w:vAlign w:val="center"/>
            <w:hideMark/>
          </w:tcPr>
          <w:p w14:paraId="28813CC7" w14:textId="3A715EC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509 </w:t>
            </w:r>
          </w:p>
        </w:tc>
        <w:tc>
          <w:tcPr>
            <w:tcW w:w="1040" w:type="dxa"/>
            <w:tcBorders>
              <w:top w:val="nil"/>
              <w:left w:val="nil"/>
              <w:bottom w:val="single" w:sz="8" w:space="0" w:color="auto"/>
              <w:right w:val="single" w:sz="8" w:space="0" w:color="auto"/>
            </w:tcBorders>
            <w:shd w:val="clear" w:color="auto" w:fill="auto"/>
            <w:vAlign w:val="center"/>
            <w:hideMark/>
          </w:tcPr>
          <w:p w14:paraId="0105767D" w14:textId="43F961D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518 </w:t>
            </w:r>
          </w:p>
        </w:tc>
        <w:tc>
          <w:tcPr>
            <w:tcW w:w="1040" w:type="dxa"/>
            <w:tcBorders>
              <w:top w:val="nil"/>
              <w:left w:val="nil"/>
              <w:bottom w:val="single" w:sz="8" w:space="0" w:color="auto"/>
              <w:right w:val="single" w:sz="8" w:space="0" w:color="auto"/>
            </w:tcBorders>
            <w:shd w:val="clear" w:color="auto" w:fill="auto"/>
            <w:vAlign w:val="center"/>
            <w:hideMark/>
          </w:tcPr>
          <w:p w14:paraId="499F44DE" w14:textId="0AFA0FF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528 </w:t>
            </w:r>
          </w:p>
        </w:tc>
        <w:tc>
          <w:tcPr>
            <w:tcW w:w="1040" w:type="dxa"/>
            <w:tcBorders>
              <w:top w:val="nil"/>
              <w:left w:val="nil"/>
              <w:bottom w:val="single" w:sz="8" w:space="0" w:color="auto"/>
              <w:right w:val="single" w:sz="8" w:space="0" w:color="auto"/>
            </w:tcBorders>
            <w:shd w:val="clear" w:color="auto" w:fill="auto"/>
            <w:vAlign w:val="center"/>
            <w:hideMark/>
          </w:tcPr>
          <w:p w14:paraId="7E21DFF9" w14:textId="1ACDD74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538 </w:t>
            </w:r>
          </w:p>
        </w:tc>
        <w:tc>
          <w:tcPr>
            <w:tcW w:w="1040" w:type="dxa"/>
            <w:tcBorders>
              <w:top w:val="nil"/>
              <w:left w:val="nil"/>
              <w:bottom w:val="single" w:sz="8" w:space="0" w:color="auto"/>
              <w:right w:val="single" w:sz="8" w:space="0" w:color="auto"/>
            </w:tcBorders>
            <w:shd w:val="clear" w:color="000000" w:fill="D9D9D9"/>
            <w:vAlign w:val="center"/>
            <w:hideMark/>
          </w:tcPr>
          <w:p w14:paraId="749A4B44" w14:textId="1385329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474 </w:t>
            </w:r>
          </w:p>
        </w:tc>
      </w:tr>
      <w:tr w:rsidR="008C0DF8" w:rsidRPr="008C0DF8" w14:paraId="79E674AF"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4C0F8DC2" w14:textId="77777777" w:rsidR="008C0DF8" w:rsidRPr="008C0DF8" w:rsidRDefault="008C0DF8" w:rsidP="008C0DF8">
            <w:pPr>
              <w:spacing w:after="0"/>
              <w:jc w:val="both"/>
              <w:rPr>
                <w:rFonts w:cs="Calibri"/>
                <w:color w:val="000000"/>
                <w:sz w:val="22"/>
                <w:szCs w:val="22"/>
              </w:rPr>
            </w:pPr>
            <w:r w:rsidRPr="008C0DF8">
              <w:rPr>
                <w:rFonts w:cs="Calibri"/>
                <w:color w:val="000000"/>
                <w:sz w:val="22"/>
              </w:rPr>
              <w:t>Streetscape</w:t>
            </w:r>
          </w:p>
        </w:tc>
        <w:tc>
          <w:tcPr>
            <w:tcW w:w="1040" w:type="dxa"/>
            <w:tcBorders>
              <w:top w:val="nil"/>
              <w:left w:val="nil"/>
              <w:bottom w:val="single" w:sz="8" w:space="0" w:color="auto"/>
              <w:right w:val="single" w:sz="8" w:space="0" w:color="auto"/>
            </w:tcBorders>
            <w:shd w:val="clear" w:color="auto" w:fill="auto"/>
            <w:vAlign w:val="center"/>
            <w:hideMark/>
          </w:tcPr>
          <w:p w14:paraId="0BBE18F5" w14:textId="5187DB12"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1,578 </w:t>
            </w:r>
          </w:p>
        </w:tc>
        <w:tc>
          <w:tcPr>
            <w:tcW w:w="1040" w:type="dxa"/>
            <w:tcBorders>
              <w:top w:val="nil"/>
              <w:left w:val="nil"/>
              <w:bottom w:val="single" w:sz="8" w:space="0" w:color="auto"/>
              <w:right w:val="single" w:sz="8" w:space="0" w:color="auto"/>
            </w:tcBorders>
            <w:shd w:val="clear" w:color="auto" w:fill="auto"/>
            <w:vAlign w:val="center"/>
            <w:hideMark/>
          </w:tcPr>
          <w:p w14:paraId="16D01B70" w14:textId="15E74F1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1,607 </w:t>
            </w:r>
          </w:p>
        </w:tc>
        <w:tc>
          <w:tcPr>
            <w:tcW w:w="1040" w:type="dxa"/>
            <w:tcBorders>
              <w:top w:val="nil"/>
              <w:left w:val="nil"/>
              <w:bottom w:val="single" w:sz="8" w:space="0" w:color="auto"/>
              <w:right w:val="single" w:sz="8" w:space="0" w:color="auto"/>
            </w:tcBorders>
            <w:shd w:val="clear" w:color="auto" w:fill="auto"/>
            <w:vAlign w:val="center"/>
            <w:hideMark/>
          </w:tcPr>
          <w:p w14:paraId="48B96683" w14:textId="54F7C18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1,637 </w:t>
            </w:r>
          </w:p>
        </w:tc>
        <w:tc>
          <w:tcPr>
            <w:tcW w:w="1040" w:type="dxa"/>
            <w:tcBorders>
              <w:top w:val="nil"/>
              <w:left w:val="nil"/>
              <w:bottom w:val="single" w:sz="8" w:space="0" w:color="auto"/>
              <w:right w:val="single" w:sz="8" w:space="0" w:color="auto"/>
            </w:tcBorders>
            <w:shd w:val="clear" w:color="auto" w:fill="auto"/>
            <w:vAlign w:val="center"/>
            <w:hideMark/>
          </w:tcPr>
          <w:p w14:paraId="0B9E8CBB" w14:textId="7BEA516E"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1,667 </w:t>
            </w:r>
          </w:p>
        </w:tc>
        <w:tc>
          <w:tcPr>
            <w:tcW w:w="1040" w:type="dxa"/>
            <w:tcBorders>
              <w:top w:val="nil"/>
              <w:left w:val="nil"/>
              <w:bottom w:val="single" w:sz="8" w:space="0" w:color="auto"/>
              <w:right w:val="single" w:sz="8" w:space="0" w:color="auto"/>
            </w:tcBorders>
            <w:shd w:val="clear" w:color="auto" w:fill="auto"/>
            <w:vAlign w:val="center"/>
            <w:hideMark/>
          </w:tcPr>
          <w:p w14:paraId="5C898CF1" w14:textId="1AFE56B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1,698 </w:t>
            </w:r>
          </w:p>
        </w:tc>
        <w:tc>
          <w:tcPr>
            <w:tcW w:w="1040" w:type="dxa"/>
            <w:tcBorders>
              <w:top w:val="nil"/>
              <w:left w:val="nil"/>
              <w:bottom w:val="single" w:sz="8" w:space="0" w:color="auto"/>
              <w:right w:val="single" w:sz="8" w:space="0" w:color="auto"/>
            </w:tcBorders>
            <w:shd w:val="clear" w:color="auto" w:fill="auto"/>
            <w:vAlign w:val="center"/>
            <w:hideMark/>
          </w:tcPr>
          <w:p w14:paraId="23F0DD6F" w14:textId="612F20D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1,729 </w:t>
            </w:r>
          </w:p>
        </w:tc>
        <w:tc>
          <w:tcPr>
            <w:tcW w:w="1040" w:type="dxa"/>
            <w:tcBorders>
              <w:top w:val="nil"/>
              <w:left w:val="nil"/>
              <w:bottom w:val="single" w:sz="8" w:space="0" w:color="auto"/>
              <w:right w:val="single" w:sz="8" w:space="0" w:color="auto"/>
            </w:tcBorders>
            <w:shd w:val="clear" w:color="auto" w:fill="auto"/>
            <w:vAlign w:val="center"/>
            <w:hideMark/>
          </w:tcPr>
          <w:p w14:paraId="6A6BA3AB" w14:textId="4B63E50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1,761 </w:t>
            </w:r>
          </w:p>
        </w:tc>
        <w:tc>
          <w:tcPr>
            <w:tcW w:w="1040" w:type="dxa"/>
            <w:tcBorders>
              <w:top w:val="nil"/>
              <w:left w:val="nil"/>
              <w:bottom w:val="single" w:sz="8" w:space="0" w:color="auto"/>
              <w:right w:val="single" w:sz="8" w:space="0" w:color="auto"/>
            </w:tcBorders>
            <w:shd w:val="clear" w:color="auto" w:fill="auto"/>
            <w:vAlign w:val="center"/>
            <w:hideMark/>
          </w:tcPr>
          <w:p w14:paraId="3E72C7BD" w14:textId="7964669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1,794 </w:t>
            </w:r>
          </w:p>
        </w:tc>
        <w:tc>
          <w:tcPr>
            <w:tcW w:w="1040" w:type="dxa"/>
            <w:tcBorders>
              <w:top w:val="nil"/>
              <w:left w:val="nil"/>
              <w:bottom w:val="single" w:sz="8" w:space="0" w:color="auto"/>
              <w:right w:val="single" w:sz="8" w:space="0" w:color="auto"/>
            </w:tcBorders>
            <w:shd w:val="clear" w:color="auto" w:fill="auto"/>
            <w:vAlign w:val="center"/>
            <w:hideMark/>
          </w:tcPr>
          <w:p w14:paraId="546577B9" w14:textId="04E3F71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1,827 </w:t>
            </w:r>
          </w:p>
        </w:tc>
        <w:tc>
          <w:tcPr>
            <w:tcW w:w="1040" w:type="dxa"/>
            <w:tcBorders>
              <w:top w:val="nil"/>
              <w:left w:val="nil"/>
              <w:bottom w:val="single" w:sz="8" w:space="0" w:color="auto"/>
              <w:right w:val="single" w:sz="8" w:space="0" w:color="auto"/>
            </w:tcBorders>
            <w:shd w:val="clear" w:color="auto" w:fill="auto"/>
            <w:vAlign w:val="center"/>
            <w:hideMark/>
          </w:tcPr>
          <w:p w14:paraId="53AEDAC8" w14:textId="40AD3A1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1,861 </w:t>
            </w:r>
          </w:p>
        </w:tc>
        <w:tc>
          <w:tcPr>
            <w:tcW w:w="1040" w:type="dxa"/>
            <w:tcBorders>
              <w:top w:val="nil"/>
              <w:left w:val="nil"/>
              <w:bottom w:val="single" w:sz="8" w:space="0" w:color="auto"/>
              <w:right w:val="single" w:sz="8" w:space="0" w:color="auto"/>
            </w:tcBorders>
            <w:shd w:val="clear" w:color="auto" w:fill="auto"/>
            <w:vAlign w:val="center"/>
            <w:hideMark/>
          </w:tcPr>
          <w:p w14:paraId="760C1E0B" w14:textId="139C00C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1,895 </w:t>
            </w:r>
          </w:p>
        </w:tc>
        <w:tc>
          <w:tcPr>
            <w:tcW w:w="1040" w:type="dxa"/>
            <w:tcBorders>
              <w:top w:val="nil"/>
              <w:left w:val="nil"/>
              <w:bottom w:val="single" w:sz="8" w:space="0" w:color="auto"/>
              <w:right w:val="single" w:sz="8" w:space="0" w:color="auto"/>
            </w:tcBorders>
            <w:shd w:val="clear" w:color="auto" w:fill="auto"/>
            <w:vAlign w:val="center"/>
            <w:hideMark/>
          </w:tcPr>
          <w:p w14:paraId="49E981B5" w14:textId="3C1AEF6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1,931 </w:t>
            </w:r>
          </w:p>
        </w:tc>
        <w:tc>
          <w:tcPr>
            <w:tcW w:w="1040" w:type="dxa"/>
            <w:tcBorders>
              <w:top w:val="nil"/>
              <w:left w:val="nil"/>
              <w:bottom w:val="single" w:sz="8" w:space="0" w:color="auto"/>
              <w:right w:val="single" w:sz="8" w:space="0" w:color="auto"/>
            </w:tcBorders>
            <w:shd w:val="clear" w:color="auto" w:fill="auto"/>
            <w:vAlign w:val="center"/>
            <w:hideMark/>
          </w:tcPr>
          <w:p w14:paraId="1E21E462" w14:textId="237F7A2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1,966 </w:t>
            </w:r>
          </w:p>
        </w:tc>
        <w:tc>
          <w:tcPr>
            <w:tcW w:w="1040" w:type="dxa"/>
            <w:tcBorders>
              <w:top w:val="nil"/>
              <w:left w:val="nil"/>
              <w:bottom w:val="single" w:sz="8" w:space="0" w:color="auto"/>
              <w:right w:val="single" w:sz="8" w:space="0" w:color="auto"/>
            </w:tcBorders>
            <w:shd w:val="clear" w:color="auto" w:fill="auto"/>
            <w:vAlign w:val="center"/>
            <w:hideMark/>
          </w:tcPr>
          <w:p w14:paraId="15433F19" w14:textId="0394190C"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2,003 </w:t>
            </w:r>
          </w:p>
        </w:tc>
        <w:tc>
          <w:tcPr>
            <w:tcW w:w="1040" w:type="dxa"/>
            <w:tcBorders>
              <w:top w:val="nil"/>
              <w:left w:val="nil"/>
              <w:bottom w:val="single" w:sz="8" w:space="0" w:color="auto"/>
              <w:right w:val="single" w:sz="8" w:space="0" w:color="auto"/>
            </w:tcBorders>
            <w:shd w:val="clear" w:color="auto" w:fill="auto"/>
            <w:vAlign w:val="center"/>
            <w:hideMark/>
          </w:tcPr>
          <w:p w14:paraId="4FD85E19" w14:textId="1E20997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2,040 </w:t>
            </w:r>
          </w:p>
        </w:tc>
        <w:tc>
          <w:tcPr>
            <w:tcW w:w="1040" w:type="dxa"/>
            <w:tcBorders>
              <w:top w:val="nil"/>
              <w:left w:val="nil"/>
              <w:bottom w:val="single" w:sz="8" w:space="0" w:color="auto"/>
              <w:right w:val="single" w:sz="8" w:space="0" w:color="auto"/>
            </w:tcBorders>
            <w:shd w:val="clear" w:color="000000" w:fill="D9D9D9"/>
            <w:vAlign w:val="center"/>
            <w:hideMark/>
          </w:tcPr>
          <w:p w14:paraId="3A9ED1E1" w14:textId="2C3310A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1,800 </w:t>
            </w:r>
          </w:p>
        </w:tc>
      </w:tr>
      <w:tr w:rsidR="008C0DF8" w:rsidRPr="008C0DF8" w14:paraId="7E81675C"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19175683" w14:textId="77777777" w:rsidR="008C0DF8" w:rsidRPr="008C0DF8" w:rsidRDefault="008C0DF8" w:rsidP="008C0DF8">
            <w:pPr>
              <w:spacing w:after="0"/>
              <w:jc w:val="both"/>
              <w:rPr>
                <w:rFonts w:cs="Calibri"/>
                <w:color w:val="000000"/>
                <w:sz w:val="22"/>
                <w:szCs w:val="22"/>
              </w:rPr>
            </w:pPr>
            <w:r w:rsidRPr="008C0DF8">
              <w:rPr>
                <w:rFonts w:cs="Calibri"/>
                <w:color w:val="000000"/>
                <w:sz w:val="22"/>
              </w:rPr>
              <w:t>Conservation Area</w:t>
            </w:r>
          </w:p>
        </w:tc>
        <w:tc>
          <w:tcPr>
            <w:tcW w:w="1040" w:type="dxa"/>
            <w:tcBorders>
              <w:top w:val="nil"/>
              <w:left w:val="nil"/>
              <w:bottom w:val="single" w:sz="8" w:space="0" w:color="auto"/>
              <w:right w:val="single" w:sz="8" w:space="0" w:color="auto"/>
            </w:tcBorders>
            <w:shd w:val="clear" w:color="auto" w:fill="auto"/>
            <w:vAlign w:val="center"/>
            <w:hideMark/>
          </w:tcPr>
          <w:p w14:paraId="2F5E99A9" w14:textId="1F49A280"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89 </w:t>
            </w:r>
          </w:p>
        </w:tc>
        <w:tc>
          <w:tcPr>
            <w:tcW w:w="1040" w:type="dxa"/>
            <w:tcBorders>
              <w:top w:val="nil"/>
              <w:left w:val="nil"/>
              <w:bottom w:val="single" w:sz="8" w:space="0" w:color="auto"/>
              <w:right w:val="single" w:sz="8" w:space="0" w:color="auto"/>
            </w:tcBorders>
            <w:shd w:val="clear" w:color="auto" w:fill="auto"/>
            <w:vAlign w:val="center"/>
            <w:hideMark/>
          </w:tcPr>
          <w:p w14:paraId="5B39B977" w14:textId="4D3CD035"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91 </w:t>
            </w:r>
          </w:p>
        </w:tc>
        <w:tc>
          <w:tcPr>
            <w:tcW w:w="1040" w:type="dxa"/>
            <w:tcBorders>
              <w:top w:val="nil"/>
              <w:left w:val="nil"/>
              <w:bottom w:val="single" w:sz="8" w:space="0" w:color="auto"/>
              <w:right w:val="single" w:sz="8" w:space="0" w:color="auto"/>
            </w:tcBorders>
            <w:shd w:val="clear" w:color="auto" w:fill="auto"/>
            <w:vAlign w:val="center"/>
            <w:hideMark/>
          </w:tcPr>
          <w:p w14:paraId="508CF899" w14:textId="71D065A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92 </w:t>
            </w:r>
          </w:p>
        </w:tc>
        <w:tc>
          <w:tcPr>
            <w:tcW w:w="1040" w:type="dxa"/>
            <w:tcBorders>
              <w:top w:val="nil"/>
              <w:left w:val="nil"/>
              <w:bottom w:val="single" w:sz="8" w:space="0" w:color="auto"/>
              <w:right w:val="single" w:sz="8" w:space="0" w:color="auto"/>
            </w:tcBorders>
            <w:shd w:val="clear" w:color="auto" w:fill="auto"/>
            <w:vAlign w:val="center"/>
            <w:hideMark/>
          </w:tcPr>
          <w:p w14:paraId="4B29F4C6" w14:textId="5DE727D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94 </w:t>
            </w:r>
          </w:p>
        </w:tc>
        <w:tc>
          <w:tcPr>
            <w:tcW w:w="1040" w:type="dxa"/>
            <w:tcBorders>
              <w:top w:val="nil"/>
              <w:left w:val="nil"/>
              <w:bottom w:val="single" w:sz="8" w:space="0" w:color="auto"/>
              <w:right w:val="single" w:sz="8" w:space="0" w:color="auto"/>
            </w:tcBorders>
            <w:shd w:val="clear" w:color="auto" w:fill="auto"/>
            <w:vAlign w:val="center"/>
            <w:hideMark/>
          </w:tcPr>
          <w:p w14:paraId="23A03F0D" w14:textId="01CEACC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96 </w:t>
            </w:r>
          </w:p>
        </w:tc>
        <w:tc>
          <w:tcPr>
            <w:tcW w:w="1040" w:type="dxa"/>
            <w:tcBorders>
              <w:top w:val="nil"/>
              <w:left w:val="nil"/>
              <w:bottom w:val="single" w:sz="8" w:space="0" w:color="auto"/>
              <w:right w:val="single" w:sz="8" w:space="0" w:color="auto"/>
            </w:tcBorders>
            <w:shd w:val="clear" w:color="auto" w:fill="auto"/>
            <w:vAlign w:val="center"/>
            <w:hideMark/>
          </w:tcPr>
          <w:p w14:paraId="559F9782" w14:textId="0DE5075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98 </w:t>
            </w:r>
          </w:p>
        </w:tc>
        <w:tc>
          <w:tcPr>
            <w:tcW w:w="1040" w:type="dxa"/>
            <w:tcBorders>
              <w:top w:val="nil"/>
              <w:left w:val="nil"/>
              <w:bottom w:val="single" w:sz="8" w:space="0" w:color="auto"/>
              <w:right w:val="single" w:sz="8" w:space="0" w:color="auto"/>
            </w:tcBorders>
            <w:shd w:val="clear" w:color="auto" w:fill="auto"/>
            <w:vAlign w:val="center"/>
            <w:hideMark/>
          </w:tcPr>
          <w:p w14:paraId="6684427F" w14:textId="72DE20A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99 </w:t>
            </w:r>
          </w:p>
        </w:tc>
        <w:tc>
          <w:tcPr>
            <w:tcW w:w="1040" w:type="dxa"/>
            <w:tcBorders>
              <w:top w:val="nil"/>
              <w:left w:val="nil"/>
              <w:bottom w:val="single" w:sz="8" w:space="0" w:color="auto"/>
              <w:right w:val="single" w:sz="8" w:space="0" w:color="auto"/>
            </w:tcBorders>
            <w:shd w:val="clear" w:color="auto" w:fill="auto"/>
            <w:vAlign w:val="center"/>
            <w:hideMark/>
          </w:tcPr>
          <w:p w14:paraId="7AF7EE08" w14:textId="2A66990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101 </w:t>
            </w:r>
          </w:p>
        </w:tc>
        <w:tc>
          <w:tcPr>
            <w:tcW w:w="1040" w:type="dxa"/>
            <w:tcBorders>
              <w:top w:val="nil"/>
              <w:left w:val="nil"/>
              <w:bottom w:val="single" w:sz="8" w:space="0" w:color="auto"/>
              <w:right w:val="single" w:sz="8" w:space="0" w:color="auto"/>
            </w:tcBorders>
            <w:shd w:val="clear" w:color="auto" w:fill="auto"/>
            <w:vAlign w:val="center"/>
            <w:hideMark/>
          </w:tcPr>
          <w:p w14:paraId="14739854" w14:textId="05BBB9F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103 </w:t>
            </w:r>
          </w:p>
        </w:tc>
        <w:tc>
          <w:tcPr>
            <w:tcW w:w="1040" w:type="dxa"/>
            <w:tcBorders>
              <w:top w:val="nil"/>
              <w:left w:val="nil"/>
              <w:bottom w:val="single" w:sz="8" w:space="0" w:color="auto"/>
              <w:right w:val="single" w:sz="8" w:space="0" w:color="auto"/>
            </w:tcBorders>
            <w:shd w:val="clear" w:color="auto" w:fill="auto"/>
            <w:vAlign w:val="center"/>
            <w:hideMark/>
          </w:tcPr>
          <w:p w14:paraId="31A785E4" w14:textId="16A6D6C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105 </w:t>
            </w:r>
          </w:p>
        </w:tc>
        <w:tc>
          <w:tcPr>
            <w:tcW w:w="1040" w:type="dxa"/>
            <w:tcBorders>
              <w:top w:val="nil"/>
              <w:left w:val="nil"/>
              <w:bottom w:val="single" w:sz="8" w:space="0" w:color="auto"/>
              <w:right w:val="single" w:sz="8" w:space="0" w:color="auto"/>
            </w:tcBorders>
            <w:shd w:val="clear" w:color="auto" w:fill="auto"/>
            <w:vAlign w:val="center"/>
            <w:hideMark/>
          </w:tcPr>
          <w:p w14:paraId="02C83839" w14:textId="35FA001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107 </w:t>
            </w:r>
          </w:p>
        </w:tc>
        <w:tc>
          <w:tcPr>
            <w:tcW w:w="1040" w:type="dxa"/>
            <w:tcBorders>
              <w:top w:val="nil"/>
              <w:left w:val="nil"/>
              <w:bottom w:val="single" w:sz="8" w:space="0" w:color="auto"/>
              <w:right w:val="single" w:sz="8" w:space="0" w:color="auto"/>
            </w:tcBorders>
            <w:shd w:val="clear" w:color="auto" w:fill="auto"/>
            <w:vAlign w:val="center"/>
            <w:hideMark/>
          </w:tcPr>
          <w:p w14:paraId="5621A59E" w14:textId="07E2F68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109 </w:t>
            </w:r>
          </w:p>
        </w:tc>
        <w:tc>
          <w:tcPr>
            <w:tcW w:w="1040" w:type="dxa"/>
            <w:tcBorders>
              <w:top w:val="nil"/>
              <w:left w:val="nil"/>
              <w:bottom w:val="single" w:sz="8" w:space="0" w:color="auto"/>
              <w:right w:val="single" w:sz="8" w:space="0" w:color="auto"/>
            </w:tcBorders>
            <w:shd w:val="clear" w:color="auto" w:fill="auto"/>
            <w:vAlign w:val="center"/>
            <w:hideMark/>
          </w:tcPr>
          <w:p w14:paraId="63DB801B" w14:textId="2D4FEDE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111 </w:t>
            </w:r>
          </w:p>
        </w:tc>
        <w:tc>
          <w:tcPr>
            <w:tcW w:w="1040" w:type="dxa"/>
            <w:tcBorders>
              <w:top w:val="nil"/>
              <w:left w:val="nil"/>
              <w:bottom w:val="single" w:sz="8" w:space="0" w:color="auto"/>
              <w:right w:val="single" w:sz="8" w:space="0" w:color="auto"/>
            </w:tcBorders>
            <w:shd w:val="clear" w:color="auto" w:fill="auto"/>
            <w:vAlign w:val="center"/>
            <w:hideMark/>
          </w:tcPr>
          <w:p w14:paraId="76CE7741" w14:textId="3E84530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113 </w:t>
            </w:r>
          </w:p>
        </w:tc>
        <w:tc>
          <w:tcPr>
            <w:tcW w:w="1040" w:type="dxa"/>
            <w:tcBorders>
              <w:top w:val="nil"/>
              <w:left w:val="nil"/>
              <w:bottom w:val="single" w:sz="8" w:space="0" w:color="auto"/>
              <w:right w:val="single" w:sz="8" w:space="0" w:color="auto"/>
            </w:tcBorders>
            <w:shd w:val="clear" w:color="auto" w:fill="auto"/>
            <w:vAlign w:val="center"/>
            <w:hideMark/>
          </w:tcPr>
          <w:p w14:paraId="69C1E495" w14:textId="0443928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115 </w:t>
            </w:r>
          </w:p>
        </w:tc>
        <w:tc>
          <w:tcPr>
            <w:tcW w:w="1040" w:type="dxa"/>
            <w:tcBorders>
              <w:top w:val="nil"/>
              <w:left w:val="nil"/>
              <w:bottom w:val="single" w:sz="8" w:space="0" w:color="auto"/>
              <w:right w:val="single" w:sz="8" w:space="0" w:color="auto"/>
            </w:tcBorders>
            <w:shd w:val="clear" w:color="000000" w:fill="D9D9D9"/>
            <w:vAlign w:val="center"/>
            <w:hideMark/>
          </w:tcPr>
          <w:p w14:paraId="4E6B1E97" w14:textId="4A6E02C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102 </w:t>
            </w:r>
          </w:p>
        </w:tc>
      </w:tr>
      <w:tr w:rsidR="008C0DF8" w:rsidRPr="008C0DF8" w14:paraId="0387B2B4" w14:textId="77777777" w:rsidTr="008C0DF8">
        <w:trPr>
          <w:trHeight w:val="300"/>
        </w:trPr>
        <w:tc>
          <w:tcPr>
            <w:tcW w:w="4240" w:type="dxa"/>
            <w:tcBorders>
              <w:top w:val="nil"/>
              <w:left w:val="single" w:sz="8" w:space="0" w:color="auto"/>
              <w:bottom w:val="single" w:sz="8" w:space="0" w:color="auto"/>
              <w:right w:val="single" w:sz="8" w:space="0" w:color="auto"/>
            </w:tcBorders>
            <w:shd w:val="clear" w:color="000000" w:fill="D9D9D9"/>
            <w:vAlign w:val="center"/>
            <w:hideMark/>
          </w:tcPr>
          <w:p w14:paraId="456732D3"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Total</w:t>
            </w:r>
          </w:p>
        </w:tc>
        <w:tc>
          <w:tcPr>
            <w:tcW w:w="1040" w:type="dxa"/>
            <w:tcBorders>
              <w:top w:val="nil"/>
              <w:left w:val="nil"/>
              <w:bottom w:val="single" w:sz="8" w:space="0" w:color="auto"/>
              <w:right w:val="single" w:sz="8" w:space="0" w:color="auto"/>
            </w:tcBorders>
            <w:shd w:val="clear" w:color="000000" w:fill="D9D9D9"/>
            <w:vAlign w:val="center"/>
            <w:hideMark/>
          </w:tcPr>
          <w:p w14:paraId="2315B2FA" w14:textId="4411DB4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9,173 </w:t>
            </w:r>
          </w:p>
        </w:tc>
        <w:tc>
          <w:tcPr>
            <w:tcW w:w="1040" w:type="dxa"/>
            <w:tcBorders>
              <w:top w:val="nil"/>
              <w:left w:val="nil"/>
              <w:bottom w:val="single" w:sz="8" w:space="0" w:color="auto"/>
              <w:right w:val="single" w:sz="8" w:space="0" w:color="auto"/>
            </w:tcBorders>
            <w:shd w:val="clear" w:color="000000" w:fill="D9D9D9"/>
            <w:vAlign w:val="center"/>
            <w:hideMark/>
          </w:tcPr>
          <w:p w14:paraId="127FF0FF" w14:textId="5E4CCAD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9,343 </w:t>
            </w:r>
          </w:p>
        </w:tc>
        <w:tc>
          <w:tcPr>
            <w:tcW w:w="1040" w:type="dxa"/>
            <w:tcBorders>
              <w:top w:val="nil"/>
              <w:left w:val="nil"/>
              <w:bottom w:val="single" w:sz="8" w:space="0" w:color="auto"/>
              <w:right w:val="single" w:sz="8" w:space="0" w:color="auto"/>
            </w:tcBorders>
            <w:shd w:val="clear" w:color="000000" w:fill="D9D9D9"/>
            <w:vAlign w:val="center"/>
            <w:hideMark/>
          </w:tcPr>
          <w:p w14:paraId="514D27C0" w14:textId="0F121D3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9,516 </w:t>
            </w:r>
          </w:p>
        </w:tc>
        <w:tc>
          <w:tcPr>
            <w:tcW w:w="1040" w:type="dxa"/>
            <w:tcBorders>
              <w:top w:val="nil"/>
              <w:left w:val="nil"/>
              <w:bottom w:val="single" w:sz="8" w:space="0" w:color="auto"/>
              <w:right w:val="single" w:sz="8" w:space="0" w:color="auto"/>
            </w:tcBorders>
            <w:shd w:val="clear" w:color="000000" w:fill="D9D9D9"/>
            <w:vAlign w:val="center"/>
            <w:hideMark/>
          </w:tcPr>
          <w:p w14:paraId="17FAC4AC" w14:textId="0149600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9,692 </w:t>
            </w:r>
          </w:p>
        </w:tc>
        <w:tc>
          <w:tcPr>
            <w:tcW w:w="1040" w:type="dxa"/>
            <w:tcBorders>
              <w:top w:val="nil"/>
              <w:left w:val="nil"/>
              <w:bottom w:val="single" w:sz="8" w:space="0" w:color="auto"/>
              <w:right w:val="single" w:sz="8" w:space="0" w:color="auto"/>
            </w:tcBorders>
            <w:shd w:val="clear" w:color="000000" w:fill="D9D9D9"/>
            <w:vAlign w:val="center"/>
            <w:hideMark/>
          </w:tcPr>
          <w:p w14:paraId="0A57BEBF" w14:textId="0CAF06E5"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9,871 </w:t>
            </w:r>
          </w:p>
        </w:tc>
        <w:tc>
          <w:tcPr>
            <w:tcW w:w="1040" w:type="dxa"/>
            <w:tcBorders>
              <w:top w:val="nil"/>
              <w:left w:val="nil"/>
              <w:bottom w:val="single" w:sz="8" w:space="0" w:color="auto"/>
              <w:right w:val="single" w:sz="8" w:space="0" w:color="auto"/>
            </w:tcBorders>
            <w:shd w:val="clear" w:color="000000" w:fill="D9D9D9"/>
            <w:vAlign w:val="center"/>
            <w:hideMark/>
          </w:tcPr>
          <w:p w14:paraId="633D6B11" w14:textId="6371ADA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10,053 </w:t>
            </w:r>
          </w:p>
        </w:tc>
        <w:tc>
          <w:tcPr>
            <w:tcW w:w="1040" w:type="dxa"/>
            <w:tcBorders>
              <w:top w:val="nil"/>
              <w:left w:val="nil"/>
              <w:bottom w:val="single" w:sz="8" w:space="0" w:color="auto"/>
              <w:right w:val="single" w:sz="8" w:space="0" w:color="auto"/>
            </w:tcBorders>
            <w:shd w:val="clear" w:color="000000" w:fill="D9D9D9"/>
            <w:vAlign w:val="center"/>
            <w:hideMark/>
          </w:tcPr>
          <w:p w14:paraId="46416888" w14:textId="272DB0A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10,239 </w:t>
            </w:r>
          </w:p>
        </w:tc>
        <w:tc>
          <w:tcPr>
            <w:tcW w:w="1040" w:type="dxa"/>
            <w:tcBorders>
              <w:top w:val="nil"/>
              <w:left w:val="nil"/>
              <w:bottom w:val="single" w:sz="8" w:space="0" w:color="auto"/>
              <w:right w:val="single" w:sz="8" w:space="0" w:color="auto"/>
            </w:tcBorders>
            <w:shd w:val="clear" w:color="000000" w:fill="D9D9D9"/>
            <w:vAlign w:val="center"/>
            <w:hideMark/>
          </w:tcPr>
          <w:p w14:paraId="5653FED3" w14:textId="6DD7250A"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10,429 </w:t>
            </w:r>
          </w:p>
        </w:tc>
        <w:tc>
          <w:tcPr>
            <w:tcW w:w="1040" w:type="dxa"/>
            <w:tcBorders>
              <w:top w:val="nil"/>
              <w:left w:val="nil"/>
              <w:bottom w:val="single" w:sz="8" w:space="0" w:color="auto"/>
              <w:right w:val="single" w:sz="8" w:space="0" w:color="auto"/>
            </w:tcBorders>
            <w:shd w:val="clear" w:color="000000" w:fill="D9D9D9"/>
            <w:vAlign w:val="center"/>
            <w:hideMark/>
          </w:tcPr>
          <w:p w14:paraId="6F63C130" w14:textId="4F30DE16"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10,622 </w:t>
            </w:r>
          </w:p>
        </w:tc>
        <w:tc>
          <w:tcPr>
            <w:tcW w:w="1040" w:type="dxa"/>
            <w:tcBorders>
              <w:top w:val="nil"/>
              <w:left w:val="nil"/>
              <w:bottom w:val="single" w:sz="8" w:space="0" w:color="auto"/>
              <w:right w:val="single" w:sz="8" w:space="0" w:color="auto"/>
            </w:tcBorders>
            <w:shd w:val="clear" w:color="000000" w:fill="D9D9D9"/>
            <w:vAlign w:val="center"/>
            <w:hideMark/>
          </w:tcPr>
          <w:p w14:paraId="60F734CA" w14:textId="3114FE7A"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10,818 </w:t>
            </w:r>
          </w:p>
        </w:tc>
        <w:tc>
          <w:tcPr>
            <w:tcW w:w="1040" w:type="dxa"/>
            <w:tcBorders>
              <w:top w:val="nil"/>
              <w:left w:val="nil"/>
              <w:bottom w:val="single" w:sz="8" w:space="0" w:color="auto"/>
              <w:right w:val="single" w:sz="8" w:space="0" w:color="auto"/>
            </w:tcBorders>
            <w:shd w:val="clear" w:color="000000" w:fill="D9D9D9"/>
            <w:vAlign w:val="center"/>
            <w:hideMark/>
          </w:tcPr>
          <w:p w14:paraId="06B10805" w14:textId="4A2274D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11,018 </w:t>
            </w:r>
          </w:p>
        </w:tc>
        <w:tc>
          <w:tcPr>
            <w:tcW w:w="1040" w:type="dxa"/>
            <w:tcBorders>
              <w:top w:val="nil"/>
              <w:left w:val="nil"/>
              <w:bottom w:val="single" w:sz="8" w:space="0" w:color="auto"/>
              <w:right w:val="single" w:sz="8" w:space="0" w:color="auto"/>
            </w:tcBorders>
            <w:shd w:val="clear" w:color="000000" w:fill="D9D9D9"/>
            <w:vAlign w:val="center"/>
            <w:hideMark/>
          </w:tcPr>
          <w:p w14:paraId="508D6B1A" w14:textId="59BC0A78"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11,222 </w:t>
            </w:r>
          </w:p>
        </w:tc>
        <w:tc>
          <w:tcPr>
            <w:tcW w:w="1040" w:type="dxa"/>
            <w:tcBorders>
              <w:top w:val="nil"/>
              <w:left w:val="nil"/>
              <w:bottom w:val="single" w:sz="8" w:space="0" w:color="auto"/>
              <w:right w:val="single" w:sz="8" w:space="0" w:color="auto"/>
            </w:tcBorders>
            <w:shd w:val="clear" w:color="000000" w:fill="D9D9D9"/>
            <w:vAlign w:val="center"/>
            <w:hideMark/>
          </w:tcPr>
          <w:p w14:paraId="5C52A2A1" w14:textId="022DF48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11,430 </w:t>
            </w:r>
          </w:p>
        </w:tc>
        <w:tc>
          <w:tcPr>
            <w:tcW w:w="1040" w:type="dxa"/>
            <w:tcBorders>
              <w:top w:val="nil"/>
              <w:left w:val="nil"/>
              <w:bottom w:val="single" w:sz="8" w:space="0" w:color="auto"/>
              <w:right w:val="single" w:sz="8" w:space="0" w:color="auto"/>
            </w:tcBorders>
            <w:shd w:val="clear" w:color="000000" w:fill="D9D9D9"/>
            <w:vAlign w:val="center"/>
            <w:hideMark/>
          </w:tcPr>
          <w:p w14:paraId="6935E0B0" w14:textId="776EB28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11,641 </w:t>
            </w:r>
          </w:p>
        </w:tc>
        <w:tc>
          <w:tcPr>
            <w:tcW w:w="1040" w:type="dxa"/>
            <w:tcBorders>
              <w:top w:val="nil"/>
              <w:left w:val="nil"/>
              <w:bottom w:val="single" w:sz="8" w:space="0" w:color="auto"/>
              <w:right w:val="single" w:sz="8" w:space="0" w:color="auto"/>
            </w:tcBorders>
            <w:shd w:val="clear" w:color="000000" w:fill="D9D9D9"/>
            <w:vAlign w:val="center"/>
            <w:hideMark/>
          </w:tcPr>
          <w:p w14:paraId="52F9B6D9" w14:textId="1EA45EB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11,857 </w:t>
            </w:r>
          </w:p>
        </w:tc>
        <w:tc>
          <w:tcPr>
            <w:tcW w:w="1040" w:type="dxa"/>
            <w:tcBorders>
              <w:top w:val="nil"/>
              <w:left w:val="nil"/>
              <w:bottom w:val="single" w:sz="8" w:space="0" w:color="auto"/>
              <w:right w:val="single" w:sz="8" w:space="0" w:color="auto"/>
            </w:tcBorders>
            <w:shd w:val="clear" w:color="000000" w:fill="D9D9D9"/>
            <w:vAlign w:val="center"/>
            <w:hideMark/>
          </w:tcPr>
          <w:p w14:paraId="50E886C9" w14:textId="34D780F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10,462 </w:t>
            </w:r>
          </w:p>
        </w:tc>
      </w:tr>
      <w:tr w:rsidR="008C0DF8" w:rsidRPr="008C0DF8" w14:paraId="33C0766E"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07DF432A" w14:textId="7D8396FD" w:rsidR="008C0DF8" w:rsidRPr="008C0DF8" w:rsidRDefault="008C0DF8" w:rsidP="008C0DF8">
            <w:pPr>
              <w:spacing w:after="0"/>
              <w:jc w:val="center"/>
              <w:rPr>
                <w:rFonts w:cs="Calibri"/>
                <w:b/>
                <w:bCs/>
                <w:color w:val="000000"/>
                <w:sz w:val="22"/>
                <w:szCs w:val="22"/>
              </w:rPr>
            </w:pPr>
            <w:r w:rsidRPr="008C0DF8">
              <w:rPr>
                <w:rFonts w:cs="Calibri"/>
                <w:b/>
                <w:bCs/>
                <w:color w:val="000000"/>
                <w:sz w:val="22"/>
                <w:szCs w:val="22"/>
              </w:rPr>
              <w:t>Renewal and Upgrade Budget</w:t>
            </w:r>
            <w:r w:rsidR="00322276" w:rsidRPr="00322276">
              <w:rPr>
                <w:rFonts w:cs="Calibri"/>
                <w:b/>
                <w:bCs/>
                <w:color w:val="000000"/>
                <w:sz w:val="22"/>
                <w:szCs w:val="22"/>
                <w:vertAlign w:val="superscript"/>
              </w:rPr>
              <w:t>2</w:t>
            </w:r>
          </w:p>
        </w:tc>
        <w:tc>
          <w:tcPr>
            <w:tcW w:w="1040" w:type="dxa"/>
            <w:tcBorders>
              <w:top w:val="nil"/>
              <w:left w:val="nil"/>
              <w:bottom w:val="single" w:sz="8" w:space="0" w:color="auto"/>
              <w:right w:val="single" w:sz="8" w:space="0" w:color="auto"/>
            </w:tcBorders>
            <w:shd w:val="clear" w:color="auto" w:fill="auto"/>
            <w:vAlign w:val="center"/>
            <w:hideMark/>
          </w:tcPr>
          <w:p w14:paraId="1B20565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29CDDE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6FAF89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52049E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2BFAC2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7E3B7B4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AF628D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089A14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AFD5DEA"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5089F2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6CF013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E6DCD6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56ECEE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703400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2BBAEB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000000" w:fill="D9D9D9"/>
            <w:vAlign w:val="center"/>
            <w:hideMark/>
          </w:tcPr>
          <w:p w14:paraId="652ABDCE"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w:t>
            </w:r>
          </w:p>
        </w:tc>
      </w:tr>
      <w:tr w:rsidR="008C0DF8" w:rsidRPr="008C0DF8" w14:paraId="76EC2A11"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798C37B1" w14:textId="77777777" w:rsidR="008C0DF8" w:rsidRPr="008C0DF8" w:rsidRDefault="008C0DF8" w:rsidP="008C0DF8">
            <w:pPr>
              <w:spacing w:after="0"/>
              <w:jc w:val="both"/>
              <w:rPr>
                <w:rFonts w:cs="Calibri"/>
                <w:color w:val="000000"/>
                <w:sz w:val="22"/>
                <w:szCs w:val="22"/>
              </w:rPr>
            </w:pPr>
            <w:r w:rsidRPr="008C0DF8">
              <w:rPr>
                <w:rFonts w:cs="Calibri"/>
                <w:color w:val="000000"/>
                <w:sz w:val="22"/>
              </w:rPr>
              <w:t>New Works Program – Renewal</w:t>
            </w:r>
          </w:p>
        </w:tc>
        <w:tc>
          <w:tcPr>
            <w:tcW w:w="1040" w:type="dxa"/>
            <w:tcBorders>
              <w:top w:val="nil"/>
              <w:left w:val="nil"/>
              <w:bottom w:val="single" w:sz="8" w:space="0" w:color="auto"/>
              <w:right w:val="single" w:sz="8" w:space="0" w:color="auto"/>
            </w:tcBorders>
            <w:shd w:val="clear" w:color="auto" w:fill="auto"/>
            <w:vAlign w:val="center"/>
            <w:hideMark/>
          </w:tcPr>
          <w:p w14:paraId="13418A6C" w14:textId="0610DB0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5,446 </w:t>
            </w:r>
          </w:p>
        </w:tc>
        <w:tc>
          <w:tcPr>
            <w:tcW w:w="1040" w:type="dxa"/>
            <w:tcBorders>
              <w:top w:val="nil"/>
              <w:left w:val="nil"/>
              <w:bottom w:val="single" w:sz="8" w:space="0" w:color="auto"/>
              <w:right w:val="single" w:sz="8" w:space="0" w:color="auto"/>
            </w:tcBorders>
            <w:shd w:val="clear" w:color="auto" w:fill="auto"/>
            <w:vAlign w:val="center"/>
            <w:hideMark/>
          </w:tcPr>
          <w:p w14:paraId="5468144B" w14:textId="610ED45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11,046 </w:t>
            </w:r>
          </w:p>
        </w:tc>
        <w:tc>
          <w:tcPr>
            <w:tcW w:w="1040" w:type="dxa"/>
            <w:tcBorders>
              <w:top w:val="nil"/>
              <w:left w:val="nil"/>
              <w:bottom w:val="single" w:sz="8" w:space="0" w:color="auto"/>
              <w:right w:val="single" w:sz="8" w:space="0" w:color="auto"/>
            </w:tcBorders>
            <w:shd w:val="clear" w:color="auto" w:fill="auto"/>
            <w:vAlign w:val="center"/>
            <w:hideMark/>
          </w:tcPr>
          <w:p w14:paraId="37DF70E4" w14:textId="62F1BC4E"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10,221 </w:t>
            </w:r>
          </w:p>
        </w:tc>
        <w:tc>
          <w:tcPr>
            <w:tcW w:w="1040" w:type="dxa"/>
            <w:tcBorders>
              <w:top w:val="nil"/>
              <w:left w:val="nil"/>
              <w:bottom w:val="single" w:sz="8" w:space="0" w:color="auto"/>
              <w:right w:val="single" w:sz="8" w:space="0" w:color="auto"/>
            </w:tcBorders>
            <w:shd w:val="clear" w:color="auto" w:fill="auto"/>
            <w:vAlign w:val="center"/>
            <w:hideMark/>
          </w:tcPr>
          <w:p w14:paraId="11FAA709" w14:textId="5ED58DB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9,083 </w:t>
            </w:r>
          </w:p>
        </w:tc>
        <w:tc>
          <w:tcPr>
            <w:tcW w:w="1040" w:type="dxa"/>
            <w:tcBorders>
              <w:top w:val="nil"/>
              <w:left w:val="nil"/>
              <w:bottom w:val="single" w:sz="8" w:space="0" w:color="auto"/>
              <w:right w:val="single" w:sz="8" w:space="0" w:color="auto"/>
            </w:tcBorders>
            <w:shd w:val="clear" w:color="auto" w:fill="auto"/>
            <w:vAlign w:val="center"/>
            <w:hideMark/>
          </w:tcPr>
          <w:p w14:paraId="57E6AD54" w14:textId="78304825"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10,705 </w:t>
            </w:r>
          </w:p>
        </w:tc>
        <w:tc>
          <w:tcPr>
            <w:tcW w:w="1040" w:type="dxa"/>
            <w:tcBorders>
              <w:top w:val="nil"/>
              <w:left w:val="nil"/>
              <w:bottom w:val="single" w:sz="8" w:space="0" w:color="auto"/>
              <w:right w:val="single" w:sz="8" w:space="0" w:color="auto"/>
            </w:tcBorders>
            <w:shd w:val="clear" w:color="auto" w:fill="auto"/>
            <w:vAlign w:val="center"/>
            <w:hideMark/>
          </w:tcPr>
          <w:p w14:paraId="47945E09" w14:textId="44D0CE6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13,222 </w:t>
            </w:r>
          </w:p>
        </w:tc>
        <w:tc>
          <w:tcPr>
            <w:tcW w:w="1040" w:type="dxa"/>
            <w:tcBorders>
              <w:top w:val="nil"/>
              <w:left w:val="nil"/>
              <w:bottom w:val="single" w:sz="8" w:space="0" w:color="auto"/>
              <w:right w:val="single" w:sz="8" w:space="0" w:color="auto"/>
            </w:tcBorders>
            <w:shd w:val="clear" w:color="auto" w:fill="auto"/>
            <w:vAlign w:val="center"/>
            <w:hideMark/>
          </w:tcPr>
          <w:p w14:paraId="21E8560A" w14:textId="1796395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11,378 </w:t>
            </w:r>
          </w:p>
        </w:tc>
        <w:tc>
          <w:tcPr>
            <w:tcW w:w="1040" w:type="dxa"/>
            <w:tcBorders>
              <w:top w:val="nil"/>
              <w:left w:val="nil"/>
              <w:bottom w:val="single" w:sz="8" w:space="0" w:color="auto"/>
              <w:right w:val="single" w:sz="8" w:space="0" w:color="auto"/>
            </w:tcBorders>
            <w:shd w:val="clear" w:color="auto" w:fill="auto"/>
            <w:vAlign w:val="center"/>
            <w:hideMark/>
          </w:tcPr>
          <w:p w14:paraId="69397E25" w14:textId="5B3C7A95"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9,813 </w:t>
            </w:r>
          </w:p>
        </w:tc>
        <w:tc>
          <w:tcPr>
            <w:tcW w:w="1040" w:type="dxa"/>
            <w:tcBorders>
              <w:top w:val="nil"/>
              <w:left w:val="nil"/>
              <w:bottom w:val="single" w:sz="8" w:space="0" w:color="auto"/>
              <w:right w:val="single" w:sz="8" w:space="0" w:color="auto"/>
            </w:tcBorders>
            <w:shd w:val="clear" w:color="auto" w:fill="auto"/>
            <w:vAlign w:val="center"/>
            <w:hideMark/>
          </w:tcPr>
          <w:p w14:paraId="5DA93A57" w14:textId="628871C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3,373 </w:t>
            </w:r>
          </w:p>
        </w:tc>
        <w:tc>
          <w:tcPr>
            <w:tcW w:w="1040" w:type="dxa"/>
            <w:tcBorders>
              <w:top w:val="nil"/>
              <w:left w:val="nil"/>
              <w:bottom w:val="single" w:sz="8" w:space="0" w:color="auto"/>
              <w:right w:val="single" w:sz="8" w:space="0" w:color="auto"/>
            </w:tcBorders>
            <w:shd w:val="clear" w:color="auto" w:fill="auto"/>
            <w:vAlign w:val="center"/>
            <w:hideMark/>
          </w:tcPr>
          <w:p w14:paraId="403000D5" w14:textId="02002B2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3,113 </w:t>
            </w:r>
          </w:p>
        </w:tc>
        <w:tc>
          <w:tcPr>
            <w:tcW w:w="1040" w:type="dxa"/>
            <w:tcBorders>
              <w:top w:val="nil"/>
              <w:left w:val="nil"/>
              <w:bottom w:val="single" w:sz="8" w:space="0" w:color="auto"/>
              <w:right w:val="single" w:sz="8" w:space="0" w:color="auto"/>
            </w:tcBorders>
            <w:shd w:val="clear" w:color="auto" w:fill="auto"/>
            <w:vAlign w:val="center"/>
            <w:hideMark/>
          </w:tcPr>
          <w:p w14:paraId="0C9CD46F" w14:textId="72352CC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8,740 </w:t>
            </w:r>
          </w:p>
        </w:tc>
        <w:tc>
          <w:tcPr>
            <w:tcW w:w="1040" w:type="dxa"/>
            <w:tcBorders>
              <w:top w:val="nil"/>
              <w:left w:val="nil"/>
              <w:bottom w:val="single" w:sz="8" w:space="0" w:color="auto"/>
              <w:right w:val="single" w:sz="8" w:space="0" w:color="auto"/>
            </w:tcBorders>
            <w:shd w:val="clear" w:color="auto" w:fill="auto"/>
            <w:vAlign w:val="center"/>
            <w:hideMark/>
          </w:tcPr>
          <w:p w14:paraId="778E4CC2" w14:textId="057FB4E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9,069 </w:t>
            </w:r>
          </w:p>
        </w:tc>
        <w:tc>
          <w:tcPr>
            <w:tcW w:w="1040" w:type="dxa"/>
            <w:tcBorders>
              <w:top w:val="nil"/>
              <w:left w:val="nil"/>
              <w:bottom w:val="single" w:sz="8" w:space="0" w:color="auto"/>
              <w:right w:val="single" w:sz="8" w:space="0" w:color="auto"/>
            </w:tcBorders>
            <w:shd w:val="clear" w:color="auto" w:fill="auto"/>
            <w:vAlign w:val="center"/>
            <w:hideMark/>
          </w:tcPr>
          <w:p w14:paraId="2923B5A6" w14:textId="02D726B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8,872 </w:t>
            </w:r>
          </w:p>
        </w:tc>
        <w:tc>
          <w:tcPr>
            <w:tcW w:w="1040" w:type="dxa"/>
            <w:tcBorders>
              <w:top w:val="nil"/>
              <w:left w:val="nil"/>
              <w:bottom w:val="single" w:sz="8" w:space="0" w:color="auto"/>
              <w:right w:val="single" w:sz="8" w:space="0" w:color="auto"/>
            </w:tcBorders>
            <w:shd w:val="clear" w:color="auto" w:fill="auto"/>
            <w:vAlign w:val="center"/>
            <w:hideMark/>
          </w:tcPr>
          <w:p w14:paraId="59FC6EDB" w14:textId="3BE9201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8,737 </w:t>
            </w:r>
          </w:p>
        </w:tc>
        <w:tc>
          <w:tcPr>
            <w:tcW w:w="1040" w:type="dxa"/>
            <w:tcBorders>
              <w:top w:val="nil"/>
              <w:left w:val="nil"/>
              <w:bottom w:val="single" w:sz="8" w:space="0" w:color="auto"/>
              <w:right w:val="single" w:sz="8" w:space="0" w:color="auto"/>
            </w:tcBorders>
            <w:shd w:val="clear" w:color="auto" w:fill="auto"/>
            <w:vAlign w:val="center"/>
            <w:hideMark/>
          </w:tcPr>
          <w:p w14:paraId="4435A153" w14:textId="56A4DCD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8,702 </w:t>
            </w:r>
          </w:p>
        </w:tc>
        <w:tc>
          <w:tcPr>
            <w:tcW w:w="1040" w:type="dxa"/>
            <w:tcBorders>
              <w:top w:val="nil"/>
              <w:left w:val="nil"/>
              <w:bottom w:val="single" w:sz="8" w:space="0" w:color="auto"/>
              <w:right w:val="single" w:sz="8" w:space="0" w:color="auto"/>
            </w:tcBorders>
            <w:shd w:val="clear" w:color="000000" w:fill="D9D9D9"/>
            <w:vAlign w:val="center"/>
            <w:hideMark/>
          </w:tcPr>
          <w:p w14:paraId="587AB7DB" w14:textId="318D2B76"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8,768 </w:t>
            </w:r>
          </w:p>
        </w:tc>
      </w:tr>
      <w:tr w:rsidR="008C0DF8" w:rsidRPr="008C0DF8" w14:paraId="0EA32ECF"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5D16C263" w14:textId="77777777" w:rsidR="008C0DF8" w:rsidRPr="008C0DF8" w:rsidRDefault="008C0DF8" w:rsidP="008C0DF8">
            <w:pPr>
              <w:spacing w:after="0"/>
              <w:jc w:val="both"/>
              <w:rPr>
                <w:rFonts w:cs="Calibri"/>
                <w:color w:val="000000"/>
                <w:sz w:val="22"/>
                <w:szCs w:val="22"/>
              </w:rPr>
            </w:pPr>
            <w:r w:rsidRPr="008C0DF8">
              <w:rPr>
                <w:rFonts w:cs="Calibri"/>
                <w:color w:val="000000"/>
                <w:sz w:val="22"/>
              </w:rPr>
              <w:t>New Works Program – Upgrade</w:t>
            </w:r>
          </w:p>
        </w:tc>
        <w:tc>
          <w:tcPr>
            <w:tcW w:w="1040" w:type="dxa"/>
            <w:tcBorders>
              <w:top w:val="nil"/>
              <w:left w:val="nil"/>
              <w:bottom w:val="single" w:sz="8" w:space="0" w:color="auto"/>
              <w:right w:val="single" w:sz="8" w:space="0" w:color="auto"/>
            </w:tcBorders>
            <w:shd w:val="clear" w:color="auto" w:fill="auto"/>
            <w:vAlign w:val="center"/>
            <w:hideMark/>
          </w:tcPr>
          <w:p w14:paraId="4D2C45AD" w14:textId="6FF13165"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4,130 </w:t>
            </w:r>
          </w:p>
        </w:tc>
        <w:tc>
          <w:tcPr>
            <w:tcW w:w="1040" w:type="dxa"/>
            <w:tcBorders>
              <w:top w:val="nil"/>
              <w:left w:val="nil"/>
              <w:bottom w:val="single" w:sz="8" w:space="0" w:color="auto"/>
              <w:right w:val="single" w:sz="8" w:space="0" w:color="auto"/>
            </w:tcBorders>
            <w:shd w:val="clear" w:color="auto" w:fill="auto"/>
            <w:vAlign w:val="center"/>
            <w:hideMark/>
          </w:tcPr>
          <w:p w14:paraId="3679E566" w14:textId="38FF4B87"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4,577 </w:t>
            </w:r>
          </w:p>
        </w:tc>
        <w:tc>
          <w:tcPr>
            <w:tcW w:w="1040" w:type="dxa"/>
            <w:tcBorders>
              <w:top w:val="nil"/>
              <w:left w:val="nil"/>
              <w:bottom w:val="single" w:sz="8" w:space="0" w:color="auto"/>
              <w:right w:val="single" w:sz="8" w:space="0" w:color="auto"/>
            </w:tcBorders>
            <w:shd w:val="clear" w:color="auto" w:fill="auto"/>
            <w:vAlign w:val="center"/>
            <w:hideMark/>
          </w:tcPr>
          <w:p w14:paraId="7D6254F0" w14:textId="165C2EF6"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4,362 </w:t>
            </w:r>
          </w:p>
        </w:tc>
        <w:tc>
          <w:tcPr>
            <w:tcW w:w="1040" w:type="dxa"/>
            <w:tcBorders>
              <w:top w:val="nil"/>
              <w:left w:val="nil"/>
              <w:bottom w:val="single" w:sz="8" w:space="0" w:color="auto"/>
              <w:right w:val="single" w:sz="8" w:space="0" w:color="auto"/>
            </w:tcBorders>
            <w:shd w:val="clear" w:color="auto" w:fill="auto"/>
            <w:vAlign w:val="center"/>
            <w:hideMark/>
          </w:tcPr>
          <w:p w14:paraId="4061880E" w14:textId="416BB62B"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2,702 </w:t>
            </w:r>
          </w:p>
        </w:tc>
        <w:tc>
          <w:tcPr>
            <w:tcW w:w="1040" w:type="dxa"/>
            <w:tcBorders>
              <w:top w:val="nil"/>
              <w:left w:val="nil"/>
              <w:bottom w:val="single" w:sz="8" w:space="0" w:color="auto"/>
              <w:right w:val="single" w:sz="8" w:space="0" w:color="auto"/>
            </w:tcBorders>
            <w:shd w:val="clear" w:color="auto" w:fill="auto"/>
            <w:vAlign w:val="center"/>
            <w:hideMark/>
          </w:tcPr>
          <w:p w14:paraId="78AD4724" w14:textId="12AC10D3"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2,502 </w:t>
            </w:r>
          </w:p>
        </w:tc>
        <w:tc>
          <w:tcPr>
            <w:tcW w:w="1040" w:type="dxa"/>
            <w:tcBorders>
              <w:top w:val="nil"/>
              <w:left w:val="nil"/>
              <w:bottom w:val="single" w:sz="8" w:space="0" w:color="auto"/>
              <w:right w:val="single" w:sz="8" w:space="0" w:color="auto"/>
            </w:tcBorders>
            <w:shd w:val="clear" w:color="auto" w:fill="auto"/>
            <w:vAlign w:val="center"/>
            <w:hideMark/>
          </w:tcPr>
          <w:p w14:paraId="2A8F29EA" w14:textId="1B672382"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602 </w:t>
            </w:r>
          </w:p>
        </w:tc>
        <w:tc>
          <w:tcPr>
            <w:tcW w:w="1040" w:type="dxa"/>
            <w:tcBorders>
              <w:top w:val="nil"/>
              <w:left w:val="nil"/>
              <w:bottom w:val="single" w:sz="8" w:space="0" w:color="auto"/>
              <w:right w:val="single" w:sz="8" w:space="0" w:color="auto"/>
            </w:tcBorders>
            <w:shd w:val="clear" w:color="auto" w:fill="auto"/>
            <w:vAlign w:val="center"/>
            <w:hideMark/>
          </w:tcPr>
          <w:p w14:paraId="5147B6F8" w14:textId="6CA2A2BB"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4,322 </w:t>
            </w:r>
          </w:p>
        </w:tc>
        <w:tc>
          <w:tcPr>
            <w:tcW w:w="1040" w:type="dxa"/>
            <w:tcBorders>
              <w:top w:val="nil"/>
              <w:left w:val="nil"/>
              <w:bottom w:val="single" w:sz="8" w:space="0" w:color="auto"/>
              <w:right w:val="single" w:sz="8" w:space="0" w:color="auto"/>
            </w:tcBorders>
            <w:shd w:val="clear" w:color="auto" w:fill="auto"/>
            <w:vAlign w:val="center"/>
            <w:hideMark/>
          </w:tcPr>
          <w:p w14:paraId="47433471" w14:textId="71318EC3"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2,942 </w:t>
            </w:r>
          </w:p>
        </w:tc>
        <w:tc>
          <w:tcPr>
            <w:tcW w:w="1040" w:type="dxa"/>
            <w:tcBorders>
              <w:top w:val="nil"/>
              <w:left w:val="nil"/>
              <w:bottom w:val="single" w:sz="8" w:space="0" w:color="auto"/>
              <w:right w:val="single" w:sz="8" w:space="0" w:color="auto"/>
            </w:tcBorders>
            <w:shd w:val="clear" w:color="auto" w:fill="auto"/>
            <w:vAlign w:val="center"/>
            <w:hideMark/>
          </w:tcPr>
          <w:p w14:paraId="783F9F8D" w14:textId="7917C746"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2,552 </w:t>
            </w:r>
          </w:p>
        </w:tc>
        <w:tc>
          <w:tcPr>
            <w:tcW w:w="1040" w:type="dxa"/>
            <w:tcBorders>
              <w:top w:val="nil"/>
              <w:left w:val="nil"/>
              <w:bottom w:val="single" w:sz="8" w:space="0" w:color="auto"/>
              <w:right w:val="single" w:sz="8" w:space="0" w:color="auto"/>
            </w:tcBorders>
            <w:shd w:val="clear" w:color="auto" w:fill="auto"/>
            <w:vAlign w:val="center"/>
            <w:hideMark/>
          </w:tcPr>
          <w:p w14:paraId="3BD8CF85" w14:textId="29043458"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852 </w:t>
            </w:r>
          </w:p>
        </w:tc>
        <w:tc>
          <w:tcPr>
            <w:tcW w:w="1040" w:type="dxa"/>
            <w:tcBorders>
              <w:top w:val="nil"/>
              <w:left w:val="nil"/>
              <w:bottom w:val="single" w:sz="8" w:space="0" w:color="auto"/>
              <w:right w:val="single" w:sz="8" w:space="0" w:color="auto"/>
            </w:tcBorders>
            <w:shd w:val="clear" w:color="auto" w:fill="auto"/>
            <w:vAlign w:val="center"/>
            <w:hideMark/>
          </w:tcPr>
          <w:p w14:paraId="079DFF5B" w14:textId="77169627"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2,954 </w:t>
            </w:r>
          </w:p>
        </w:tc>
        <w:tc>
          <w:tcPr>
            <w:tcW w:w="1040" w:type="dxa"/>
            <w:tcBorders>
              <w:top w:val="nil"/>
              <w:left w:val="nil"/>
              <w:bottom w:val="single" w:sz="8" w:space="0" w:color="auto"/>
              <w:right w:val="single" w:sz="8" w:space="0" w:color="auto"/>
            </w:tcBorders>
            <w:shd w:val="clear" w:color="auto" w:fill="auto"/>
            <w:vAlign w:val="center"/>
            <w:hideMark/>
          </w:tcPr>
          <w:p w14:paraId="5359F7F6" w14:textId="706C3250"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2,837 </w:t>
            </w:r>
          </w:p>
        </w:tc>
        <w:tc>
          <w:tcPr>
            <w:tcW w:w="1040" w:type="dxa"/>
            <w:tcBorders>
              <w:top w:val="nil"/>
              <w:left w:val="nil"/>
              <w:bottom w:val="single" w:sz="8" w:space="0" w:color="auto"/>
              <w:right w:val="single" w:sz="8" w:space="0" w:color="auto"/>
            </w:tcBorders>
            <w:shd w:val="clear" w:color="auto" w:fill="auto"/>
            <w:vAlign w:val="center"/>
            <w:hideMark/>
          </w:tcPr>
          <w:p w14:paraId="3D8A7128" w14:textId="444698AD"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2,663 </w:t>
            </w:r>
          </w:p>
        </w:tc>
        <w:tc>
          <w:tcPr>
            <w:tcW w:w="1040" w:type="dxa"/>
            <w:tcBorders>
              <w:top w:val="nil"/>
              <w:left w:val="nil"/>
              <w:bottom w:val="single" w:sz="8" w:space="0" w:color="auto"/>
              <w:right w:val="single" w:sz="8" w:space="0" w:color="auto"/>
            </w:tcBorders>
            <w:shd w:val="clear" w:color="auto" w:fill="auto"/>
            <w:vAlign w:val="center"/>
            <w:hideMark/>
          </w:tcPr>
          <w:p w14:paraId="0323EEBE" w14:textId="15D04A0E"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2,493 </w:t>
            </w:r>
          </w:p>
        </w:tc>
        <w:tc>
          <w:tcPr>
            <w:tcW w:w="1040" w:type="dxa"/>
            <w:tcBorders>
              <w:top w:val="nil"/>
              <w:left w:val="nil"/>
              <w:bottom w:val="single" w:sz="8" w:space="0" w:color="auto"/>
              <w:right w:val="single" w:sz="8" w:space="0" w:color="auto"/>
            </w:tcBorders>
            <w:shd w:val="clear" w:color="auto" w:fill="auto"/>
            <w:vAlign w:val="center"/>
            <w:hideMark/>
          </w:tcPr>
          <w:p w14:paraId="148A8F05" w14:textId="431EEDE3"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2,472 </w:t>
            </w:r>
          </w:p>
        </w:tc>
        <w:tc>
          <w:tcPr>
            <w:tcW w:w="1040" w:type="dxa"/>
            <w:tcBorders>
              <w:top w:val="nil"/>
              <w:left w:val="nil"/>
              <w:bottom w:val="single" w:sz="8" w:space="0" w:color="auto"/>
              <w:right w:val="single" w:sz="8" w:space="0" w:color="auto"/>
            </w:tcBorders>
            <w:shd w:val="clear" w:color="000000" w:fill="D9D9D9"/>
            <w:vAlign w:val="center"/>
            <w:hideMark/>
          </w:tcPr>
          <w:p w14:paraId="229D7BCD" w14:textId="4F72E15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2,864 </w:t>
            </w:r>
          </w:p>
        </w:tc>
      </w:tr>
      <w:tr w:rsidR="008C0DF8" w:rsidRPr="008C0DF8" w14:paraId="092F5C14" w14:textId="77777777" w:rsidTr="008C0DF8">
        <w:trPr>
          <w:trHeight w:val="300"/>
        </w:trPr>
        <w:tc>
          <w:tcPr>
            <w:tcW w:w="4240" w:type="dxa"/>
            <w:tcBorders>
              <w:top w:val="nil"/>
              <w:left w:val="single" w:sz="8" w:space="0" w:color="auto"/>
              <w:bottom w:val="single" w:sz="8" w:space="0" w:color="auto"/>
              <w:right w:val="single" w:sz="8" w:space="0" w:color="auto"/>
            </w:tcBorders>
            <w:shd w:val="clear" w:color="000000" w:fill="D9D9D9"/>
            <w:vAlign w:val="center"/>
            <w:hideMark/>
          </w:tcPr>
          <w:p w14:paraId="25476BAE"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Total</w:t>
            </w:r>
          </w:p>
        </w:tc>
        <w:tc>
          <w:tcPr>
            <w:tcW w:w="1040" w:type="dxa"/>
            <w:tcBorders>
              <w:top w:val="nil"/>
              <w:left w:val="nil"/>
              <w:bottom w:val="single" w:sz="8" w:space="0" w:color="auto"/>
              <w:right w:val="single" w:sz="8" w:space="0" w:color="auto"/>
            </w:tcBorders>
            <w:shd w:val="clear" w:color="000000" w:fill="D9D9D9"/>
            <w:vAlign w:val="center"/>
            <w:hideMark/>
          </w:tcPr>
          <w:p w14:paraId="3FFAB9B1" w14:textId="262B9658"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9,575 </w:t>
            </w:r>
          </w:p>
        </w:tc>
        <w:tc>
          <w:tcPr>
            <w:tcW w:w="1040" w:type="dxa"/>
            <w:tcBorders>
              <w:top w:val="nil"/>
              <w:left w:val="nil"/>
              <w:bottom w:val="single" w:sz="8" w:space="0" w:color="auto"/>
              <w:right w:val="single" w:sz="8" w:space="0" w:color="auto"/>
            </w:tcBorders>
            <w:shd w:val="clear" w:color="000000" w:fill="D9D9D9"/>
            <w:vAlign w:val="center"/>
            <w:hideMark/>
          </w:tcPr>
          <w:p w14:paraId="10B2A015" w14:textId="6230ADC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15,623 </w:t>
            </w:r>
          </w:p>
        </w:tc>
        <w:tc>
          <w:tcPr>
            <w:tcW w:w="1040" w:type="dxa"/>
            <w:tcBorders>
              <w:top w:val="nil"/>
              <w:left w:val="nil"/>
              <w:bottom w:val="single" w:sz="8" w:space="0" w:color="auto"/>
              <w:right w:val="single" w:sz="8" w:space="0" w:color="auto"/>
            </w:tcBorders>
            <w:shd w:val="clear" w:color="000000" w:fill="D9D9D9"/>
            <w:vAlign w:val="center"/>
            <w:hideMark/>
          </w:tcPr>
          <w:p w14:paraId="2FB404DF" w14:textId="395A0E8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14,583 </w:t>
            </w:r>
          </w:p>
        </w:tc>
        <w:tc>
          <w:tcPr>
            <w:tcW w:w="1040" w:type="dxa"/>
            <w:tcBorders>
              <w:top w:val="nil"/>
              <w:left w:val="nil"/>
              <w:bottom w:val="single" w:sz="8" w:space="0" w:color="auto"/>
              <w:right w:val="single" w:sz="8" w:space="0" w:color="auto"/>
            </w:tcBorders>
            <w:shd w:val="clear" w:color="000000" w:fill="D9D9D9"/>
            <w:vAlign w:val="center"/>
            <w:hideMark/>
          </w:tcPr>
          <w:p w14:paraId="282B9E2E" w14:textId="47DACA1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11,785 </w:t>
            </w:r>
          </w:p>
        </w:tc>
        <w:tc>
          <w:tcPr>
            <w:tcW w:w="1040" w:type="dxa"/>
            <w:tcBorders>
              <w:top w:val="nil"/>
              <w:left w:val="nil"/>
              <w:bottom w:val="single" w:sz="8" w:space="0" w:color="auto"/>
              <w:right w:val="single" w:sz="8" w:space="0" w:color="auto"/>
            </w:tcBorders>
            <w:shd w:val="clear" w:color="000000" w:fill="D9D9D9"/>
            <w:vAlign w:val="center"/>
            <w:hideMark/>
          </w:tcPr>
          <w:p w14:paraId="2C6002E9" w14:textId="0C17E3F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13,207 </w:t>
            </w:r>
          </w:p>
        </w:tc>
        <w:tc>
          <w:tcPr>
            <w:tcW w:w="1040" w:type="dxa"/>
            <w:tcBorders>
              <w:top w:val="nil"/>
              <w:left w:val="nil"/>
              <w:bottom w:val="single" w:sz="8" w:space="0" w:color="auto"/>
              <w:right w:val="single" w:sz="8" w:space="0" w:color="auto"/>
            </w:tcBorders>
            <w:shd w:val="clear" w:color="000000" w:fill="D9D9D9"/>
            <w:vAlign w:val="center"/>
            <w:hideMark/>
          </w:tcPr>
          <w:p w14:paraId="7A5C60F5" w14:textId="3DDDDEB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13,824 </w:t>
            </w:r>
          </w:p>
        </w:tc>
        <w:tc>
          <w:tcPr>
            <w:tcW w:w="1040" w:type="dxa"/>
            <w:tcBorders>
              <w:top w:val="nil"/>
              <w:left w:val="nil"/>
              <w:bottom w:val="single" w:sz="8" w:space="0" w:color="auto"/>
              <w:right w:val="single" w:sz="8" w:space="0" w:color="auto"/>
            </w:tcBorders>
            <w:shd w:val="clear" w:color="000000" w:fill="D9D9D9"/>
            <w:vAlign w:val="center"/>
            <w:hideMark/>
          </w:tcPr>
          <w:p w14:paraId="45009FAC" w14:textId="76D644C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15,700 </w:t>
            </w:r>
          </w:p>
        </w:tc>
        <w:tc>
          <w:tcPr>
            <w:tcW w:w="1040" w:type="dxa"/>
            <w:tcBorders>
              <w:top w:val="nil"/>
              <w:left w:val="nil"/>
              <w:bottom w:val="single" w:sz="8" w:space="0" w:color="auto"/>
              <w:right w:val="single" w:sz="8" w:space="0" w:color="auto"/>
            </w:tcBorders>
            <w:shd w:val="clear" w:color="000000" w:fill="D9D9D9"/>
            <w:vAlign w:val="center"/>
            <w:hideMark/>
          </w:tcPr>
          <w:p w14:paraId="43FA6F50" w14:textId="7FC917E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12,755 </w:t>
            </w:r>
          </w:p>
        </w:tc>
        <w:tc>
          <w:tcPr>
            <w:tcW w:w="1040" w:type="dxa"/>
            <w:tcBorders>
              <w:top w:val="nil"/>
              <w:left w:val="nil"/>
              <w:bottom w:val="single" w:sz="8" w:space="0" w:color="auto"/>
              <w:right w:val="single" w:sz="8" w:space="0" w:color="auto"/>
            </w:tcBorders>
            <w:shd w:val="clear" w:color="000000" w:fill="D9D9D9"/>
            <w:vAlign w:val="center"/>
            <w:hideMark/>
          </w:tcPr>
          <w:p w14:paraId="798D2421" w14:textId="27B8C26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5,925 </w:t>
            </w:r>
          </w:p>
        </w:tc>
        <w:tc>
          <w:tcPr>
            <w:tcW w:w="1040" w:type="dxa"/>
            <w:tcBorders>
              <w:top w:val="nil"/>
              <w:left w:val="nil"/>
              <w:bottom w:val="single" w:sz="8" w:space="0" w:color="auto"/>
              <w:right w:val="single" w:sz="8" w:space="0" w:color="auto"/>
            </w:tcBorders>
            <w:shd w:val="clear" w:color="000000" w:fill="D9D9D9"/>
            <w:vAlign w:val="center"/>
            <w:hideMark/>
          </w:tcPr>
          <w:p w14:paraId="36AFFE8C" w14:textId="30B1C41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3,965 </w:t>
            </w:r>
          </w:p>
        </w:tc>
        <w:tc>
          <w:tcPr>
            <w:tcW w:w="1040" w:type="dxa"/>
            <w:tcBorders>
              <w:top w:val="nil"/>
              <w:left w:val="nil"/>
              <w:bottom w:val="single" w:sz="8" w:space="0" w:color="auto"/>
              <w:right w:val="single" w:sz="8" w:space="0" w:color="auto"/>
            </w:tcBorders>
            <w:shd w:val="clear" w:color="000000" w:fill="D9D9D9"/>
            <w:vAlign w:val="center"/>
            <w:hideMark/>
          </w:tcPr>
          <w:p w14:paraId="18C524BE" w14:textId="4BB46EC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11,694 </w:t>
            </w:r>
          </w:p>
        </w:tc>
        <w:tc>
          <w:tcPr>
            <w:tcW w:w="1040" w:type="dxa"/>
            <w:tcBorders>
              <w:top w:val="nil"/>
              <w:left w:val="nil"/>
              <w:bottom w:val="single" w:sz="8" w:space="0" w:color="auto"/>
              <w:right w:val="single" w:sz="8" w:space="0" w:color="auto"/>
            </w:tcBorders>
            <w:shd w:val="clear" w:color="000000" w:fill="D9D9D9"/>
            <w:vAlign w:val="center"/>
            <w:hideMark/>
          </w:tcPr>
          <w:p w14:paraId="5E1F455E" w14:textId="063CC13B"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11,906 </w:t>
            </w:r>
          </w:p>
        </w:tc>
        <w:tc>
          <w:tcPr>
            <w:tcW w:w="1040" w:type="dxa"/>
            <w:tcBorders>
              <w:top w:val="nil"/>
              <w:left w:val="nil"/>
              <w:bottom w:val="single" w:sz="8" w:space="0" w:color="auto"/>
              <w:right w:val="single" w:sz="8" w:space="0" w:color="auto"/>
            </w:tcBorders>
            <w:shd w:val="clear" w:color="000000" w:fill="D9D9D9"/>
            <w:vAlign w:val="center"/>
            <w:hideMark/>
          </w:tcPr>
          <w:p w14:paraId="70B517C3" w14:textId="4980EED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11,534 </w:t>
            </w:r>
          </w:p>
        </w:tc>
        <w:tc>
          <w:tcPr>
            <w:tcW w:w="1040" w:type="dxa"/>
            <w:tcBorders>
              <w:top w:val="nil"/>
              <w:left w:val="nil"/>
              <w:bottom w:val="single" w:sz="8" w:space="0" w:color="auto"/>
              <w:right w:val="single" w:sz="8" w:space="0" w:color="auto"/>
            </w:tcBorders>
            <w:shd w:val="clear" w:color="000000" w:fill="D9D9D9"/>
            <w:vAlign w:val="center"/>
            <w:hideMark/>
          </w:tcPr>
          <w:p w14:paraId="6E5D9444" w14:textId="79DCC9C5"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11,230 </w:t>
            </w:r>
          </w:p>
        </w:tc>
        <w:tc>
          <w:tcPr>
            <w:tcW w:w="1040" w:type="dxa"/>
            <w:tcBorders>
              <w:top w:val="nil"/>
              <w:left w:val="nil"/>
              <w:bottom w:val="single" w:sz="8" w:space="0" w:color="auto"/>
              <w:right w:val="single" w:sz="8" w:space="0" w:color="auto"/>
            </w:tcBorders>
            <w:shd w:val="clear" w:color="000000" w:fill="D9D9D9"/>
            <w:vAlign w:val="center"/>
            <w:hideMark/>
          </w:tcPr>
          <w:p w14:paraId="170DDB6F" w14:textId="296B1CD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11,174 </w:t>
            </w:r>
          </w:p>
        </w:tc>
        <w:tc>
          <w:tcPr>
            <w:tcW w:w="1040" w:type="dxa"/>
            <w:tcBorders>
              <w:top w:val="nil"/>
              <w:left w:val="nil"/>
              <w:bottom w:val="single" w:sz="8" w:space="0" w:color="auto"/>
              <w:right w:val="single" w:sz="8" w:space="0" w:color="auto"/>
            </w:tcBorders>
            <w:shd w:val="clear" w:color="000000" w:fill="D9D9D9"/>
            <w:vAlign w:val="center"/>
            <w:hideMark/>
          </w:tcPr>
          <w:p w14:paraId="09A7E601" w14:textId="5A722CE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11,632 </w:t>
            </w:r>
          </w:p>
        </w:tc>
      </w:tr>
      <w:tr w:rsidR="008C0DF8" w:rsidRPr="008C0DF8" w14:paraId="0F285F02"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78EC2914" w14:textId="5DE65E1E" w:rsidR="008C0DF8" w:rsidRPr="008C0DF8" w:rsidRDefault="008C0DF8" w:rsidP="008C0DF8">
            <w:pPr>
              <w:spacing w:after="0"/>
              <w:jc w:val="center"/>
              <w:rPr>
                <w:rFonts w:cs="Calibri"/>
                <w:b/>
                <w:bCs/>
                <w:color w:val="000000"/>
                <w:sz w:val="22"/>
                <w:szCs w:val="22"/>
              </w:rPr>
            </w:pPr>
            <w:r w:rsidRPr="008C0DF8">
              <w:rPr>
                <w:rFonts w:cs="Calibri"/>
                <w:b/>
                <w:bCs/>
                <w:color w:val="000000"/>
                <w:sz w:val="22"/>
                <w:szCs w:val="22"/>
              </w:rPr>
              <w:t>New Assets Budget</w:t>
            </w:r>
            <w:r w:rsidR="00322276" w:rsidRPr="00322276">
              <w:rPr>
                <w:rFonts w:cs="Calibri"/>
                <w:b/>
                <w:bCs/>
                <w:color w:val="000000"/>
                <w:sz w:val="22"/>
                <w:szCs w:val="22"/>
                <w:vertAlign w:val="superscript"/>
              </w:rPr>
              <w:t>2</w:t>
            </w:r>
          </w:p>
        </w:tc>
        <w:tc>
          <w:tcPr>
            <w:tcW w:w="1040" w:type="dxa"/>
            <w:tcBorders>
              <w:top w:val="nil"/>
              <w:left w:val="nil"/>
              <w:bottom w:val="single" w:sz="8" w:space="0" w:color="auto"/>
              <w:right w:val="single" w:sz="8" w:space="0" w:color="auto"/>
            </w:tcBorders>
            <w:shd w:val="clear" w:color="auto" w:fill="auto"/>
            <w:vAlign w:val="center"/>
            <w:hideMark/>
          </w:tcPr>
          <w:p w14:paraId="16F0DEDA"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1A20AF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08B814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72EBF2B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0CC03F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DC1FE1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63E8C6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89C4A0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ED0610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B283B9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183D4A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9828DC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0859CC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0DB57F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9C9FC3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000000" w:fill="D9D9D9"/>
            <w:vAlign w:val="center"/>
            <w:hideMark/>
          </w:tcPr>
          <w:p w14:paraId="34DCA165"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w:t>
            </w:r>
          </w:p>
        </w:tc>
      </w:tr>
      <w:tr w:rsidR="008C0DF8" w:rsidRPr="008C0DF8" w14:paraId="143C2477"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1AD195DD" w14:textId="77777777" w:rsidR="008C0DF8" w:rsidRPr="008C0DF8" w:rsidRDefault="008C0DF8" w:rsidP="008C0DF8">
            <w:pPr>
              <w:spacing w:after="0"/>
              <w:jc w:val="both"/>
              <w:rPr>
                <w:rFonts w:cs="Calibri"/>
                <w:color w:val="000000"/>
                <w:sz w:val="22"/>
                <w:szCs w:val="22"/>
              </w:rPr>
            </w:pPr>
            <w:r w:rsidRPr="008C0DF8">
              <w:rPr>
                <w:rFonts w:cs="Calibri"/>
                <w:color w:val="000000"/>
                <w:sz w:val="22"/>
              </w:rPr>
              <w:t>New Works Program – New and Expansion</w:t>
            </w:r>
          </w:p>
        </w:tc>
        <w:tc>
          <w:tcPr>
            <w:tcW w:w="1040" w:type="dxa"/>
            <w:tcBorders>
              <w:top w:val="nil"/>
              <w:left w:val="nil"/>
              <w:bottom w:val="single" w:sz="8" w:space="0" w:color="auto"/>
              <w:right w:val="single" w:sz="8" w:space="0" w:color="auto"/>
            </w:tcBorders>
            <w:shd w:val="clear" w:color="auto" w:fill="auto"/>
            <w:vAlign w:val="center"/>
            <w:hideMark/>
          </w:tcPr>
          <w:p w14:paraId="756EF35B" w14:textId="74DC7FEC"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5,135 </w:t>
            </w:r>
          </w:p>
        </w:tc>
        <w:tc>
          <w:tcPr>
            <w:tcW w:w="1040" w:type="dxa"/>
            <w:tcBorders>
              <w:top w:val="nil"/>
              <w:left w:val="nil"/>
              <w:bottom w:val="single" w:sz="8" w:space="0" w:color="auto"/>
              <w:right w:val="single" w:sz="8" w:space="0" w:color="auto"/>
            </w:tcBorders>
            <w:shd w:val="clear" w:color="auto" w:fill="auto"/>
            <w:vAlign w:val="center"/>
            <w:hideMark/>
          </w:tcPr>
          <w:p w14:paraId="3C7AF37A" w14:textId="3DC4B77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7,973 </w:t>
            </w:r>
          </w:p>
        </w:tc>
        <w:tc>
          <w:tcPr>
            <w:tcW w:w="1040" w:type="dxa"/>
            <w:tcBorders>
              <w:top w:val="nil"/>
              <w:left w:val="nil"/>
              <w:bottom w:val="single" w:sz="8" w:space="0" w:color="auto"/>
              <w:right w:val="single" w:sz="8" w:space="0" w:color="auto"/>
            </w:tcBorders>
            <w:shd w:val="clear" w:color="auto" w:fill="auto"/>
            <w:vAlign w:val="center"/>
            <w:hideMark/>
          </w:tcPr>
          <w:p w14:paraId="53DB6E41" w14:textId="17726A4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8,848 </w:t>
            </w:r>
          </w:p>
        </w:tc>
        <w:tc>
          <w:tcPr>
            <w:tcW w:w="1040" w:type="dxa"/>
            <w:tcBorders>
              <w:top w:val="nil"/>
              <w:left w:val="nil"/>
              <w:bottom w:val="single" w:sz="8" w:space="0" w:color="auto"/>
              <w:right w:val="single" w:sz="8" w:space="0" w:color="auto"/>
            </w:tcBorders>
            <w:shd w:val="clear" w:color="auto" w:fill="auto"/>
            <w:vAlign w:val="center"/>
            <w:hideMark/>
          </w:tcPr>
          <w:p w14:paraId="242192C6" w14:textId="4AF3935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17,395 </w:t>
            </w:r>
          </w:p>
        </w:tc>
        <w:tc>
          <w:tcPr>
            <w:tcW w:w="1040" w:type="dxa"/>
            <w:tcBorders>
              <w:top w:val="nil"/>
              <w:left w:val="nil"/>
              <w:bottom w:val="single" w:sz="8" w:space="0" w:color="auto"/>
              <w:right w:val="single" w:sz="8" w:space="0" w:color="auto"/>
            </w:tcBorders>
            <w:shd w:val="clear" w:color="auto" w:fill="auto"/>
            <w:vAlign w:val="center"/>
            <w:hideMark/>
          </w:tcPr>
          <w:p w14:paraId="370883A2" w14:textId="04B494C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15,884 </w:t>
            </w:r>
          </w:p>
        </w:tc>
        <w:tc>
          <w:tcPr>
            <w:tcW w:w="1040" w:type="dxa"/>
            <w:tcBorders>
              <w:top w:val="nil"/>
              <w:left w:val="nil"/>
              <w:bottom w:val="single" w:sz="8" w:space="0" w:color="auto"/>
              <w:right w:val="single" w:sz="8" w:space="0" w:color="auto"/>
            </w:tcBorders>
            <w:shd w:val="clear" w:color="auto" w:fill="auto"/>
            <w:vAlign w:val="center"/>
            <w:hideMark/>
          </w:tcPr>
          <w:p w14:paraId="5CAE9F30" w14:textId="7AB05ED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16,888 </w:t>
            </w:r>
          </w:p>
        </w:tc>
        <w:tc>
          <w:tcPr>
            <w:tcW w:w="1040" w:type="dxa"/>
            <w:tcBorders>
              <w:top w:val="nil"/>
              <w:left w:val="nil"/>
              <w:bottom w:val="single" w:sz="8" w:space="0" w:color="auto"/>
              <w:right w:val="single" w:sz="8" w:space="0" w:color="auto"/>
            </w:tcBorders>
            <w:shd w:val="clear" w:color="auto" w:fill="auto"/>
            <w:vAlign w:val="center"/>
            <w:hideMark/>
          </w:tcPr>
          <w:p w14:paraId="321DDD43" w14:textId="549940C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20,976 </w:t>
            </w:r>
          </w:p>
        </w:tc>
        <w:tc>
          <w:tcPr>
            <w:tcW w:w="1040" w:type="dxa"/>
            <w:tcBorders>
              <w:top w:val="nil"/>
              <w:left w:val="nil"/>
              <w:bottom w:val="single" w:sz="8" w:space="0" w:color="auto"/>
              <w:right w:val="single" w:sz="8" w:space="0" w:color="auto"/>
            </w:tcBorders>
            <w:shd w:val="clear" w:color="auto" w:fill="auto"/>
            <w:vAlign w:val="center"/>
            <w:hideMark/>
          </w:tcPr>
          <w:p w14:paraId="3EBE319A" w14:textId="45F2B24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24,551 </w:t>
            </w:r>
          </w:p>
        </w:tc>
        <w:tc>
          <w:tcPr>
            <w:tcW w:w="1040" w:type="dxa"/>
            <w:tcBorders>
              <w:top w:val="nil"/>
              <w:left w:val="nil"/>
              <w:bottom w:val="single" w:sz="8" w:space="0" w:color="auto"/>
              <w:right w:val="single" w:sz="8" w:space="0" w:color="auto"/>
            </w:tcBorders>
            <w:shd w:val="clear" w:color="auto" w:fill="auto"/>
            <w:vAlign w:val="center"/>
            <w:hideMark/>
          </w:tcPr>
          <w:p w14:paraId="2181A7C1" w14:textId="39ECB6D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27,392 </w:t>
            </w:r>
          </w:p>
        </w:tc>
        <w:tc>
          <w:tcPr>
            <w:tcW w:w="1040" w:type="dxa"/>
            <w:tcBorders>
              <w:top w:val="nil"/>
              <w:left w:val="nil"/>
              <w:bottom w:val="single" w:sz="8" w:space="0" w:color="auto"/>
              <w:right w:val="single" w:sz="8" w:space="0" w:color="auto"/>
            </w:tcBorders>
            <w:shd w:val="clear" w:color="auto" w:fill="auto"/>
            <w:vAlign w:val="center"/>
            <w:hideMark/>
          </w:tcPr>
          <w:p w14:paraId="060D638B" w14:textId="4C9A707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18,087 </w:t>
            </w:r>
          </w:p>
        </w:tc>
        <w:tc>
          <w:tcPr>
            <w:tcW w:w="1040" w:type="dxa"/>
            <w:tcBorders>
              <w:top w:val="nil"/>
              <w:left w:val="nil"/>
              <w:bottom w:val="single" w:sz="8" w:space="0" w:color="auto"/>
              <w:right w:val="single" w:sz="8" w:space="0" w:color="auto"/>
            </w:tcBorders>
            <w:shd w:val="clear" w:color="auto" w:fill="auto"/>
            <w:vAlign w:val="center"/>
            <w:hideMark/>
          </w:tcPr>
          <w:p w14:paraId="4AB08976" w14:textId="08355DEE"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16,313 </w:t>
            </w:r>
          </w:p>
        </w:tc>
        <w:tc>
          <w:tcPr>
            <w:tcW w:w="1040" w:type="dxa"/>
            <w:tcBorders>
              <w:top w:val="nil"/>
              <w:left w:val="nil"/>
              <w:bottom w:val="single" w:sz="8" w:space="0" w:color="auto"/>
              <w:right w:val="single" w:sz="8" w:space="0" w:color="auto"/>
            </w:tcBorders>
            <w:shd w:val="clear" w:color="auto" w:fill="auto"/>
            <w:vAlign w:val="center"/>
            <w:hideMark/>
          </w:tcPr>
          <w:p w14:paraId="71965605" w14:textId="0778231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17,431 </w:t>
            </w:r>
          </w:p>
        </w:tc>
        <w:tc>
          <w:tcPr>
            <w:tcW w:w="1040" w:type="dxa"/>
            <w:tcBorders>
              <w:top w:val="nil"/>
              <w:left w:val="nil"/>
              <w:bottom w:val="single" w:sz="8" w:space="0" w:color="auto"/>
              <w:right w:val="single" w:sz="8" w:space="0" w:color="auto"/>
            </w:tcBorders>
            <w:shd w:val="clear" w:color="auto" w:fill="auto"/>
            <w:vAlign w:val="center"/>
            <w:hideMark/>
          </w:tcPr>
          <w:p w14:paraId="2F6EFC12" w14:textId="2042C37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18,377 </w:t>
            </w:r>
          </w:p>
        </w:tc>
        <w:tc>
          <w:tcPr>
            <w:tcW w:w="1040" w:type="dxa"/>
            <w:tcBorders>
              <w:top w:val="nil"/>
              <w:left w:val="nil"/>
              <w:bottom w:val="single" w:sz="8" w:space="0" w:color="auto"/>
              <w:right w:val="single" w:sz="8" w:space="0" w:color="auto"/>
            </w:tcBorders>
            <w:shd w:val="clear" w:color="auto" w:fill="auto"/>
            <w:vAlign w:val="center"/>
            <w:hideMark/>
          </w:tcPr>
          <w:p w14:paraId="4FC91AED" w14:textId="02CAC93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19,330 </w:t>
            </w:r>
          </w:p>
        </w:tc>
        <w:tc>
          <w:tcPr>
            <w:tcW w:w="1040" w:type="dxa"/>
            <w:tcBorders>
              <w:top w:val="nil"/>
              <w:left w:val="nil"/>
              <w:bottom w:val="single" w:sz="8" w:space="0" w:color="auto"/>
              <w:right w:val="single" w:sz="8" w:space="0" w:color="auto"/>
            </w:tcBorders>
            <w:shd w:val="clear" w:color="auto" w:fill="auto"/>
            <w:vAlign w:val="center"/>
            <w:hideMark/>
          </w:tcPr>
          <w:p w14:paraId="711ACE83" w14:textId="1EFD119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19,523 </w:t>
            </w:r>
          </w:p>
        </w:tc>
        <w:tc>
          <w:tcPr>
            <w:tcW w:w="1040" w:type="dxa"/>
            <w:tcBorders>
              <w:top w:val="nil"/>
              <w:left w:val="nil"/>
              <w:bottom w:val="single" w:sz="8" w:space="0" w:color="auto"/>
              <w:right w:val="single" w:sz="8" w:space="0" w:color="auto"/>
            </w:tcBorders>
            <w:shd w:val="clear" w:color="000000" w:fill="D9D9D9"/>
            <w:vAlign w:val="center"/>
            <w:hideMark/>
          </w:tcPr>
          <w:p w14:paraId="2C715E51" w14:textId="6C88A5D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16,940 </w:t>
            </w:r>
          </w:p>
        </w:tc>
      </w:tr>
      <w:tr w:rsidR="008C0DF8" w:rsidRPr="008C0DF8" w14:paraId="3882AA68" w14:textId="77777777" w:rsidTr="008C0DF8">
        <w:trPr>
          <w:trHeight w:val="300"/>
        </w:trPr>
        <w:tc>
          <w:tcPr>
            <w:tcW w:w="4240" w:type="dxa"/>
            <w:tcBorders>
              <w:top w:val="nil"/>
              <w:left w:val="single" w:sz="8" w:space="0" w:color="auto"/>
              <w:bottom w:val="single" w:sz="8" w:space="0" w:color="auto"/>
              <w:right w:val="single" w:sz="8" w:space="0" w:color="auto"/>
            </w:tcBorders>
            <w:shd w:val="clear" w:color="000000" w:fill="D9D9D9"/>
            <w:vAlign w:val="center"/>
            <w:hideMark/>
          </w:tcPr>
          <w:p w14:paraId="624FB74E"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Total</w:t>
            </w:r>
          </w:p>
        </w:tc>
        <w:tc>
          <w:tcPr>
            <w:tcW w:w="1040" w:type="dxa"/>
            <w:tcBorders>
              <w:top w:val="nil"/>
              <w:left w:val="nil"/>
              <w:bottom w:val="single" w:sz="8" w:space="0" w:color="auto"/>
              <w:right w:val="single" w:sz="8" w:space="0" w:color="auto"/>
            </w:tcBorders>
            <w:shd w:val="clear" w:color="000000" w:fill="D9D9D9"/>
            <w:vAlign w:val="center"/>
            <w:hideMark/>
          </w:tcPr>
          <w:p w14:paraId="27380F84" w14:textId="49DB10F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5,135 </w:t>
            </w:r>
          </w:p>
        </w:tc>
        <w:tc>
          <w:tcPr>
            <w:tcW w:w="1040" w:type="dxa"/>
            <w:tcBorders>
              <w:top w:val="nil"/>
              <w:left w:val="nil"/>
              <w:bottom w:val="single" w:sz="8" w:space="0" w:color="auto"/>
              <w:right w:val="single" w:sz="8" w:space="0" w:color="auto"/>
            </w:tcBorders>
            <w:shd w:val="clear" w:color="000000" w:fill="D9D9D9"/>
            <w:vAlign w:val="center"/>
            <w:hideMark/>
          </w:tcPr>
          <w:p w14:paraId="2CB80F2D" w14:textId="2F8F307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7,973 </w:t>
            </w:r>
          </w:p>
        </w:tc>
        <w:tc>
          <w:tcPr>
            <w:tcW w:w="1040" w:type="dxa"/>
            <w:tcBorders>
              <w:top w:val="nil"/>
              <w:left w:val="nil"/>
              <w:bottom w:val="single" w:sz="8" w:space="0" w:color="auto"/>
              <w:right w:val="single" w:sz="8" w:space="0" w:color="auto"/>
            </w:tcBorders>
            <w:shd w:val="clear" w:color="000000" w:fill="D9D9D9"/>
            <w:vAlign w:val="center"/>
            <w:hideMark/>
          </w:tcPr>
          <w:p w14:paraId="2C2AEB1E" w14:textId="4EE4125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8,848 </w:t>
            </w:r>
          </w:p>
        </w:tc>
        <w:tc>
          <w:tcPr>
            <w:tcW w:w="1040" w:type="dxa"/>
            <w:tcBorders>
              <w:top w:val="nil"/>
              <w:left w:val="nil"/>
              <w:bottom w:val="single" w:sz="8" w:space="0" w:color="auto"/>
              <w:right w:val="single" w:sz="8" w:space="0" w:color="auto"/>
            </w:tcBorders>
            <w:shd w:val="clear" w:color="000000" w:fill="D9D9D9"/>
            <w:vAlign w:val="center"/>
            <w:hideMark/>
          </w:tcPr>
          <w:p w14:paraId="058AB977" w14:textId="3E2819B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17,395 </w:t>
            </w:r>
          </w:p>
        </w:tc>
        <w:tc>
          <w:tcPr>
            <w:tcW w:w="1040" w:type="dxa"/>
            <w:tcBorders>
              <w:top w:val="nil"/>
              <w:left w:val="nil"/>
              <w:bottom w:val="single" w:sz="8" w:space="0" w:color="auto"/>
              <w:right w:val="single" w:sz="8" w:space="0" w:color="auto"/>
            </w:tcBorders>
            <w:shd w:val="clear" w:color="000000" w:fill="D9D9D9"/>
            <w:vAlign w:val="center"/>
            <w:hideMark/>
          </w:tcPr>
          <w:p w14:paraId="35F9BC5C" w14:textId="45A40AB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15,884 </w:t>
            </w:r>
          </w:p>
        </w:tc>
        <w:tc>
          <w:tcPr>
            <w:tcW w:w="1040" w:type="dxa"/>
            <w:tcBorders>
              <w:top w:val="nil"/>
              <w:left w:val="nil"/>
              <w:bottom w:val="single" w:sz="8" w:space="0" w:color="auto"/>
              <w:right w:val="single" w:sz="8" w:space="0" w:color="auto"/>
            </w:tcBorders>
            <w:shd w:val="clear" w:color="000000" w:fill="D9D9D9"/>
            <w:vAlign w:val="center"/>
            <w:hideMark/>
          </w:tcPr>
          <w:p w14:paraId="48BBDCC1" w14:textId="65C8308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16,888 </w:t>
            </w:r>
          </w:p>
        </w:tc>
        <w:tc>
          <w:tcPr>
            <w:tcW w:w="1040" w:type="dxa"/>
            <w:tcBorders>
              <w:top w:val="nil"/>
              <w:left w:val="nil"/>
              <w:bottom w:val="single" w:sz="8" w:space="0" w:color="auto"/>
              <w:right w:val="single" w:sz="8" w:space="0" w:color="auto"/>
            </w:tcBorders>
            <w:shd w:val="clear" w:color="000000" w:fill="D9D9D9"/>
            <w:vAlign w:val="center"/>
            <w:hideMark/>
          </w:tcPr>
          <w:p w14:paraId="6A10AEF4" w14:textId="2FCDADC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20,976 </w:t>
            </w:r>
          </w:p>
        </w:tc>
        <w:tc>
          <w:tcPr>
            <w:tcW w:w="1040" w:type="dxa"/>
            <w:tcBorders>
              <w:top w:val="nil"/>
              <w:left w:val="nil"/>
              <w:bottom w:val="single" w:sz="8" w:space="0" w:color="auto"/>
              <w:right w:val="single" w:sz="8" w:space="0" w:color="auto"/>
            </w:tcBorders>
            <w:shd w:val="clear" w:color="000000" w:fill="D9D9D9"/>
            <w:vAlign w:val="center"/>
            <w:hideMark/>
          </w:tcPr>
          <w:p w14:paraId="1D14B47D" w14:textId="618180F5"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24,551 </w:t>
            </w:r>
          </w:p>
        </w:tc>
        <w:tc>
          <w:tcPr>
            <w:tcW w:w="1040" w:type="dxa"/>
            <w:tcBorders>
              <w:top w:val="nil"/>
              <w:left w:val="nil"/>
              <w:bottom w:val="single" w:sz="8" w:space="0" w:color="auto"/>
              <w:right w:val="single" w:sz="8" w:space="0" w:color="auto"/>
            </w:tcBorders>
            <w:shd w:val="clear" w:color="000000" w:fill="D9D9D9"/>
            <w:vAlign w:val="center"/>
            <w:hideMark/>
          </w:tcPr>
          <w:p w14:paraId="3E5CDDD3" w14:textId="694CB45A"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27,392 </w:t>
            </w:r>
          </w:p>
        </w:tc>
        <w:tc>
          <w:tcPr>
            <w:tcW w:w="1040" w:type="dxa"/>
            <w:tcBorders>
              <w:top w:val="nil"/>
              <w:left w:val="nil"/>
              <w:bottom w:val="single" w:sz="8" w:space="0" w:color="auto"/>
              <w:right w:val="single" w:sz="8" w:space="0" w:color="auto"/>
            </w:tcBorders>
            <w:shd w:val="clear" w:color="000000" w:fill="D9D9D9"/>
            <w:vAlign w:val="center"/>
            <w:hideMark/>
          </w:tcPr>
          <w:p w14:paraId="0BB6CD42" w14:textId="587B97B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18,087 </w:t>
            </w:r>
          </w:p>
        </w:tc>
        <w:tc>
          <w:tcPr>
            <w:tcW w:w="1040" w:type="dxa"/>
            <w:tcBorders>
              <w:top w:val="nil"/>
              <w:left w:val="nil"/>
              <w:bottom w:val="single" w:sz="8" w:space="0" w:color="auto"/>
              <w:right w:val="single" w:sz="8" w:space="0" w:color="auto"/>
            </w:tcBorders>
            <w:shd w:val="clear" w:color="000000" w:fill="D9D9D9"/>
            <w:vAlign w:val="center"/>
            <w:hideMark/>
          </w:tcPr>
          <w:p w14:paraId="7EED1C23" w14:textId="25E72BA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16,313 </w:t>
            </w:r>
          </w:p>
        </w:tc>
        <w:tc>
          <w:tcPr>
            <w:tcW w:w="1040" w:type="dxa"/>
            <w:tcBorders>
              <w:top w:val="nil"/>
              <w:left w:val="nil"/>
              <w:bottom w:val="single" w:sz="8" w:space="0" w:color="auto"/>
              <w:right w:val="single" w:sz="8" w:space="0" w:color="auto"/>
            </w:tcBorders>
            <w:shd w:val="clear" w:color="000000" w:fill="D9D9D9"/>
            <w:vAlign w:val="center"/>
            <w:hideMark/>
          </w:tcPr>
          <w:p w14:paraId="695D6FA3" w14:textId="5E5DF85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17,431 </w:t>
            </w:r>
          </w:p>
        </w:tc>
        <w:tc>
          <w:tcPr>
            <w:tcW w:w="1040" w:type="dxa"/>
            <w:tcBorders>
              <w:top w:val="nil"/>
              <w:left w:val="nil"/>
              <w:bottom w:val="single" w:sz="8" w:space="0" w:color="auto"/>
              <w:right w:val="single" w:sz="8" w:space="0" w:color="auto"/>
            </w:tcBorders>
            <w:shd w:val="clear" w:color="000000" w:fill="D9D9D9"/>
            <w:vAlign w:val="center"/>
            <w:hideMark/>
          </w:tcPr>
          <w:p w14:paraId="4090A30C" w14:textId="702223C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18,377 </w:t>
            </w:r>
          </w:p>
        </w:tc>
        <w:tc>
          <w:tcPr>
            <w:tcW w:w="1040" w:type="dxa"/>
            <w:tcBorders>
              <w:top w:val="nil"/>
              <w:left w:val="nil"/>
              <w:bottom w:val="single" w:sz="8" w:space="0" w:color="auto"/>
              <w:right w:val="single" w:sz="8" w:space="0" w:color="auto"/>
            </w:tcBorders>
            <w:shd w:val="clear" w:color="000000" w:fill="D9D9D9"/>
            <w:vAlign w:val="center"/>
            <w:hideMark/>
          </w:tcPr>
          <w:p w14:paraId="07CBCD3E" w14:textId="6259F9A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19,330 </w:t>
            </w:r>
          </w:p>
        </w:tc>
        <w:tc>
          <w:tcPr>
            <w:tcW w:w="1040" w:type="dxa"/>
            <w:tcBorders>
              <w:top w:val="nil"/>
              <w:left w:val="nil"/>
              <w:bottom w:val="single" w:sz="8" w:space="0" w:color="auto"/>
              <w:right w:val="single" w:sz="8" w:space="0" w:color="auto"/>
            </w:tcBorders>
            <w:shd w:val="clear" w:color="000000" w:fill="D9D9D9"/>
            <w:vAlign w:val="center"/>
            <w:hideMark/>
          </w:tcPr>
          <w:p w14:paraId="308D7ABF" w14:textId="2A28B6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19,523 </w:t>
            </w:r>
          </w:p>
        </w:tc>
        <w:tc>
          <w:tcPr>
            <w:tcW w:w="1040" w:type="dxa"/>
            <w:tcBorders>
              <w:top w:val="nil"/>
              <w:left w:val="nil"/>
              <w:bottom w:val="single" w:sz="8" w:space="0" w:color="auto"/>
              <w:right w:val="single" w:sz="8" w:space="0" w:color="auto"/>
            </w:tcBorders>
            <w:shd w:val="clear" w:color="000000" w:fill="D9D9D9"/>
            <w:vAlign w:val="center"/>
            <w:hideMark/>
          </w:tcPr>
          <w:p w14:paraId="3EAAC635" w14:textId="32B3544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16,940 </w:t>
            </w:r>
          </w:p>
        </w:tc>
      </w:tr>
      <w:tr w:rsidR="008C0DF8" w:rsidRPr="008C0DF8" w14:paraId="2F977967" w14:textId="77777777" w:rsidTr="008C0DF8">
        <w:trPr>
          <w:trHeight w:val="324"/>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07D038BE" w14:textId="77777777" w:rsidR="008C0DF8" w:rsidRPr="008C0DF8" w:rsidRDefault="008C0DF8" w:rsidP="008C0DF8">
            <w:pPr>
              <w:spacing w:after="0"/>
              <w:jc w:val="right"/>
              <w:rPr>
                <w:rFonts w:cs="Calibri"/>
                <w:b/>
                <w:bCs/>
                <w:color w:val="000000"/>
              </w:rPr>
            </w:pPr>
            <w:r w:rsidRPr="008C0DF8">
              <w:rPr>
                <w:rFonts w:cs="Calibri"/>
                <w:b/>
                <w:bCs/>
                <w:color w:val="000000"/>
              </w:rPr>
              <w:t>Grand Total Expenditure</w:t>
            </w:r>
          </w:p>
        </w:tc>
        <w:tc>
          <w:tcPr>
            <w:tcW w:w="1040" w:type="dxa"/>
            <w:tcBorders>
              <w:top w:val="nil"/>
              <w:left w:val="nil"/>
              <w:bottom w:val="single" w:sz="8" w:space="0" w:color="auto"/>
              <w:right w:val="single" w:sz="8" w:space="0" w:color="auto"/>
            </w:tcBorders>
            <w:shd w:val="clear" w:color="auto" w:fill="auto"/>
            <w:vAlign w:val="center"/>
            <w:hideMark/>
          </w:tcPr>
          <w:p w14:paraId="5A1D8625" w14:textId="7117671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28,875 </w:t>
            </w:r>
          </w:p>
        </w:tc>
        <w:tc>
          <w:tcPr>
            <w:tcW w:w="1040" w:type="dxa"/>
            <w:tcBorders>
              <w:top w:val="nil"/>
              <w:left w:val="nil"/>
              <w:bottom w:val="single" w:sz="8" w:space="0" w:color="auto"/>
              <w:right w:val="single" w:sz="8" w:space="0" w:color="auto"/>
            </w:tcBorders>
            <w:shd w:val="clear" w:color="auto" w:fill="auto"/>
            <w:vAlign w:val="center"/>
            <w:hideMark/>
          </w:tcPr>
          <w:p w14:paraId="39B03154" w14:textId="15E328F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38,022 </w:t>
            </w:r>
          </w:p>
        </w:tc>
        <w:tc>
          <w:tcPr>
            <w:tcW w:w="1040" w:type="dxa"/>
            <w:tcBorders>
              <w:top w:val="nil"/>
              <w:left w:val="nil"/>
              <w:bottom w:val="single" w:sz="8" w:space="0" w:color="auto"/>
              <w:right w:val="single" w:sz="8" w:space="0" w:color="auto"/>
            </w:tcBorders>
            <w:shd w:val="clear" w:color="auto" w:fill="auto"/>
            <w:vAlign w:val="center"/>
            <w:hideMark/>
          </w:tcPr>
          <w:p w14:paraId="37612EF8" w14:textId="27C175C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38,124 </w:t>
            </w:r>
          </w:p>
        </w:tc>
        <w:tc>
          <w:tcPr>
            <w:tcW w:w="1040" w:type="dxa"/>
            <w:tcBorders>
              <w:top w:val="nil"/>
              <w:left w:val="nil"/>
              <w:bottom w:val="single" w:sz="8" w:space="0" w:color="auto"/>
              <w:right w:val="single" w:sz="8" w:space="0" w:color="auto"/>
            </w:tcBorders>
            <w:shd w:val="clear" w:color="auto" w:fill="auto"/>
            <w:vAlign w:val="center"/>
            <w:hideMark/>
          </w:tcPr>
          <w:p w14:paraId="2653B690" w14:textId="20B22E1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44,146 </w:t>
            </w:r>
          </w:p>
        </w:tc>
        <w:tc>
          <w:tcPr>
            <w:tcW w:w="1040" w:type="dxa"/>
            <w:tcBorders>
              <w:top w:val="nil"/>
              <w:left w:val="nil"/>
              <w:bottom w:val="single" w:sz="8" w:space="0" w:color="auto"/>
              <w:right w:val="single" w:sz="8" w:space="0" w:color="auto"/>
            </w:tcBorders>
            <w:shd w:val="clear" w:color="auto" w:fill="auto"/>
            <w:vAlign w:val="center"/>
            <w:hideMark/>
          </w:tcPr>
          <w:p w14:paraId="748F7D50" w14:textId="77AF7FF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44,334 </w:t>
            </w:r>
          </w:p>
        </w:tc>
        <w:tc>
          <w:tcPr>
            <w:tcW w:w="1040" w:type="dxa"/>
            <w:tcBorders>
              <w:top w:val="nil"/>
              <w:left w:val="nil"/>
              <w:bottom w:val="single" w:sz="8" w:space="0" w:color="auto"/>
              <w:right w:val="single" w:sz="8" w:space="0" w:color="auto"/>
            </w:tcBorders>
            <w:shd w:val="clear" w:color="auto" w:fill="auto"/>
            <w:vAlign w:val="center"/>
            <w:hideMark/>
          </w:tcPr>
          <w:p w14:paraId="3FC75F72" w14:textId="572B3285"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46,237 </w:t>
            </w:r>
          </w:p>
        </w:tc>
        <w:tc>
          <w:tcPr>
            <w:tcW w:w="1040" w:type="dxa"/>
            <w:tcBorders>
              <w:top w:val="nil"/>
              <w:left w:val="nil"/>
              <w:bottom w:val="single" w:sz="8" w:space="0" w:color="auto"/>
              <w:right w:val="single" w:sz="8" w:space="0" w:color="auto"/>
            </w:tcBorders>
            <w:shd w:val="clear" w:color="auto" w:fill="auto"/>
            <w:vAlign w:val="center"/>
            <w:hideMark/>
          </w:tcPr>
          <w:p w14:paraId="5EA57C24" w14:textId="6342E01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52,488 </w:t>
            </w:r>
          </w:p>
        </w:tc>
        <w:tc>
          <w:tcPr>
            <w:tcW w:w="1040" w:type="dxa"/>
            <w:tcBorders>
              <w:top w:val="nil"/>
              <w:left w:val="nil"/>
              <w:bottom w:val="single" w:sz="8" w:space="0" w:color="auto"/>
              <w:right w:val="single" w:sz="8" w:space="0" w:color="auto"/>
            </w:tcBorders>
            <w:shd w:val="clear" w:color="auto" w:fill="auto"/>
            <w:vAlign w:val="center"/>
            <w:hideMark/>
          </w:tcPr>
          <w:p w14:paraId="0D986838" w14:textId="6F31CFC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53,411 </w:t>
            </w:r>
          </w:p>
        </w:tc>
        <w:tc>
          <w:tcPr>
            <w:tcW w:w="1040" w:type="dxa"/>
            <w:tcBorders>
              <w:top w:val="nil"/>
              <w:left w:val="nil"/>
              <w:bottom w:val="single" w:sz="8" w:space="0" w:color="auto"/>
              <w:right w:val="single" w:sz="8" w:space="0" w:color="auto"/>
            </w:tcBorders>
            <w:shd w:val="clear" w:color="auto" w:fill="auto"/>
            <w:vAlign w:val="center"/>
            <w:hideMark/>
          </w:tcPr>
          <w:p w14:paraId="2AE2D87A" w14:textId="74B2907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49,719 </w:t>
            </w:r>
          </w:p>
        </w:tc>
        <w:tc>
          <w:tcPr>
            <w:tcW w:w="1040" w:type="dxa"/>
            <w:tcBorders>
              <w:top w:val="nil"/>
              <w:left w:val="nil"/>
              <w:bottom w:val="single" w:sz="8" w:space="0" w:color="auto"/>
              <w:right w:val="single" w:sz="8" w:space="0" w:color="auto"/>
            </w:tcBorders>
            <w:shd w:val="clear" w:color="auto" w:fill="auto"/>
            <w:vAlign w:val="center"/>
            <w:hideMark/>
          </w:tcPr>
          <w:p w14:paraId="5B9799A2" w14:textId="7B8A2D4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38,758 </w:t>
            </w:r>
          </w:p>
        </w:tc>
        <w:tc>
          <w:tcPr>
            <w:tcW w:w="1040" w:type="dxa"/>
            <w:tcBorders>
              <w:top w:val="nil"/>
              <w:left w:val="nil"/>
              <w:bottom w:val="single" w:sz="8" w:space="0" w:color="auto"/>
              <w:right w:val="single" w:sz="8" w:space="0" w:color="auto"/>
            </w:tcBorders>
            <w:shd w:val="clear" w:color="auto" w:fill="auto"/>
            <w:vAlign w:val="center"/>
            <w:hideMark/>
          </w:tcPr>
          <w:p w14:paraId="61EDC978" w14:textId="74A71FAB"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45,022 </w:t>
            </w:r>
          </w:p>
        </w:tc>
        <w:tc>
          <w:tcPr>
            <w:tcW w:w="1040" w:type="dxa"/>
            <w:tcBorders>
              <w:top w:val="nil"/>
              <w:left w:val="nil"/>
              <w:bottom w:val="single" w:sz="8" w:space="0" w:color="auto"/>
              <w:right w:val="single" w:sz="8" w:space="0" w:color="auto"/>
            </w:tcBorders>
            <w:shd w:val="clear" w:color="auto" w:fill="auto"/>
            <w:vAlign w:val="center"/>
            <w:hideMark/>
          </w:tcPr>
          <w:p w14:paraId="7A56F6D4" w14:textId="74705E78"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46,666 </w:t>
            </w:r>
          </w:p>
        </w:tc>
        <w:tc>
          <w:tcPr>
            <w:tcW w:w="1040" w:type="dxa"/>
            <w:tcBorders>
              <w:top w:val="nil"/>
              <w:left w:val="nil"/>
              <w:bottom w:val="single" w:sz="8" w:space="0" w:color="auto"/>
              <w:right w:val="single" w:sz="8" w:space="0" w:color="auto"/>
            </w:tcBorders>
            <w:shd w:val="clear" w:color="auto" w:fill="auto"/>
            <w:vAlign w:val="center"/>
            <w:hideMark/>
          </w:tcPr>
          <w:p w14:paraId="754814FB" w14:textId="407365B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47,561 </w:t>
            </w:r>
          </w:p>
        </w:tc>
        <w:tc>
          <w:tcPr>
            <w:tcW w:w="1040" w:type="dxa"/>
            <w:tcBorders>
              <w:top w:val="nil"/>
              <w:left w:val="nil"/>
              <w:bottom w:val="single" w:sz="8" w:space="0" w:color="auto"/>
              <w:right w:val="single" w:sz="8" w:space="0" w:color="auto"/>
            </w:tcBorders>
            <w:shd w:val="clear" w:color="auto" w:fill="auto"/>
            <w:vAlign w:val="center"/>
            <w:hideMark/>
          </w:tcPr>
          <w:p w14:paraId="6959C5A9" w14:textId="43636C0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48,536 </w:t>
            </w:r>
          </w:p>
        </w:tc>
        <w:tc>
          <w:tcPr>
            <w:tcW w:w="1040" w:type="dxa"/>
            <w:tcBorders>
              <w:top w:val="nil"/>
              <w:left w:val="nil"/>
              <w:bottom w:val="single" w:sz="8" w:space="0" w:color="auto"/>
              <w:right w:val="single" w:sz="8" w:space="0" w:color="auto"/>
            </w:tcBorders>
            <w:shd w:val="clear" w:color="auto" w:fill="auto"/>
            <w:vAlign w:val="center"/>
            <w:hideMark/>
          </w:tcPr>
          <w:p w14:paraId="3400D490" w14:textId="79166A7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49,006 </w:t>
            </w:r>
          </w:p>
        </w:tc>
        <w:tc>
          <w:tcPr>
            <w:tcW w:w="1040" w:type="dxa"/>
            <w:tcBorders>
              <w:top w:val="nil"/>
              <w:left w:val="nil"/>
              <w:bottom w:val="single" w:sz="8" w:space="0" w:color="auto"/>
              <w:right w:val="single" w:sz="8" w:space="0" w:color="auto"/>
            </w:tcBorders>
            <w:shd w:val="clear" w:color="000000" w:fill="D9D9D9"/>
            <w:vAlign w:val="center"/>
            <w:hideMark/>
          </w:tcPr>
          <w:p w14:paraId="1EE76EEF" w14:textId="662E96C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44,727 </w:t>
            </w:r>
          </w:p>
        </w:tc>
      </w:tr>
      <w:tr w:rsidR="008C0DF8" w:rsidRPr="008C0DF8" w14:paraId="4F68A860" w14:textId="77777777" w:rsidTr="008C0DF8">
        <w:trPr>
          <w:trHeight w:val="36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61192F32" w14:textId="2619002E" w:rsidR="008C0DF8" w:rsidRPr="008C0DF8" w:rsidRDefault="008C0DF8" w:rsidP="008C0DF8">
            <w:pPr>
              <w:spacing w:after="0"/>
              <w:jc w:val="right"/>
              <w:rPr>
                <w:rFonts w:cs="Calibri"/>
                <w:b/>
                <w:bCs/>
                <w:color w:val="000000"/>
              </w:rPr>
            </w:pPr>
            <w:r w:rsidRPr="008C0DF8">
              <w:rPr>
                <w:rFonts w:cs="Calibri"/>
                <w:b/>
                <w:bCs/>
                <w:color w:val="000000"/>
              </w:rPr>
              <w:t>Rolling Backlog</w:t>
            </w:r>
          </w:p>
        </w:tc>
        <w:tc>
          <w:tcPr>
            <w:tcW w:w="1040" w:type="dxa"/>
            <w:tcBorders>
              <w:top w:val="nil"/>
              <w:left w:val="nil"/>
              <w:bottom w:val="single" w:sz="8" w:space="0" w:color="auto"/>
              <w:right w:val="single" w:sz="8" w:space="0" w:color="auto"/>
            </w:tcBorders>
            <w:shd w:val="clear" w:color="auto" w:fill="auto"/>
            <w:vAlign w:val="center"/>
            <w:hideMark/>
          </w:tcPr>
          <w:p w14:paraId="1E3475A5" w14:textId="0E0B3AB3"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19,277 </w:t>
            </w:r>
          </w:p>
        </w:tc>
        <w:tc>
          <w:tcPr>
            <w:tcW w:w="1040" w:type="dxa"/>
            <w:tcBorders>
              <w:top w:val="nil"/>
              <w:left w:val="nil"/>
              <w:bottom w:val="single" w:sz="8" w:space="0" w:color="auto"/>
              <w:right w:val="single" w:sz="8" w:space="0" w:color="auto"/>
            </w:tcBorders>
            <w:shd w:val="clear" w:color="auto" w:fill="auto"/>
            <w:vAlign w:val="center"/>
            <w:hideMark/>
          </w:tcPr>
          <w:p w14:paraId="5D9204AB" w14:textId="77E54F39"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7,989 </w:t>
            </w:r>
          </w:p>
        </w:tc>
        <w:tc>
          <w:tcPr>
            <w:tcW w:w="1040" w:type="dxa"/>
            <w:tcBorders>
              <w:top w:val="nil"/>
              <w:left w:val="nil"/>
              <w:bottom w:val="single" w:sz="8" w:space="0" w:color="auto"/>
              <w:right w:val="single" w:sz="8" w:space="0" w:color="auto"/>
            </w:tcBorders>
            <w:shd w:val="clear" w:color="auto" w:fill="auto"/>
            <w:vAlign w:val="center"/>
            <w:hideMark/>
          </w:tcPr>
          <w:p w14:paraId="45CA0A22" w14:textId="4FF513E6"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4,255 </w:t>
            </w:r>
          </w:p>
        </w:tc>
        <w:tc>
          <w:tcPr>
            <w:tcW w:w="1040" w:type="dxa"/>
            <w:tcBorders>
              <w:top w:val="nil"/>
              <w:left w:val="nil"/>
              <w:bottom w:val="single" w:sz="8" w:space="0" w:color="auto"/>
              <w:right w:val="single" w:sz="8" w:space="0" w:color="auto"/>
            </w:tcBorders>
            <w:shd w:val="clear" w:color="auto" w:fill="auto"/>
            <w:vAlign w:val="center"/>
            <w:hideMark/>
          </w:tcPr>
          <w:p w14:paraId="72F39769" w14:textId="612FF571"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6,685 </w:t>
            </w:r>
          </w:p>
        </w:tc>
        <w:tc>
          <w:tcPr>
            <w:tcW w:w="1040" w:type="dxa"/>
            <w:tcBorders>
              <w:top w:val="nil"/>
              <w:left w:val="nil"/>
              <w:bottom w:val="single" w:sz="8" w:space="0" w:color="auto"/>
              <w:right w:val="single" w:sz="8" w:space="0" w:color="auto"/>
            </w:tcBorders>
            <w:shd w:val="clear" w:color="auto" w:fill="auto"/>
            <w:vAlign w:val="center"/>
            <w:hideMark/>
          </w:tcPr>
          <w:p w14:paraId="060487EA" w14:textId="045F47BB"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15,647 </w:t>
            </w:r>
          </w:p>
        </w:tc>
        <w:tc>
          <w:tcPr>
            <w:tcW w:w="1040" w:type="dxa"/>
            <w:tcBorders>
              <w:top w:val="nil"/>
              <w:left w:val="nil"/>
              <w:bottom w:val="single" w:sz="8" w:space="0" w:color="auto"/>
              <w:right w:val="single" w:sz="8" w:space="0" w:color="auto"/>
            </w:tcBorders>
            <w:shd w:val="clear" w:color="auto" w:fill="auto"/>
            <w:vAlign w:val="center"/>
            <w:hideMark/>
          </w:tcPr>
          <w:p w14:paraId="76DEDDB8" w14:textId="5F0CEB88"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7,902 </w:t>
            </w:r>
          </w:p>
        </w:tc>
        <w:tc>
          <w:tcPr>
            <w:tcW w:w="1040" w:type="dxa"/>
            <w:tcBorders>
              <w:top w:val="nil"/>
              <w:left w:val="nil"/>
              <w:bottom w:val="single" w:sz="8" w:space="0" w:color="auto"/>
              <w:right w:val="single" w:sz="8" w:space="0" w:color="auto"/>
            </w:tcBorders>
            <w:shd w:val="clear" w:color="auto" w:fill="auto"/>
            <w:vAlign w:val="center"/>
            <w:hideMark/>
          </w:tcPr>
          <w:p w14:paraId="5EECC125" w14:textId="1EE29C1B"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7,128 </w:t>
            </w:r>
          </w:p>
        </w:tc>
        <w:tc>
          <w:tcPr>
            <w:tcW w:w="1040" w:type="dxa"/>
            <w:tcBorders>
              <w:top w:val="nil"/>
              <w:left w:val="nil"/>
              <w:bottom w:val="single" w:sz="8" w:space="0" w:color="auto"/>
              <w:right w:val="single" w:sz="8" w:space="0" w:color="auto"/>
            </w:tcBorders>
            <w:shd w:val="clear" w:color="auto" w:fill="auto"/>
            <w:vAlign w:val="center"/>
            <w:hideMark/>
          </w:tcPr>
          <w:p w14:paraId="3BBA9876" w14:textId="732CA058"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33,862 </w:t>
            </w:r>
          </w:p>
        </w:tc>
        <w:tc>
          <w:tcPr>
            <w:tcW w:w="1040" w:type="dxa"/>
            <w:tcBorders>
              <w:top w:val="nil"/>
              <w:left w:val="nil"/>
              <w:bottom w:val="single" w:sz="8" w:space="0" w:color="auto"/>
              <w:right w:val="single" w:sz="8" w:space="0" w:color="auto"/>
            </w:tcBorders>
            <w:shd w:val="clear" w:color="auto" w:fill="auto"/>
            <w:vAlign w:val="center"/>
            <w:hideMark/>
          </w:tcPr>
          <w:p w14:paraId="0077AF8D" w14:textId="2D95B7C2"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50,571 </w:t>
            </w:r>
          </w:p>
        </w:tc>
        <w:tc>
          <w:tcPr>
            <w:tcW w:w="1040" w:type="dxa"/>
            <w:tcBorders>
              <w:top w:val="nil"/>
              <w:left w:val="nil"/>
              <w:bottom w:val="single" w:sz="8" w:space="0" w:color="auto"/>
              <w:right w:val="single" w:sz="8" w:space="0" w:color="auto"/>
            </w:tcBorders>
            <w:shd w:val="clear" w:color="auto" w:fill="auto"/>
            <w:vAlign w:val="center"/>
            <w:hideMark/>
          </w:tcPr>
          <w:p w14:paraId="0A966F0C" w14:textId="737DEA80"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71,141 </w:t>
            </w:r>
          </w:p>
        </w:tc>
        <w:tc>
          <w:tcPr>
            <w:tcW w:w="1040" w:type="dxa"/>
            <w:tcBorders>
              <w:top w:val="nil"/>
              <w:left w:val="nil"/>
              <w:bottom w:val="single" w:sz="8" w:space="0" w:color="auto"/>
              <w:right w:val="single" w:sz="8" w:space="0" w:color="auto"/>
            </w:tcBorders>
            <w:shd w:val="clear" w:color="auto" w:fill="auto"/>
            <w:vAlign w:val="center"/>
            <w:hideMark/>
          </w:tcPr>
          <w:p w14:paraId="482EC307" w14:textId="3F4A8B0D"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86,095 </w:t>
            </w:r>
          </w:p>
        </w:tc>
        <w:tc>
          <w:tcPr>
            <w:tcW w:w="1040" w:type="dxa"/>
            <w:tcBorders>
              <w:top w:val="nil"/>
              <w:left w:val="nil"/>
              <w:bottom w:val="single" w:sz="8" w:space="0" w:color="auto"/>
              <w:right w:val="single" w:sz="8" w:space="0" w:color="auto"/>
            </w:tcBorders>
            <w:shd w:val="clear" w:color="auto" w:fill="auto"/>
            <w:vAlign w:val="center"/>
            <w:hideMark/>
          </w:tcPr>
          <w:p w14:paraId="44FCB434" w14:textId="3E0EC13F"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87,919 </w:t>
            </w:r>
          </w:p>
        </w:tc>
        <w:tc>
          <w:tcPr>
            <w:tcW w:w="1040" w:type="dxa"/>
            <w:tcBorders>
              <w:top w:val="nil"/>
              <w:left w:val="nil"/>
              <w:bottom w:val="single" w:sz="8" w:space="0" w:color="auto"/>
              <w:right w:val="single" w:sz="8" w:space="0" w:color="auto"/>
            </w:tcBorders>
            <w:shd w:val="clear" w:color="auto" w:fill="auto"/>
            <w:vAlign w:val="center"/>
            <w:hideMark/>
          </w:tcPr>
          <w:p w14:paraId="2D9A0A28" w14:textId="5A04CC6D"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89,333 </w:t>
            </w:r>
          </w:p>
        </w:tc>
        <w:tc>
          <w:tcPr>
            <w:tcW w:w="1040" w:type="dxa"/>
            <w:tcBorders>
              <w:top w:val="nil"/>
              <w:left w:val="nil"/>
              <w:bottom w:val="single" w:sz="8" w:space="0" w:color="auto"/>
              <w:right w:val="single" w:sz="8" w:space="0" w:color="auto"/>
            </w:tcBorders>
            <w:shd w:val="clear" w:color="auto" w:fill="auto"/>
            <w:vAlign w:val="center"/>
            <w:hideMark/>
          </w:tcPr>
          <w:p w14:paraId="09845D27" w14:textId="245C915B"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83,034 </w:t>
            </w:r>
          </w:p>
        </w:tc>
        <w:tc>
          <w:tcPr>
            <w:tcW w:w="1040" w:type="dxa"/>
            <w:tcBorders>
              <w:top w:val="nil"/>
              <w:left w:val="nil"/>
              <w:bottom w:val="single" w:sz="8" w:space="0" w:color="auto"/>
              <w:right w:val="single" w:sz="8" w:space="0" w:color="auto"/>
            </w:tcBorders>
            <w:shd w:val="clear" w:color="auto" w:fill="auto"/>
            <w:vAlign w:val="center"/>
            <w:hideMark/>
          </w:tcPr>
          <w:p w14:paraId="35F6529F" w14:textId="313A4B0D" w:rsidR="008C0DF8" w:rsidRPr="008C0DF8" w:rsidRDefault="008C0DF8" w:rsidP="008C0DF8">
            <w:pPr>
              <w:spacing w:after="0"/>
              <w:jc w:val="right"/>
              <w:rPr>
                <w:rFonts w:cs="Calibri"/>
                <w:b/>
                <w:bCs/>
                <w:color w:val="FF0000"/>
                <w:sz w:val="22"/>
                <w:szCs w:val="22"/>
              </w:rPr>
            </w:pPr>
            <w:r w:rsidRPr="008C0DF8">
              <w:rPr>
                <w:rFonts w:cs="Calibri"/>
                <w:b/>
                <w:bCs/>
                <w:color w:val="FF0000"/>
                <w:sz w:val="22"/>
                <w:szCs w:val="22"/>
                <w:lang w:val="en-US"/>
              </w:rPr>
              <w:t xml:space="preserve">83,484 </w:t>
            </w:r>
          </w:p>
        </w:tc>
        <w:tc>
          <w:tcPr>
            <w:tcW w:w="1040" w:type="dxa"/>
            <w:tcBorders>
              <w:top w:val="nil"/>
              <w:left w:val="nil"/>
              <w:bottom w:val="single" w:sz="8" w:space="0" w:color="auto"/>
              <w:right w:val="single" w:sz="8" w:space="0" w:color="auto"/>
            </w:tcBorders>
            <w:shd w:val="clear" w:color="000000" w:fill="D9D9D9"/>
            <w:vAlign w:val="center"/>
            <w:hideMark/>
          </w:tcPr>
          <w:p w14:paraId="45CC731B"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w:t>
            </w:r>
          </w:p>
        </w:tc>
      </w:tr>
    </w:tbl>
    <w:p w14:paraId="1BFEF6E1" w14:textId="42D7FD4F" w:rsidR="00311761" w:rsidRPr="005062D0" w:rsidRDefault="00BE410C" w:rsidP="005062D0">
      <w:r w:rsidRPr="000B473C">
        <w:rPr>
          <w:b/>
          <w:i/>
          <w:sz w:val="22"/>
        </w:rPr>
        <w:t xml:space="preserve">Note: </w:t>
      </w:r>
      <w:r>
        <w:rPr>
          <w:b/>
          <w:i/>
          <w:sz w:val="22"/>
        </w:rPr>
        <w:br/>
      </w:r>
      <w:r w:rsidR="00322276" w:rsidRPr="00BB12EE">
        <w:rPr>
          <w:i/>
          <w:sz w:val="22"/>
          <w:vertAlign w:val="superscript"/>
        </w:rPr>
        <w:t>1.</w:t>
      </w:r>
      <w:r w:rsidR="00322276" w:rsidRPr="00BB12EE">
        <w:rPr>
          <w:i/>
          <w:sz w:val="22"/>
        </w:rPr>
        <w:t xml:space="preserve"> </w:t>
      </w:r>
      <w:r w:rsidR="00322276">
        <w:rPr>
          <w:i/>
          <w:sz w:val="22"/>
        </w:rPr>
        <w:t>Operations and Maintenance budgets include the anticipated additional costs for the new building assets in Section 10 as per the lifecycle costs in Section 12.</w:t>
      </w:r>
      <w:r w:rsidR="00322276">
        <w:rPr>
          <w:i/>
          <w:sz w:val="22"/>
        </w:rPr>
        <w:br/>
      </w:r>
      <w:r w:rsidR="00322276" w:rsidRPr="00BF1807">
        <w:rPr>
          <w:i/>
          <w:sz w:val="22"/>
          <w:vertAlign w:val="superscript"/>
        </w:rPr>
        <w:t>2.</w:t>
      </w:r>
      <w:r w:rsidR="00322276">
        <w:rPr>
          <w:i/>
          <w:sz w:val="22"/>
        </w:rPr>
        <w:t xml:space="preserve"> Categorisation of works in the New Works Program between Renewal, Upgrade, Expansion, and New is not currently available for 32/33 to 36/37. These years use an average of the preceding 10-year period to ensure that renewal and backlog projections are visible outside of the 10-year Long Term Financial Planning Period.</w:t>
      </w:r>
      <w:r w:rsidR="00311761">
        <w:rPr>
          <w:i/>
          <w:sz w:val="22"/>
        </w:rPr>
        <w:br/>
      </w:r>
    </w:p>
    <w:sectPr w:rsidR="00311761" w:rsidRPr="005062D0" w:rsidSect="00CB5A42">
      <w:headerReference w:type="even" r:id="rId29"/>
      <w:headerReference w:type="default" r:id="rId30"/>
      <w:headerReference w:type="first" r:id="rId31"/>
      <w:pgSz w:w="23814" w:h="16839" w:orient="landscape" w:code="8"/>
      <w:pgMar w:top="2552" w:right="851" w:bottom="993" w:left="85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0BD25" w14:textId="77777777" w:rsidR="00E5797C" w:rsidRDefault="00E5797C" w:rsidP="00705DAD">
      <w:r>
        <w:separator/>
      </w:r>
    </w:p>
  </w:endnote>
  <w:endnote w:type="continuationSeparator" w:id="0">
    <w:p w14:paraId="4534DC6B" w14:textId="77777777" w:rsidR="00E5797C" w:rsidRDefault="00E5797C" w:rsidP="00705DAD">
      <w:r>
        <w:continuationSeparator/>
      </w:r>
    </w:p>
  </w:endnote>
  <w:endnote w:type="continuationNotice" w:id="1">
    <w:p w14:paraId="3CF426C0" w14:textId="77777777" w:rsidR="00E5797C" w:rsidRDefault="00E579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35D78" w14:textId="1E8582DA" w:rsidR="000B66D1" w:rsidRDefault="001A10DD" w:rsidP="004F111A">
    <w:pPr>
      <w:pStyle w:val="Footer"/>
      <w:tabs>
        <w:tab w:val="clear" w:pos="4513"/>
        <w:tab w:val="clear" w:pos="9026"/>
        <w:tab w:val="left" w:pos="1569"/>
      </w:tabs>
      <w:spacing w:after="0"/>
      <w:rPr>
        <w:noProof/>
        <w:color w:val="FFFFFF" w:themeColor="background1"/>
        <w:sz w:val="28"/>
        <w:szCs w:val="28"/>
      </w:rPr>
    </w:pPr>
    <w:r>
      <w:rPr>
        <w:noProof/>
      </w:rPr>
      <w:drawing>
        <wp:anchor distT="0" distB="0" distL="114300" distR="114300" simplePos="0" relativeHeight="251662347" behindDoc="1" locked="0" layoutInCell="1" allowOverlap="1" wp14:anchorId="02F99B5F" wp14:editId="15EBFCCA">
          <wp:simplePos x="0" y="0"/>
          <wp:positionH relativeFrom="page">
            <wp:posOffset>-1905</wp:posOffset>
          </wp:positionH>
          <wp:positionV relativeFrom="page">
            <wp:posOffset>10060305</wp:posOffset>
          </wp:positionV>
          <wp:extent cx="7633335" cy="617855"/>
          <wp:effectExtent l="0" t="0" r="571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color w:val="FFFFFF" w:themeColor="background1"/>
        </w:rPr>
        <w:id w:val="840975619"/>
        <w:docPartObj>
          <w:docPartGallery w:val="Page Numbers (Bottom of Page)"/>
          <w:docPartUnique/>
        </w:docPartObj>
      </w:sdtPr>
      <w:sdtEndPr>
        <w:rPr>
          <w:noProof/>
          <w:sz w:val="28"/>
          <w:szCs w:val="28"/>
        </w:rPr>
      </w:sdtEndPr>
      <w:sdtContent>
        <w:r w:rsidR="000B66D1" w:rsidRPr="00DA4D4E">
          <w:rPr>
            <w:color w:val="FFFFFF" w:themeColor="background1"/>
            <w:sz w:val="28"/>
            <w:szCs w:val="28"/>
          </w:rPr>
          <w:fldChar w:fldCharType="begin"/>
        </w:r>
        <w:r w:rsidR="000B66D1" w:rsidRPr="00DA4D4E">
          <w:rPr>
            <w:color w:val="FFFFFF" w:themeColor="background1"/>
            <w:sz w:val="28"/>
            <w:szCs w:val="28"/>
          </w:rPr>
          <w:instrText xml:space="preserve"> PAGE   \* MERGEFORMAT </w:instrText>
        </w:r>
        <w:r w:rsidR="000B66D1" w:rsidRPr="00DA4D4E">
          <w:rPr>
            <w:color w:val="FFFFFF" w:themeColor="background1"/>
            <w:sz w:val="28"/>
            <w:szCs w:val="28"/>
          </w:rPr>
          <w:fldChar w:fldCharType="separate"/>
        </w:r>
        <w:r w:rsidR="000B66D1">
          <w:rPr>
            <w:noProof/>
            <w:color w:val="FFFFFF" w:themeColor="background1"/>
            <w:sz w:val="28"/>
            <w:szCs w:val="28"/>
          </w:rPr>
          <w:t>10</w:t>
        </w:r>
        <w:r w:rsidR="000B66D1" w:rsidRPr="00DA4D4E">
          <w:rPr>
            <w:noProof/>
            <w:color w:val="FFFFFF" w:themeColor="background1"/>
            <w:sz w:val="28"/>
            <w:szCs w:val="28"/>
          </w:rPr>
          <w:fldChar w:fldCharType="end"/>
        </w:r>
      </w:sdtContent>
    </w:sdt>
    <w:r w:rsidR="000B66D1">
      <w:rPr>
        <w:noProof/>
        <w:color w:val="FFFFFF" w:themeColor="background1"/>
        <w:sz w:val="28"/>
        <w:szCs w:val="28"/>
      </w:rPr>
      <w:tab/>
    </w:r>
  </w:p>
  <w:p w14:paraId="2AF5ABEC" w14:textId="5A549255" w:rsidR="000B66D1" w:rsidRDefault="000B66D1" w:rsidP="00B42C4A">
    <w:pPr>
      <w:pStyle w:val="Footer"/>
      <w:tabs>
        <w:tab w:val="clear" w:pos="4513"/>
        <w:tab w:val="clear" w:pos="9026"/>
        <w:tab w:val="left" w:pos="1741"/>
        <w:tab w:val="left" w:pos="5325"/>
      </w:tabs>
    </w:pPr>
    <w:r>
      <w:rPr>
        <w:noProof/>
      </w:rPr>
      <w:tab/>
    </w:r>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698163027"/>
      <w:docPartObj>
        <w:docPartGallery w:val="Page Numbers (Bottom of Page)"/>
        <w:docPartUnique/>
      </w:docPartObj>
    </w:sdtPr>
    <w:sdtEndPr>
      <w:rPr>
        <w:noProof/>
        <w:sz w:val="28"/>
        <w:szCs w:val="28"/>
      </w:rPr>
    </w:sdtEndPr>
    <w:sdtContent>
      <w:p w14:paraId="4FF95958" w14:textId="42AC1DD4" w:rsidR="000B66D1" w:rsidRPr="00DA4D4E" w:rsidRDefault="001A10DD" w:rsidP="00F62A1F">
        <w:pPr>
          <w:pStyle w:val="Footer"/>
          <w:spacing w:after="0"/>
          <w:jc w:val="right"/>
          <w:rPr>
            <w:noProof/>
            <w:color w:val="FFFFFF" w:themeColor="background1"/>
            <w:sz w:val="28"/>
            <w:szCs w:val="28"/>
          </w:rPr>
        </w:pPr>
        <w:r>
          <w:rPr>
            <w:noProof/>
          </w:rPr>
          <w:drawing>
            <wp:anchor distT="0" distB="0" distL="114300" distR="114300" simplePos="0" relativeHeight="251664395" behindDoc="1" locked="0" layoutInCell="1" allowOverlap="1" wp14:anchorId="4F366EDA" wp14:editId="3449F5C4">
              <wp:simplePos x="0" y="0"/>
              <wp:positionH relativeFrom="page">
                <wp:posOffset>-89535</wp:posOffset>
              </wp:positionH>
              <wp:positionV relativeFrom="page">
                <wp:posOffset>10067925</wp:posOffset>
              </wp:positionV>
              <wp:extent cx="7633335" cy="617855"/>
              <wp:effectExtent l="0" t="0" r="571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6D1" w:rsidRPr="00DA4D4E">
          <w:rPr>
            <w:color w:val="FFFFFF" w:themeColor="background1"/>
            <w:sz w:val="28"/>
            <w:szCs w:val="28"/>
          </w:rPr>
          <w:fldChar w:fldCharType="begin"/>
        </w:r>
        <w:r w:rsidR="000B66D1" w:rsidRPr="00DA4D4E">
          <w:rPr>
            <w:color w:val="FFFFFF" w:themeColor="background1"/>
            <w:sz w:val="28"/>
            <w:szCs w:val="28"/>
          </w:rPr>
          <w:instrText xml:space="preserve"> PAGE   \* MERGEFORMAT </w:instrText>
        </w:r>
        <w:r w:rsidR="000B66D1" w:rsidRPr="00DA4D4E">
          <w:rPr>
            <w:color w:val="FFFFFF" w:themeColor="background1"/>
            <w:sz w:val="28"/>
            <w:szCs w:val="28"/>
          </w:rPr>
          <w:fldChar w:fldCharType="separate"/>
        </w:r>
        <w:r w:rsidR="000B66D1">
          <w:rPr>
            <w:noProof/>
            <w:color w:val="FFFFFF" w:themeColor="background1"/>
            <w:sz w:val="28"/>
            <w:szCs w:val="28"/>
          </w:rPr>
          <w:t>9</w:t>
        </w:r>
        <w:r w:rsidR="000B66D1" w:rsidRPr="00DA4D4E">
          <w:rPr>
            <w:noProof/>
            <w:color w:val="FFFFFF" w:themeColor="background1"/>
            <w:sz w:val="28"/>
            <w:szCs w:val="28"/>
          </w:rPr>
          <w:fldChar w:fldCharType="end"/>
        </w:r>
      </w:p>
    </w:sdtContent>
  </w:sdt>
  <w:p w14:paraId="2BE57045" w14:textId="075AD50E" w:rsidR="000B66D1" w:rsidRDefault="000B66D1" w:rsidP="00DA4D4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003AB" w14:textId="6D3CCD43" w:rsidR="000B66D1" w:rsidRDefault="001A10DD" w:rsidP="003345BD">
    <w:pPr>
      <w:pStyle w:val="Footer"/>
      <w:tabs>
        <w:tab w:val="clear" w:pos="4513"/>
        <w:tab w:val="clear" w:pos="9026"/>
        <w:tab w:val="center" w:pos="11056"/>
      </w:tabs>
    </w:pPr>
    <w:r>
      <w:rPr>
        <w:noProof/>
      </w:rPr>
      <w:drawing>
        <wp:anchor distT="0" distB="0" distL="114300" distR="114300" simplePos="0" relativeHeight="251660299" behindDoc="1" locked="0" layoutInCell="1" allowOverlap="1" wp14:anchorId="509B6917" wp14:editId="751B8AF8">
          <wp:simplePos x="0" y="0"/>
          <wp:positionH relativeFrom="page">
            <wp:posOffset>19050</wp:posOffset>
          </wp:positionH>
          <wp:positionV relativeFrom="page">
            <wp:posOffset>10077450</wp:posOffset>
          </wp:positionV>
          <wp:extent cx="7633335" cy="617855"/>
          <wp:effectExtent l="0" t="0" r="571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6D1">
      <w:rPr>
        <w:noProof/>
        <w:lang w:eastAsia="zh-CN"/>
      </w:rPr>
      <w:drawing>
        <wp:anchor distT="0" distB="0" distL="114300" distR="114300" simplePos="0" relativeHeight="251658242" behindDoc="1" locked="0" layoutInCell="1" allowOverlap="1" wp14:anchorId="0193C93A" wp14:editId="213E5CBE">
          <wp:simplePos x="0" y="0"/>
          <wp:positionH relativeFrom="page">
            <wp:posOffset>15497</wp:posOffset>
          </wp:positionH>
          <wp:positionV relativeFrom="page">
            <wp:posOffset>10073898</wp:posOffset>
          </wp:positionV>
          <wp:extent cx="15133955" cy="633095"/>
          <wp:effectExtent l="0" t="0" r="0" b="0"/>
          <wp:wrapNone/>
          <wp:docPr id="54" name="Picture 54"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2">
                    <a:extLst>
                      <a:ext uri="{28A0092B-C50C-407E-A947-70E740481C1C}">
                        <a14:useLocalDpi xmlns:a14="http://schemas.microsoft.com/office/drawing/2010/main" val="0"/>
                      </a:ext>
                    </a:extLst>
                  </a:blip>
                  <a:srcRect l="63084" t="94105"/>
                  <a:stretch/>
                </pic:blipFill>
                <pic:spPr bwMode="auto">
                  <a:xfrm>
                    <a:off x="0" y="0"/>
                    <a:ext cx="15222737" cy="636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6D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387E7" w14:textId="77777777" w:rsidR="00E5797C" w:rsidRDefault="00E5797C" w:rsidP="00705DAD">
      <w:r>
        <w:separator/>
      </w:r>
    </w:p>
  </w:footnote>
  <w:footnote w:type="continuationSeparator" w:id="0">
    <w:p w14:paraId="3BB9F4C4" w14:textId="77777777" w:rsidR="00E5797C" w:rsidRDefault="00E5797C" w:rsidP="00705DAD">
      <w:r>
        <w:continuationSeparator/>
      </w:r>
    </w:p>
  </w:footnote>
  <w:footnote w:type="continuationNotice" w:id="1">
    <w:p w14:paraId="75CC5A03" w14:textId="77777777" w:rsidR="00E5797C" w:rsidRDefault="00E5797C">
      <w:pPr>
        <w:spacing w:after="0"/>
      </w:pPr>
    </w:p>
  </w:footnote>
  <w:footnote w:id="2">
    <w:p w14:paraId="7F83FECE" w14:textId="6182FE09" w:rsidR="00EB36D9" w:rsidRDefault="00EB36D9" w:rsidP="00EB36D9">
      <w:pPr>
        <w:pStyle w:val="FootnoteText"/>
      </w:pPr>
      <w:r>
        <w:rPr>
          <w:rStyle w:val="FootnoteReference"/>
        </w:rPr>
        <w:footnoteRef/>
      </w:r>
      <w:r>
        <w:t xml:space="preserve"> </w:t>
      </w:r>
      <w:r w:rsidRPr="00E36795">
        <w:rPr>
          <w:i/>
        </w:rPr>
        <w:t>International Infrastructure Management Manual</w:t>
      </w:r>
      <w:r>
        <w:t>, IPWEA, 20</w:t>
      </w:r>
      <w:r w:rsidR="00F74BBA">
        <w:t>20</w:t>
      </w:r>
      <w:r>
        <w:t>.</w:t>
      </w:r>
    </w:p>
  </w:footnote>
  <w:footnote w:id="3">
    <w:p w14:paraId="13FD0F94" w14:textId="77777777" w:rsidR="000B66D1" w:rsidRDefault="000B66D1" w:rsidP="008838E6">
      <w:pPr>
        <w:pStyle w:val="FootnoteText"/>
      </w:pPr>
      <w:r>
        <w:rPr>
          <w:rStyle w:val="FootnoteReference"/>
        </w:rPr>
        <w:footnoteRef/>
      </w:r>
      <w:r>
        <w:t xml:space="preserve"> </w:t>
      </w:r>
      <w:r w:rsidRPr="00E36795">
        <w:rPr>
          <w:i/>
        </w:rPr>
        <w:t>Guidelines for Developing an Asset Management Policy, Strategy and Plan</w:t>
      </w:r>
      <w:r>
        <w:t>, Department for Victorian Communities,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502C5" w14:textId="204D14FA" w:rsidR="000B66D1" w:rsidRDefault="000B66D1">
    <w:pPr>
      <w:pStyle w:val="Header"/>
    </w:pPr>
    <w:r>
      <w:rPr>
        <w:noProof/>
        <w:lang w:eastAsia="zh-CN"/>
      </w:rPr>
      <w:drawing>
        <wp:anchor distT="0" distB="0" distL="114300" distR="114300" simplePos="0" relativeHeight="251658249" behindDoc="1" locked="0" layoutInCell="1" allowOverlap="1" wp14:anchorId="14AC90F4" wp14:editId="33FEF4C8">
          <wp:simplePos x="0" y="0"/>
          <wp:positionH relativeFrom="column">
            <wp:posOffset>-669925</wp:posOffset>
          </wp:positionH>
          <wp:positionV relativeFrom="paragraph">
            <wp:posOffset>-119506365</wp:posOffset>
          </wp:positionV>
          <wp:extent cx="7595870" cy="1565910"/>
          <wp:effectExtent l="0" t="0" r="5080" b="0"/>
          <wp:wrapNone/>
          <wp:docPr id="3" name="Picture 3"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5870" cy="1565910"/>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8241" behindDoc="1" locked="0" layoutInCell="1" allowOverlap="1" wp14:anchorId="71315DF3" wp14:editId="51797DE4">
          <wp:simplePos x="0" y="0"/>
          <wp:positionH relativeFrom="column">
            <wp:posOffset>-683611</wp:posOffset>
          </wp:positionH>
          <wp:positionV relativeFrom="paragraph">
            <wp:posOffset>-449845</wp:posOffset>
          </wp:positionV>
          <wp:extent cx="7597140" cy="1564976"/>
          <wp:effectExtent l="0" t="0" r="3810" b="0"/>
          <wp:wrapNone/>
          <wp:docPr id="5" name="Picture 5"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BBAA4" w14:textId="167D2C49" w:rsidR="000B66D1" w:rsidRDefault="000B66D1">
    <w:pPr>
      <w:pStyle w:val="Header"/>
    </w:pPr>
    <w:r>
      <w:rPr>
        <w:noProof/>
        <w:lang w:eastAsia="zh-CN"/>
      </w:rPr>
      <w:drawing>
        <wp:anchor distT="0" distB="0" distL="114300" distR="114300" simplePos="0" relativeHeight="251658243" behindDoc="1" locked="0" layoutInCell="1" allowOverlap="1" wp14:anchorId="02293640" wp14:editId="0212EAE7">
          <wp:simplePos x="0" y="0"/>
          <wp:positionH relativeFrom="column">
            <wp:posOffset>-948245</wp:posOffset>
          </wp:positionH>
          <wp:positionV relativeFrom="paragraph">
            <wp:posOffset>-450215</wp:posOffset>
          </wp:positionV>
          <wp:extent cx="7595870" cy="1565910"/>
          <wp:effectExtent l="0" t="0" r="5080" b="0"/>
          <wp:wrapNone/>
          <wp:docPr id="10" name="Picture 10"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5870" cy="15659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230ED" w14:textId="62C408E4" w:rsidR="000B66D1" w:rsidRDefault="000B66D1">
    <w:pPr>
      <w:pStyle w:val="Header"/>
    </w:pPr>
    <w:r w:rsidRPr="00F86C87">
      <w:rPr>
        <w:noProof/>
        <w:lang w:eastAsia="zh-CN"/>
      </w:rPr>
      <w:drawing>
        <wp:anchor distT="0" distB="0" distL="114300" distR="114300" simplePos="0" relativeHeight="251658246" behindDoc="1" locked="0" layoutInCell="1" allowOverlap="1" wp14:anchorId="74DC9617" wp14:editId="4D76E95D">
          <wp:simplePos x="0" y="0"/>
          <wp:positionH relativeFrom="column">
            <wp:posOffset>-226431</wp:posOffset>
          </wp:positionH>
          <wp:positionV relativeFrom="paragraph">
            <wp:posOffset>-1586230</wp:posOffset>
          </wp:positionV>
          <wp:extent cx="6210935" cy="7573645"/>
          <wp:effectExtent l="4445" t="0" r="3810" b="381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6210935" cy="7573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8247" behindDoc="1" locked="0" layoutInCell="1" allowOverlap="1" wp14:anchorId="65E37C1C" wp14:editId="631D2A84">
          <wp:simplePos x="0" y="0"/>
          <wp:positionH relativeFrom="page">
            <wp:posOffset>635</wp:posOffset>
          </wp:positionH>
          <wp:positionV relativeFrom="page">
            <wp:posOffset>-18415</wp:posOffset>
          </wp:positionV>
          <wp:extent cx="7570470" cy="2362200"/>
          <wp:effectExtent l="0" t="0" r="0" b="0"/>
          <wp:wrapNone/>
          <wp:docPr id="53" name="Picture 53"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2">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5DE">
      <w:rPr>
        <w:noProof/>
        <w:lang w:eastAsia="zh-CN"/>
      </w:rPr>
      <w:t xml:space="preserve"> </w:t>
    </w:r>
    <w:r>
      <w:rPr>
        <w:noProof/>
        <w:lang w:eastAsia="zh-C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471F0" w14:textId="445452C3" w:rsidR="000B66D1" w:rsidRDefault="000B66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60D03" w14:textId="71F7CFB7" w:rsidR="000B66D1" w:rsidRDefault="000B66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5BBF3" w14:textId="7D180A95" w:rsidR="000B66D1" w:rsidRDefault="000B66D1" w:rsidP="00F357F4">
    <w:pPr>
      <w:pStyle w:val="Header"/>
      <w:tabs>
        <w:tab w:val="clear" w:pos="4513"/>
        <w:tab w:val="clear" w:pos="9026"/>
        <w:tab w:val="left" w:pos="12740"/>
      </w:tabs>
    </w:pPr>
    <w:r>
      <w:rPr>
        <w:noProof/>
      </w:rPr>
      <w:drawing>
        <wp:anchor distT="0" distB="0" distL="114300" distR="114300" simplePos="0" relativeHeight="251658250" behindDoc="0" locked="0" layoutInCell="1" allowOverlap="1" wp14:anchorId="7C95FED8" wp14:editId="1BB70196">
          <wp:simplePos x="0" y="0"/>
          <wp:positionH relativeFrom="column">
            <wp:posOffset>-530225</wp:posOffset>
          </wp:positionH>
          <wp:positionV relativeFrom="paragraph">
            <wp:posOffset>-735330</wp:posOffset>
          </wp:positionV>
          <wp:extent cx="15125700" cy="203835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 TopSwish Swirl Graphic Transparen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25700" cy="2038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4A2F684A" wp14:editId="56F5A56B">
          <wp:simplePos x="0" y="0"/>
          <wp:positionH relativeFrom="column">
            <wp:posOffset>11857990</wp:posOffset>
          </wp:positionH>
          <wp:positionV relativeFrom="paragraph">
            <wp:posOffset>185140</wp:posOffset>
          </wp:positionV>
          <wp:extent cx="2371090" cy="76454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Whittlesea Transparent Logo.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71090"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03314"/>
    <w:multiLevelType w:val="hybridMultilevel"/>
    <w:tmpl w:val="3A3A3ACC"/>
    <w:lvl w:ilvl="0" w:tplc="FFFFFFFF">
      <w:start w:val="1"/>
      <w:numFmt w:val="decimal"/>
      <w:lvlText w:val="2.%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B9519B"/>
    <w:multiLevelType w:val="hybridMultilevel"/>
    <w:tmpl w:val="FA98296E"/>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1867612E"/>
    <w:multiLevelType w:val="hybridMultilevel"/>
    <w:tmpl w:val="CADE506A"/>
    <w:lvl w:ilvl="0" w:tplc="438CE01E">
      <w:start w:val="1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953EDD"/>
    <w:multiLevelType w:val="hybridMultilevel"/>
    <w:tmpl w:val="25904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BD1A32"/>
    <w:multiLevelType w:val="hybridMultilevel"/>
    <w:tmpl w:val="5ABAE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0646C"/>
    <w:multiLevelType w:val="hybridMultilevel"/>
    <w:tmpl w:val="F8080B40"/>
    <w:lvl w:ilvl="0" w:tplc="9A6A44C2">
      <w:start w:val="2"/>
      <w:numFmt w:val="decimal"/>
      <w:lvlText w:val="2.%1."/>
      <w:lvlJc w:val="left"/>
      <w:pPr>
        <w:ind w:left="24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651D7C"/>
    <w:multiLevelType w:val="hybridMultilevel"/>
    <w:tmpl w:val="ADA40ED2"/>
    <w:lvl w:ilvl="0" w:tplc="58701258">
      <w:start w:val="20"/>
      <w:numFmt w:val="decimal"/>
      <w:lvlText w:val="2.%1."/>
      <w:lvlJc w:val="left"/>
      <w:pPr>
        <w:ind w:left="24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73694D"/>
    <w:multiLevelType w:val="hybridMultilevel"/>
    <w:tmpl w:val="64C8C6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116044"/>
    <w:multiLevelType w:val="hybridMultilevel"/>
    <w:tmpl w:val="2B2C9358"/>
    <w:lvl w:ilvl="0" w:tplc="D728CD46">
      <w:start w:val="1"/>
      <w:numFmt w:val="decimal"/>
      <w:lvlText w:val="%1."/>
      <w:lvlJc w:val="left"/>
      <w:pPr>
        <w:ind w:left="786"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A540A51"/>
    <w:multiLevelType w:val="hybridMultilevel"/>
    <w:tmpl w:val="AAEA46BC"/>
    <w:lvl w:ilvl="0" w:tplc="9A6A44C2">
      <w:start w:val="2"/>
      <w:numFmt w:val="decimal"/>
      <w:lvlText w:val="2.%1."/>
      <w:lvlJc w:val="left"/>
      <w:pPr>
        <w:ind w:left="24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884C34"/>
    <w:multiLevelType w:val="hybridMultilevel"/>
    <w:tmpl w:val="E372257C"/>
    <w:lvl w:ilvl="0" w:tplc="24124D2C">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3D3884"/>
    <w:multiLevelType w:val="hybridMultilevel"/>
    <w:tmpl w:val="AF74775A"/>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00642D"/>
    <w:multiLevelType w:val="hybridMultilevel"/>
    <w:tmpl w:val="5D749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36018F"/>
    <w:multiLevelType w:val="hybridMultilevel"/>
    <w:tmpl w:val="0A9A2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405064"/>
    <w:multiLevelType w:val="hybridMultilevel"/>
    <w:tmpl w:val="B3BE296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5" w15:restartNumberingAfterBreak="0">
    <w:nsid w:val="3ED10AC1"/>
    <w:multiLevelType w:val="hybridMultilevel"/>
    <w:tmpl w:val="94146C74"/>
    <w:lvl w:ilvl="0" w:tplc="09F68C78">
      <w:start w:val="2"/>
      <w:numFmt w:val="decimal"/>
      <w:lvlText w:val="2.%1."/>
      <w:lvlJc w:val="left"/>
      <w:pPr>
        <w:ind w:left="24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E96B44"/>
    <w:multiLevelType w:val="hybridMultilevel"/>
    <w:tmpl w:val="C164C5C8"/>
    <w:lvl w:ilvl="0" w:tplc="F7F65B36">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FF476F7"/>
    <w:multiLevelType w:val="hybridMultilevel"/>
    <w:tmpl w:val="A3E073D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F75F56"/>
    <w:multiLevelType w:val="hybridMultilevel"/>
    <w:tmpl w:val="D164AA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39180C"/>
    <w:multiLevelType w:val="hybridMultilevel"/>
    <w:tmpl w:val="81B81718"/>
    <w:lvl w:ilvl="0" w:tplc="157CB5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24E0384"/>
    <w:multiLevelType w:val="hybridMultilevel"/>
    <w:tmpl w:val="E6E6BE4E"/>
    <w:lvl w:ilvl="0" w:tplc="85300A2C">
      <w:start w:val="1"/>
      <w:numFmt w:val="bullet"/>
      <w:lvlText w:val=""/>
      <w:lvlJc w:val="left"/>
      <w:pPr>
        <w:ind w:left="1211" w:hanging="360"/>
      </w:pPr>
      <w:rPr>
        <w:rFonts w:ascii="Symbol" w:hAnsi="Symbol" w:hint="default"/>
        <w:i w:val="0"/>
      </w:rPr>
    </w:lvl>
    <w:lvl w:ilvl="1" w:tplc="0C090003" w:tentative="1">
      <w:start w:val="1"/>
      <w:numFmt w:val="bullet"/>
      <w:lvlText w:val="o"/>
      <w:lvlJc w:val="left"/>
      <w:pPr>
        <w:ind w:left="2782" w:hanging="360"/>
      </w:pPr>
      <w:rPr>
        <w:rFonts w:ascii="Courier New" w:hAnsi="Courier New" w:cs="Courier New" w:hint="default"/>
      </w:rPr>
    </w:lvl>
    <w:lvl w:ilvl="2" w:tplc="0C090005">
      <w:start w:val="1"/>
      <w:numFmt w:val="bullet"/>
      <w:lvlText w:val=""/>
      <w:lvlJc w:val="left"/>
      <w:pPr>
        <w:ind w:left="3502" w:hanging="360"/>
      </w:pPr>
      <w:rPr>
        <w:rFonts w:ascii="Wingdings" w:hAnsi="Wingdings" w:hint="default"/>
      </w:rPr>
    </w:lvl>
    <w:lvl w:ilvl="3" w:tplc="0C090001" w:tentative="1">
      <w:start w:val="1"/>
      <w:numFmt w:val="bullet"/>
      <w:lvlText w:val=""/>
      <w:lvlJc w:val="left"/>
      <w:pPr>
        <w:ind w:left="4222" w:hanging="360"/>
      </w:pPr>
      <w:rPr>
        <w:rFonts w:ascii="Symbol" w:hAnsi="Symbol" w:hint="default"/>
      </w:rPr>
    </w:lvl>
    <w:lvl w:ilvl="4" w:tplc="0C090003" w:tentative="1">
      <w:start w:val="1"/>
      <w:numFmt w:val="bullet"/>
      <w:lvlText w:val="o"/>
      <w:lvlJc w:val="left"/>
      <w:pPr>
        <w:ind w:left="4942" w:hanging="360"/>
      </w:pPr>
      <w:rPr>
        <w:rFonts w:ascii="Courier New" w:hAnsi="Courier New" w:cs="Courier New" w:hint="default"/>
      </w:rPr>
    </w:lvl>
    <w:lvl w:ilvl="5" w:tplc="0C090005" w:tentative="1">
      <w:start w:val="1"/>
      <w:numFmt w:val="bullet"/>
      <w:lvlText w:val=""/>
      <w:lvlJc w:val="left"/>
      <w:pPr>
        <w:ind w:left="5662" w:hanging="360"/>
      </w:pPr>
      <w:rPr>
        <w:rFonts w:ascii="Wingdings" w:hAnsi="Wingdings" w:hint="default"/>
      </w:rPr>
    </w:lvl>
    <w:lvl w:ilvl="6" w:tplc="0C090001" w:tentative="1">
      <w:start w:val="1"/>
      <w:numFmt w:val="bullet"/>
      <w:lvlText w:val=""/>
      <w:lvlJc w:val="left"/>
      <w:pPr>
        <w:ind w:left="6382" w:hanging="360"/>
      </w:pPr>
      <w:rPr>
        <w:rFonts w:ascii="Symbol" w:hAnsi="Symbol" w:hint="default"/>
      </w:rPr>
    </w:lvl>
    <w:lvl w:ilvl="7" w:tplc="0C090003" w:tentative="1">
      <w:start w:val="1"/>
      <w:numFmt w:val="bullet"/>
      <w:lvlText w:val="o"/>
      <w:lvlJc w:val="left"/>
      <w:pPr>
        <w:ind w:left="7102" w:hanging="360"/>
      </w:pPr>
      <w:rPr>
        <w:rFonts w:ascii="Courier New" w:hAnsi="Courier New" w:cs="Courier New" w:hint="default"/>
      </w:rPr>
    </w:lvl>
    <w:lvl w:ilvl="8" w:tplc="0C090005" w:tentative="1">
      <w:start w:val="1"/>
      <w:numFmt w:val="bullet"/>
      <w:lvlText w:val=""/>
      <w:lvlJc w:val="left"/>
      <w:pPr>
        <w:ind w:left="7822" w:hanging="360"/>
      </w:pPr>
      <w:rPr>
        <w:rFonts w:ascii="Wingdings" w:hAnsi="Wingdings" w:hint="default"/>
      </w:rPr>
    </w:lvl>
  </w:abstractNum>
  <w:abstractNum w:abstractNumId="21" w15:restartNumberingAfterBreak="0">
    <w:nsid w:val="65D03526"/>
    <w:multiLevelType w:val="multilevel"/>
    <w:tmpl w:val="6082B172"/>
    <w:lvl w:ilvl="0">
      <w:start w:val="1"/>
      <w:numFmt w:val="decimal"/>
      <w:pStyle w:val="Heading1"/>
      <w:lvlText w:val="%1."/>
      <w:lvlJc w:val="left"/>
      <w:pPr>
        <w:ind w:left="993" w:hanging="851"/>
      </w:pPr>
      <w:rPr>
        <w:rFonts w:hint="default"/>
        <w:b/>
        <w:bCs w:val="0"/>
        <w:i w:val="0"/>
        <w:iCs w:val="0"/>
        <w:caps w:val="0"/>
        <w:smallCaps w:val="0"/>
        <w:strike w:val="0"/>
        <w:dstrike w:val="0"/>
        <w:noProof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200"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E9235A2"/>
    <w:multiLevelType w:val="hybridMultilevel"/>
    <w:tmpl w:val="93FE18F6"/>
    <w:lvl w:ilvl="0" w:tplc="71C2A110">
      <w:start w:val="1"/>
      <w:numFmt w:val="decimal"/>
      <w:lvlText w:val="%1."/>
      <w:lvlJc w:val="left"/>
      <w:pPr>
        <w:ind w:left="720" w:hanging="360"/>
      </w:pPr>
      <w:rPr>
        <w:rFonts w:hint="default"/>
        <w:i/>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04A1DEC"/>
    <w:multiLevelType w:val="hybridMultilevel"/>
    <w:tmpl w:val="3CFE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224CA2"/>
    <w:multiLevelType w:val="hybridMultilevel"/>
    <w:tmpl w:val="3A3A3ACC"/>
    <w:lvl w:ilvl="0" w:tplc="66846000">
      <w:start w:val="1"/>
      <w:numFmt w:val="decimal"/>
      <w:lvlText w:val="2.%1."/>
      <w:lvlJc w:val="left"/>
      <w:pPr>
        <w:ind w:left="2487" w:hanging="360"/>
      </w:pPr>
      <w:rPr>
        <w:rFonts w:hint="default"/>
      </w:rPr>
    </w:lvl>
    <w:lvl w:ilvl="1" w:tplc="0C090019">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25" w15:restartNumberingAfterBreak="0">
    <w:nsid w:val="76851CD3"/>
    <w:multiLevelType w:val="hybridMultilevel"/>
    <w:tmpl w:val="AAEA46BC"/>
    <w:lvl w:ilvl="0" w:tplc="9A6A44C2">
      <w:start w:val="2"/>
      <w:numFmt w:val="decimal"/>
      <w:lvlText w:val="2.%1."/>
      <w:lvlJc w:val="left"/>
      <w:pPr>
        <w:ind w:left="24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4757B9"/>
    <w:multiLevelType w:val="hybridMultilevel"/>
    <w:tmpl w:val="1B109FE8"/>
    <w:lvl w:ilvl="0" w:tplc="0C09000F">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num w:numId="1">
    <w:abstractNumId w:val="24"/>
  </w:num>
  <w:num w:numId="2">
    <w:abstractNumId w:val="17"/>
  </w:num>
  <w:num w:numId="3">
    <w:abstractNumId w:val="13"/>
  </w:num>
  <w:num w:numId="4">
    <w:abstractNumId w:val="26"/>
  </w:num>
  <w:num w:numId="5">
    <w:abstractNumId w:val="19"/>
  </w:num>
  <w:num w:numId="6">
    <w:abstractNumId w:val="2"/>
  </w:num>
  <w:num w:numId="7">
    <w:abstractNumId w:val="12"/>
  </w:num>
  <w:num w:numId="8">
    <w:abstractNumId w:val="14"/>
  </w:num>
  <w:num w:numId="9">
    <w:abstractNumId w:val="8"/>
  </w:num>
  <w:num w:numId="10">
    <w:abstractNumId w:val="21"/>
  </w:num>
  <w:num w:numId="11">
    <w:abstractNumId w:val="10"/>
  </w:num>
  <w:num w:numId="12">
    <w:abstractNumId w:val="16"/>
  </w:num>
  <w:num w:numId="13">
    <w:abstractNumId w:val="23"/>
  </w:num>
  <w:num w:numId="14">
    <w:abstractNumId w:val="11"/>
  </w:num>
  <w:num w:numId="15">
    <w:abstractNumId w:val="7"/>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9"/>
  </w:num>
  <w:num w:numId="21">
    <w:abstractNumId w:val="5"/>
  </w:num>
  <w:num w:numId="22">
    <w:abstractNumId w:val="15"/>
  </w:num>
  <w:num w:numId="23">
    <w:abstractNumId w:val="25"/>
  </w:num>
  <w:num w:numId="24">
    <w:abstractNumId w:val="1"/>
  </w:num>
  <w:num w:numId="25">
    <w:abstractNumId w:val="18"/>
  </w:num>
  <w:num w:numId="26">
    <w:abstractNumId w:val="20"/>
  </w:num>
  <w:num w:numId="27">
    <w:abstractNumId w:val="22"/>
  </w:num>
  <w:num w:numId="28">
    <w:abstractNumId w:val="21"/>
  </w:num>
  <w:num w:numId="29">
    <w:abstractNumId w:val="4"/>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1BC"/>
    <w:rsid w:val="00000417"/>
    <w:rsid w:val="000006E0"/>
    <w:rsid w:val="00000D85"/>
    <w:rsid w:val="00001338"/>
    <w:rsid w:val="000020A4"/>
    <w:rsid w:val="00003BA2"/>
    <w:rsid w:val="000040E8"/>
    <w:rsid w:val="00005F07"/>
    <w:rsid w:val="000061F3"/>
    <w:rsid w:val="0000692A"/>
    <w:rsid w:val="00007473"/>
    <w:rsid w:val="000075D5"/>
    <w:rsid w:val="00010A21"/>
    <w:rsid w:val="00011087"/>
    <w:rsid w:val="000115FF"/>
    <w:rsid w:val="000121E0"/>
    <w:rsid w:val="00012F52"/>
    <w:rsid w:val="000137A8"/>
    <w:rsid w:val="00014216"/>
    <w:rsid w:val="00014330"/>
    <w:rsid w:val="000145E7"/>
    <w:rsid w:val="0001497F"/>
    <w:rsid w:val="00014FE1"/>
    <w:rsid w:val="000155D6"/>
    <w:rsid w:val="000156BA"/>
    <w:rsid w:val="00015EF3"/>
    <w:rsid w:val="00016D25"/>
    <w:rsid w:val="0001715F"/>
    <w:rsid w:val="00017AD4"/>
    <w:rsid w:val="00017D10"/>
    <w:rsid w:val="00020866"/>
    <w:rsid w:val="0002094A"/>
    <w:rsid w:val="000209F8"/>
    <w:rsid w:val="00020DC5"/>
    <w:rsid w:val="00022644"/>
    <w:rsid w:val="00022993"/>
    <w:rsid w:val="0002515B"/>
    <w:rsid w:val="00025CE3"/>
    <w:rsid w:val="0002602A"/>
    <w:rsid w:val="00027B1A"/>
    <w:rsid w:val="00027DD9"/>
    <w:rsid w:val="00031BEB"/>
    <w:rsid w:val="00032B4F"/>
    <w:rsid w:val="00033D8B"/>
    <w:rsid w:val="00034405"/>
    <w:rsid w:val="000345CB"/>
    <w:rsid w:val="00034A2D"/>
    <w:rsid w:val="00035A7C"/>
    <w:rsid w:val="0003652E"/>
    <w:rsid w:val="00037CB3"/>
    <w:rsid w:val="00040030"/>
    <w:rsid w:val="00040547"/>
    <w:rsid w:val="000407F3"/>
    <w:rsid w:val="00040D49"/>
    <w:rsid w:val="00041541"/>
    <w:rsid w:val="00041CB5"/>
    <w:rsid w:val="00042ED6"/>
    <w:rsid w:val="00043502"/>
    <w:rsid w:val="0004370C"/>
    <w:rsid w:val="000438BE"/>
    <w:rsid w:val="0004409D"/>
    <w:rsid w:val="0004454D"/>
    <w:rsid w:val="00045709"/>
    <w:rsid w:val="00045F8D"/>
    <w:rsid w:val="00047B6A"/>
    <w:rsid w:val="00050B3B"/>
    <w:rsid w:val="0005185C"/>
    <w:rsid w:val="00052B60"/>
    <w:rsid w:val="00052BF1"/>
    <w:rsid w:val="00052FBF"/>
    <w:rsid w:val="00053D41"/>
    <w:rsid w:val="00055133"/>
    <w:rsid w:val="000554FF"/>
    <w:rsid w:val="00055AFA"/>
    <w:rsid w:val="0005735B"/>
    <w:rsid w:val="0005736D"/>
    <w:rsid w:val="00057402"/>
    <w:rsid w:val="00057949"/>
    <w:rsid w:val="000608ED"/>
    <w:rsid w:val="00061EEE"/>
    <w:rsid w:val="00062590"/>
    <w:rsid w:val="00062C56"/>
    <w:rsid w:val="00063150"/>
    <w:rsid w:val="000649E3"/>
    <w:rsid w:val="00064F17"/>
    <w:rsid w:val="000651DF"/>
    <w:rsid w:val="00065605"/>
    <w:rsid w:val="00065CF0"/>
    <w:rsid w:val="00065E2E"/>
    <w:rsid w:val="000664F6"/>
    <w:rsid w:val="00066C4D"/>
    <w:rsid w:val="000707ED"/>
    <w:rsid w:val="00070FE3"/>
    <w:rsid w:val="00071095"/>
    <w:rsid w:val="0007155C"/>
    <w:rsid w:val="00071C53"/>
    <w:rsid w:val="000727E8"/>
    <w:rsid w:val="00072A86"/>
    <w:rsid w:val="000730D5"/>
    <w:rsid w:val="00073116"/>
    <w:rsid w:val="000732CA"/>
    <w:rsid w:val="000743F3"/>
    <w:rsid w:val="00074C72"/>
    <w:rsid w:val="00074D14"/>
    <w:rsid w:val="00074EFC"/>
    <w:rsid w:val="00075251"/>
    <w:rsid w:val="00075640"/>
    <w:rsid w:val="00075916"/>
    <w:rsid w:val="00075C2C"/>
    <w:rsid w:val="00075CCE"/>
    <w:rsid w:val="00075FF4"/>
    <w:rsid w:val="00076050"/>
    <w:rsid w:val="00076D96"/>
    <w:rsid w:val="00077C71"/>
    <w:rsid w:val="00080CBB"/>
    <w:rsid w:val="0008114E"/>
    <w:rsid w:val="0008118B"/>
    <w:rsid w:val="00081F05"/>
    <w:rsid w:val="000821AD"/>
    <w:rsid w:val="000826A4"/>
    <w:rsid w:val="0008390A"/>
    <w:rsid w:val="0008421F"/>
    <w:rsid w:val="000856BC"/>
    <w:rsid w:val="00090476"/>
    <w:rsid w:val="00090B40"/>
    <w:rsid w:val="00091AC9"/>
    <w:rsid w:val="00091CCD"/>
    <w:rsid w:val="0009213B"/>
    <w:rsid w:val="00092302"/>
    <w:rsid w:val="0009347F"/>
    <w:rsid w:val="000934B8"/>
    <w:rsid w:val="000936DD"/>
    <w:rsid w:val="00094098"/>
    <w:rsid w:val="00094282"/>
    <w:rsid w:val="00094452"/>
    <w:rsid w:val="00094B44"/>
    <w:rsid w:val="000956D1"/>
    <w:rsid w:val="00095C8F"/>
    <w:rsid w:val="00095FD5"/>
    <w:rsid w:val="000969A3"/>
    <w:rsid w:val="00096BCB"/>
    <w:rsid w:val="000A013D"/>
    <w:rsid w:val="000A071E"/>
    <w:rsid w:val="000A174C"/>
    <w:rsid w:val="000A2B6D"/>
    <w:rsid w:val="000A2F58"/>
    <w:rsid w:val="000A38DB"/>
    <w:rsid w:val="000A63EA"/>
    <w:rsid w:val="000A6B00"/>
    <w:rsid w:val="000A7195"/>
    <w:rsid w:val="000A7BB1"/>
    <w:rsid w:val="000B051E"/>
    <w:rsid w:val="000B0FBA"/>
    <w:rsid w:val="000B20DE"/>
    <w:rsid w:val="000B2BA0"/>
    <w:rsid w:val="000B2F8E"/>
    <w:rsid w:val="000B30FE"/>
    <w:rsid w:val="000B33E3"/>
    <w:rsid w:val="000B443C"/>
    <w:rsid w:val="000B4464"/>
    <w:rsid w:val="000B473C"/>
    <w:rsid w:val="000B5F4E"/>
    <w:rsid w:val="000B66D1"/>
    <w:rsid w:val="000B7687"/>
    <w:rsid w:val="000B7D47"/>
    <w:rsid w:val="000B7E55"/>
    <w:rsid w:val="000B7F6F"/>
    <w:rsid w:val="000C1771"/>
    <w:rsid w:val="000C1B4B"/>
    <w:rsid w:val="000C1D2B"/>
    <w:rsid w:val="000C2A77"/>
    <w:rsid w:val="000C3A1A"/>
    <w:rsid w:val="000C4382"/>
    <w:rsid w:val="000C4570"/>
    <w:rsid w:val="000C4684"/>
    <w:rsid w:val="000C588D"/>
    <w:rsid w:val="000C6093"/>
    <w:rsid w:val="000C70FC"/>
    <w:rsid w:val="000C7333"/>
    <w:rsid w:val="000C7FA2"/>
    <w:rsid w:val="000D0D3E"/>
    <w:rsid w:val="000D1216"/>
    <w:rsid w:val="000D13FA"/>
    <w:rsid w:val="000D1731"/>
    <w:rsid w:val="000D1979"/>
    <w:rsid w:val="000D2665"/>
    <w:rsid w:val="000D27D8"/>
    <w:rsid w:val="000D2AA1"/>
    <w:rsid w:val="000D3D97"/>
    <w:rsid w:val="000D3F9F"/>
    <w:rsid w:val="000D59B4"/>
    <w:rsid w:val="000D5E36"/>
    <w:rsid w:val="000D65D4"/>
    <w:rsid w:val="000D6ED5"/>
    <w:rsid w:val="000D7E98"/>
    <w:rsid w:val="000E01A1"/>
    <w:rsid w:val="000E1EA7"/>
    <w:rsid w:val="000E220A"/>
    <w:rsid w:val="000E22EC"/>
    <w:rsid w:val="000E2CAC"/>
    <w:rsid w:val="000E2DB9"/>
    <w:rsid w:val="000E2DED"/>
    <w:rsid w:val="000E3381"/>
    <w:rsid w:val="000E3538"/>
    <w:rsid w:val="000E3629"/>
    <w:rsid w:val="000E367A"/>
    <w:rsid w:val="000E3807"/>
    <w:rsid w:val="000E41EA"/>
    <w:rsid w:val="000E46F2"/>
    <w:rsid w:val="000E4A82"/>
    <w:rsid w:val="000E561A"/>
    <w:rsid w:val="000E622D"/>
    <w:rsid w:val="000E6560"/>
    <w:rsid w:val="000E67F5"/>
    <w:rsid w:val="000F0570"/>
    <w:rsid w:val="000F063F"/>
    <w:rsid w:val="000F0C93"/>
    <w:rsid w:val="000F0E7F"/>
    <w:rsid w:val="000F1326"/>
    <w:rsid w:val="000F3768"/>
    <w:rsid w:val="000F3979"/>
    <w:rsid w:val="000F40D3"/>
    <w:rsid w:val="000F4192"/>
    <w:rsid w:val="000F4936"/>
    <w:rsid w:val="000F4E37"/>
    <w:rsid w:val="000F68DA"/>
    <w:rsid w:val="000F6E8D"/>
    <w:rsid w:val="000F77C5"/>
    <w:rsid w:val="001008B6"/>
    <w:rsid w:val="00100F7E"/>
    <w:rsid w:val="00102C4E"/>
    <w:rsid w:val="00102DCF"/>
    <w:rsid w:val="001032A4"/>
    <w:rsid w:val="00104405"/>
    <w:rsid w:val="00104B51"/>
    <w:rsid w:val="00105A84"/>
    <w:rsid w:val="001067F7"/>
    <w:rsid w:val="00107807"/>
    <w:rsid w:val="00107A47"/>
    <w:rsid w:val="00111DC2"/>
    <w:rsid w:val="00111E78"/>
    <w:rsid w:val="00112832"/>
    <w:rsid w:val="00112CF3"/>
    <w:rsid w:val="00113088"/>
    <w:rsid w:val="001143D0"/>
    <w:rsid w:val="0011444E"/>
    <w:rsid w:val="00114704"/>
    <w:rsid w:val="00115971"/>
    <w:rsid w:val="00115A31"/>
    <w:rsid w:val="00115E11"/>
    <w:rsid w:val="00116469"/>
    <w:rsid w:val="00120EAC"/>
    <w:rsid w:val="001213CD"/>
    <w:rsid w:val="0012150B"/>
    <w:rsid w:val="00121652"/>
    <w:rsid w:val="001219C0"/>
    <w:rsid w:val="00123053"/>
    <w:rsid w:val="001236B9"/>
    <w:rsid w:val="00124C2C"/>
    <w:rsid w:val="001266BB"/>
    <w:rsid w:val="00126FB2"/>
    <w:rsid w:val="0012760F"/>
    <w:rsid w:val="00131194"/>
    <w:rsid w:val="00132A6C"/>
    <w:rsid w:val="00133BCA"/>
    <w:rsid w:val="00133EEC"/>
    <w:rsid w:val="001349AC"/>
    <w:rsid w:val="001349CA"/>
    <w:rsid w:val="001355CF"/>
    <w:rsid w:val="00135C3C"/>
    <w:rsid w:val="00135EAD"/>
    <w:rsid w:val="00136C19"/>
    <w:rsid w:val="00140D91"/>
    <w:rsid w:val="00141D3C"/>
    <w:rsid w:val="0014492C"/>
    <w:rsid w:val="00144B83"/>
    <w:rsid w:val="00144FC0"/>
    <w:rsid w:val="001476F2"/>
    <w:rsid w:val="00150590"/>
    <w:rsid w:val="00150C30"/>
    <w:rsid w:val="00150C51"/>
    <w:rsid w:val="0015164F"/>
    <w:rsid w:val="00151886"/>
    <w:rsid w:val="001521D0"/>
    <w:rsid w:val="001521D6"/>
    <w:rsid w:val="0015282E"/>
    <w:rsid w:val="00152B9A"/>
    <w:rsid w:val="00152F8D"/>
    <w:rsid w:val="001537E6"/>
    <w:rsid w:val="001551B7"/>
    <w:rsid w:val="00155391"/>
    <w:rsid w:val="001566E3"/>
    <w:rsid w:val="00157804"/>
    <w:rsid w:val="00157C65"/>
    <w:rsid w:val="00161D26"/>
    <w:rsid w:val="0016267A"/>
    <w:rsid w:val="0016296E"/>
    <w:rsid w:val="00162DFA"/>
    <w:rsid w:val="00163394"/>
    <w:rsid w:val="001636F9"/>
    <w:rsid w:val="001637EB"/>
    <w:rsid w:val="00163F4F"/>
    <w:rsid w:val="00165752"/>
    <w:rsid w:val="00165CC1"/>
    <w:rsid w:val="00166F90"/>
    <w:rsid w:val="001716DD"/>
    <w:rsid w:val="00172023"/>
    <w:rsid w:val="0017260C"/>
    <w:rsid w:val="00172D15"/>
    <w:rsid w:val="00173842"/>
    <w:rsid w:val="0017483A"/>
    <w:rsid w:val="00175F39"/>
    <w:rsid w:val="001761FC"/>
    <w:rsid w:val="00176BDA"/>
    <w:rsid w:val="00177176"/>
    <w:rsid w:val="0017740B"/>
    <w:rsid w:val="001775D4"/>
    <w:rsid w:val="001811D8"/>
    <w:rsid w:val="001812EF"/>
    <w:rsid w:val="00181F29"/>
    <w:rsid w:val="00182B77"/>
    <w:rsid w:val="00182CEA"/>
    <w:rsid w:val="001836A6"/>
    <w:rsid w:val="00185777"/>
    <w:rsid w:val="00185914"/>
    <w:rsid w:val="001865C5"/>
    <w:rsid w:val="00190320"/>
    <w:rsid w:val="0019138A"/>
    <w:rsid w:val="001914C7"/>
    <w:rsid w:val="00192411"/>
    <w:rsid w:val="00192EFC"/>
    <w:rsid w:val="0019315C"/>
    <w:rsid w:val="0019444A"/>
    <w:rsid w:val="00194762"/>
    <w:rsid w:val="00194D7C"/>
    <w:rsid w:val="001952F5"/>
    <w:rsid w:val="00196284"/>
    <w:rsid w:val="00196A2C"/>
    <w:rsid w:val="001A0C13"/>
    <w:rsid w:val="001A10DD"/>
    <w:rsid w:val="001A297E"/>
    <w:rsid w:val="001A2A09"/>
    <w:rsid w:val="001A32EF"/>
    <w:rsid w:val="001A409B"/>
    <w:rsid w:val="001A64B1"/>
    <w:rsid w:val="001A6507"/>
    <w:rsid w:val="001A79A5"/>
    <w:rsid w:val="001A7C58"/>
    <w:rsid w:val="001B0974"/>
    <w:rsid w:val="001B13AE"/>
    <w:rsid w:val="001B15C7"/>
    <w:rsid w:val="001B1BAE"/>
    <w:rsid w:val="001B1DBE"/>
    <w:rsid w:val="001B1DF0"/>
    <w:rsid w:val="001B1EF1"/>
    <w:rsid w:val="001B2962"/>
    <w:rsid w:val="001B350D"/>
    <w:rsid w:val="001B393C"/>
    <w:rsid w:val="001B46F7"/>
    <w:rsid w:val="001B5DB3"/>
    <w:rsid w:val="001B63A3"/>
    <w:rsid w:val="001B70BC"/>
    <w:rsid w:val="001B7288"/>
    <w:rsid w:val="001B76D4"/>
    <w:rsid w:val="001C0172"/>
    <w:rsid w:val="001C0385"/>
    <w:rsid w:val="001C0494"/>
    <w:rsid w:val="001C097A"/>
    <w:rsid w:val="001C19C3"/>
    <w:rsid w:val="001C2C6D"/>
    <w:rsid w:val="001C3416"/>
    <w:rsid w:val="001C42C2"/>
    <w:rsid w:val="001C4549"/>
    <w:rsid w:val="001C5748"/>
    <w:rsid w:val="001C5C5E"/>
    <w:rsid w:val="001C6B19"/>
    <w:rsid w:val="001C796F"/>
    <w:rsid w:val="001C79B1"/>
    <w:rsid w:val="001C7CFB"/>
    <w:rsid w:val="001D0C29"/>
    <w:rsid w:val="001D0F63"/>
    <w:rsid w:val="001D16D6"/>
    <w:rsid w:val="001D180B"/>
    <w:rsid w:val="001D215B"/>
    <w:rsid w:val="001D2585"/>
    <w:rsid w:val="001D3170"/>
    <w:rsid w:val="001D3B05"/>
    <w:rsid w:val="001D3DB0"/>
    <w:rsid w:val="001D429D"/>
    <w:rsid w:val="001D43CD"/>
    <w:rsid w:val="001D59D3"/>
    <w:rsid w:val="001D5A5E"/>
    <w:rsid w:val="001D6174"/>
    <w:rsid w:val="001D7AF7"/>
    <w:rsid w:val="001E1350"/>
    <w:rsid w:val="001E1E58"/>
    <w:rsid w:val="001E1E7F"/>
    <w:rsid w:val="001E1F31"/>
    <w:rsid w:val="001E20CB"/>
    <w:rsid w:val="001E2A6A"/>
    <w:rsid w:val="001E33DC"/>
    <w:rsid w:val="001E4809"/>
    <w:rsid w:val="001E53A2"/>
    <w:rsid w:val="001E64C3"/>
    <w:rsid w:val="001E6F5C"/>
    <w:rsid w:val="001E6FB7"/>
    <w:rsid w:val="001E726A"/>
    <w:rsid w:val="001F0484"/>
    <w:rsid w:val="001F0849"/>
    <w:rsid w:val="001F1C86"/>
    <w:rsid w:val="001F2B17"/>
    <w:rsid w:val="001F378C"/>
    <w:rsid w:val="001F5298"/>
    <w:rsid w:val="001F532D"/>
    <w:rsid w:val="001F65AD"/>
    <w:rsid w:val="001F6C78"/>
    <w:rsid w:val="001F6FCC"/>
    <w:rsid w:val="001F70A2"/>
    <w:rsid w:val="0020046A"/>
    <w:rsid w:val="00201241"/>
    <w:rsid w:val="00202044"/>
    <w:rsid w:val="002043DE"/>
    <w:rsid w:val="0020470E"/>
    <w:rsid w:val="00205226"/>
    <w:rsid w:val="00205661"/>
    <w:rsid w:val="00205E6F"/>
    <w:rsid w:val="002066CC"/>
    <w:rsid w:val="002073A4"/>
    <w:rsid w:val="00207B4A"/>
    <w:rsid w:val="00207F39"/>
    <w:rsid w:val="002104AF"/>
    <w:rsid w:val="00211227"/>
    <w:rsid w:val="00211B54"/>
    <w:rsid w:val="002121ED"/>
    <w:rsid w:val="002137A9"/>
    <w:rsid w:val="00213831"/>
    <w:rsid w:val="00213AF1"/>
    <w:rsid w:val="00213C70"/>
    <w:rsid w:val="00214E7E"/>
    <w:rsid w:val="00216568"/>
    <w:rsid w:val="0021772C"/>
    <w:rsid w:val="00217893"/>
    <w:rsid w:val="00217AC3"/>
    <w:rsid w:val="00220630"/>
    <w:rsid w:val="0022145E"/>
    <w:rsid w:val="002221A1"/>
    <w:rsid w:val="00222203"/>
    <w:rsid w:val="0022239D"/>
    <w:rsid w:val="00222E6E"/>
    <w:rsid w:val="00223257"/>
    <w:rsid w:val="00223FED"/>
    <w:rsid w:val="002241A6"/>
    <w:rsid w:val="00224F14"/>
    <w:rsid w:val="00225328"/>
    <w:rsid w:val="00225A08"/>
    <w:rsid w:val="0022661E"/>
    <w:rsid w:val="002267B5"/>
    <w:rsid w:val="00226B62"/>
    <w:rsid w:val="00226F07"/>
    <w:rsid w:val="002271BC"/>
    <w:rsid w:val="002273CE"/>
    <w:rsid w:val="00227AB7"/>
    <w:rsid w:val="00227F88"/>
    <w:rsid w:val="00230495"/>
    <w:rsid w:val="0023060F"/>
    <w:rsid w:val="0023090A"/>
    <w:rsid w:val="00231124"/>
    <w:rsid w:val="0023153B"/>
    <w:rsid w:val="00231CFA"/>
    <w:rsid w:val="00232677"/>
    <w:rsid w:val="00232E10"/>
    <w:rsid w:val="002332F1"/>
    <w:rsid w:val="00233BAF"/>
    <w:rsid w:val="00233EF8"/>
    <w:rsid w:val="00235B66"/>
    <w:rsid w:val="00236173"/>
    <w:rsid w:val="00236177"/>
    <w:rsid w:val="0023654D"/>
    <w:rsid w:val="0023658B"/>
    <w:rsid w:val="002377A9"/>
    <w:rsid w:val="00240412"/>
    <w:rsid w:val="00240C43"/>
    <w:rsid w:val="00240F3C"/>
    <w:rsid w:val="00242085"/>
    <w:rsid w:val="00242110"/>
    <w:rsid w:val="002427C7"/>
    <w:rsid w:val="002429B4"/>
    <w:rsid w:val="00242C68"/>
    <w:rsid w:val="00242EE3"/>
    <w:rsid w:val="002436CD"/>
    <w:rsid w:val="00243C84"/>
    <w:rsid w:val="00243F26"/>
    <w:rsid w:val="00244583"/>
    <w:rsid w:val="0024572C"/>
    <w:rsid w:val="00245DC8"/>
    <w:rsid w:val="00246CD7"/>
    <w:rsid w:val="00247FB2"/>
    <w:rsid w:val="002503BC"/>
    <w:rsid w:val="002508EA"/>
    <w:rsid w:val="00251078"/>
    <w:rsid w:val="00251D71"/>
    <w:rsid w:val="00252982"/>
    <w:rsid w:val="00252AE1"/>
    <w:rsid w:val="00253445"/>
    <w:rsid w:val="00254BD3"/>
    <w:rsid w:val="0025525B"/>
    <w:rsid w:val="002556F7"/>
    <w:rsid w:val="002616E9"/>
    <w:rsid w:val="00262BDD"/>
    <w:rsid w:val="00263745"/>
    <w:rsid w:val="00264DB8"/>
    <w:rsid w:val="0026537D"/>
    <w:rsid w:val="00265E78"/>
    <w:rsid w:val="00266EFD"/>
    <w:rsid w:val="00267A77"/>
    <w:rsid w:val="002703A4"/>
    <w:rsid w:val="00270454"/>
    <w:rsid w:val="00272890"/>
    <w:rsid w:val="00272DF6"/>
    <w:rsid w:val="00272E65"/>
    <w:rsid w:val="002734BF"/>
    <w:rsid w:val="00273D76"/>
    <w:rsid w:val="00274A2A"/>
    <w:rsid w:val="0027522E"/>
    <w:rsid w:val="00275756"/>
    <w:rsid w:val="002772A5"/>
    <w:rsid w:val="0027747F"/>
    <w:rsid w:val="0027799A"/>
    <w:rsid w:val="00277C39"/>
    <w:rsid w:val="00277CB5"/>
    <w:rsid w:val="00280469"/>
    <w:rsid w:val="00280A4A"/>
    <w:rsid w:val="002813AF"/>
    <w:rsid w:val="0028214C"/>
    <w:rsid w:val="002821E1"/>
    <w:rsid w:val="002826AC"/>
    <w:rsid w:val="002829CA"/>
    <w:rsid w:val="0028438C"/>
    <w:rsid w:val="002847E5"/>
    <w:rsid w:val="00284F00"/>
    <w:rsid w:val="002857D2"/>
    <w:rsid w:val="002862B6"/>
    <w:rsid w:val="002863AF"/>
    <w:rsid w:val="0028700B"/>
    <w:rsid w:val="00287059"/>
    <w:rsid w:val="00287A71"/>
    <w:rsid w:val="00287E8B"/>
    <w:rsid w:val="00291154"/>
    <w:rsid w:val="00291AFE"/>
    <w:rsid w:val="00292003"/>
    <w:rsid w:val="00292870"/>
    <w:rsid w:val="00293140"/>
    <w:rsid w:val="002931CA"/>
    <w:rsid w:val="00293A5E"/>
    <w:rsid w:val="00293D38"/>
    <w:rsid w:val="002940E7"/>
    <w:rsid w:val="00295525"/>
    <w:rsid w:val="00295C9F"/>
    <w:rsid w:val="002963CD"/>
    <w:rsid w:val="002972F9"/>
    <w:rsid w:val="002A0209"/>
    <w:rsid w:val="002A0367"/>
    <w:rsid w:val="002A0BAB"/>
    <w:rsid w:val="002A10CE"/>
    <w:rsid w:val="002A1307"/>
    <w:rsid w:val="002A17F4"/>
    <w:rsid w:val="002A451D"/>
    <w:rsid w:val="002A469D"/>
    <w:rsid w:val="002A5BEF"/>
    <w:rsid w:val="002A5CB2"/>
    <w:rsid w:val="002A5FE9"/>
    <w:rsid w:val="002A6DFF"/>
    <w:rsid w:val="002A6EDB"/>
    <w:rsid w:val="002A74A8"/>
    <w:rsid w:val="002B0555"/>
    <w:rsid w:val="002B0CA9"/>
    <w:rsid w:val="002B0E39"/>
    <w:rsid w:val="002B1EC7"/>
    <w:rsid w:val="002B20F3"/>
    <w:rsid w:val="002B2698"/>
    <w:rsid w:val="002B2807"/>
    <w:rsid w:val="002B3152"/>
    <w:rsid w:val="002B35D1"/>
    <w:rsid w:val="002B3A02"/>
    <w:rsid w:val="002B4156"/>
    <w:rsid w:val="002B45CA"/>
    <w:rsid w:val="002B4958"/>
    <w:rsid w:val="002B553D"/>
    <w:rsid w:val="002B5BFE"/>
    <w:rsid w:val="002C0BD0"/>
    <w:rsid w:val="002C281A"/>
    <w:rsid w:val="002C2BBF"/>
    <w:rsid w:val="002C33C4"/>
    <w:rsid w:val="002C3EA0"/>
    <w:rsid w:val="002C4028"/>
    <w:rsid w:val="002C4127"/>
    <w:rsid w:val="002C4485"/>
    <w:rsid w:val="002C5212"/>
    <w:rsid w:val="002C5AE6"/>
    <w:rsid w:val="002C5F89"/>
    <w:rsid w:val="002C63FB"/>
    <w:rsid w:val="002C68B3"/>
    <w:rsid w:val="002C6CF9"/>
    <w:rsid w:val="002C7C06"/>
    <w:rsid w:val="002D2A9E"/>
    <w:rsid w:val="002D2ED5"/>
    <w:rsid w:val="002D3181"/>
    <w:rsid w:val="002D49EC"/>
    <w:rsid w:val="002D4DC2"/>
    <w:rsid w:val="002D67D8"/>
    <w:rsid w:val="002D72E2"/>
    <w:rsid w:val="002D7C7B"/>
    <w:rsid w:val="002D7F30"/>
    <w:rsid w:val="002E077B"/>
    <w:rsid w:val="002E0D28"/>
    <w:rsid w:val="002E12D3"/>
    <w:rsid w:val="002E1623"/>
    <w:rsid w:val="002E1A91"/>
    <w:rsid w:val="002E1EE1"/>
    <w:rsid w:val="002E214E"/>
    <w:rsid w:val="002E21A8"/>
    <w:rsid w:val="002E2ABE"/>
    <w:rsid w:val="002E45F9"/>
    <w:rsid w:val="002E4ED3"/>
    <w:rsid w:val="002E5352"/>
    <w:rsid w:val="002E5AF4"/>
    <w:rsid w:val="002E6DFA"/>
    <w:rsid w:val="002E70FA"/>
    <w:rsid w:val="002E793A"/>
    <w:rsid w:val="002E7CF7"/>
    <w:rsid w:val="002F0456"/>
    <w:rsid w:val="002F1937"/>
    <w:rsid w:val="002F27B4"/>
    <w:rsid w:val="002F2D42"/>
    <w:rsid w:val="002F2D9C"/>
    <w:rsid w:val="002F43B8"/>
    <w:rsid w:val="002F52D2"/>
    <w:rsid w:val="002F5D69"/>
    <w:rsid w:val="002F61F0"/>
    <w:rsid w:val="002F6D6C"/>
    <w:rsid w:val="002F72FE"/>
    <w:rsid w:val="003003A8"/>
    <w:rsid w:val="0030044C"/>
    <w:rsid w:val="00300646"/>
    <w:rsid w:val="003006C6"/>
    <w:rsid w:val="00300ECA"/>
    <w:rsid w:val="00302ACC"/>
    <w:rsid w:val="00302C5C"/>
    <w:rsid w:val="00302E06"/>
    <w:rsid w:val="003030AE"/>
    <w:rsid w:val="003065C4"/>
    <w:rsid w:val="003065E9"/>
    <w:rsid w:val="00307EDC"/>
    <w:rsid w:val="00310CDB"/>
    <w:rsid w:val="00311395"/>
    <w:rsid w:val="003115EE"/>
    <w:rsid w:val="00311761"/>
    <w:rsid w:val="00311F23"/>
    <w:rsid w:val="00313208"/>
    <w:rsid w:val="00313712"/>
    <w:rsid w:val="00313C92"/>
    <w:rsid w:val="003141FB"/>
    <w:rsid w:val="003156D1"/>
    <w:rsid w:val="00316542"/>
    <w:rsid w:val="00316F9B"/>
    <w:rsid w:val="00317058"/>
    <w:rsid w:val="003178C9"/>
    <w:rsid w:val="00317BC3"/>
    <w:rsid w:val="00321F21"/>
    <w:rsid w:val="00322241"/>
    <w:rsid w:val="00322276"/>
    <w:rsid w:val="003222E3"/>
    <w:rsid w:val="00322929"/>
    <w:rsid w:val="00324858"/>
    <w:rsid w:val="0032578F"/>
    <w:rsid w:val="0032588E"/>
    <w:rsid w:val="00325ABB"/>
    <w:rsid w:val="00326765"/>
    <w:rsid w:val="0032734C"/>
    <w:rsid w:val="0032764B"/>
    <w:rsid w:val="0033009B"/>
    <w:rsid w:val="003300C6"/>
    <w:rsid w:val="0033027E"/>
    <w:rsid w:val="00330408"/>
    <w:rsid w:val="00330C54"/>
    <w:rsid w:val="0033102E"/>
    <w:rsid w:val="003311FB"/>
    <w:rsid w:val="003319B7"/>
    <w:rsid w:val="0033279F"/>
    <w:rsid w:val="0033308E"/>
    <w:rsid w:val="00333446"/>
    <w:rsid w:val="00333C1E"/>
    <w:rsid w:val="00333EC4"/>
    <w:rsid w:val="0033432D"/>
    <w:rsid w:val="003345BD"/>
    <w:rsid w:val="00335C89"/>
    <w:rsid w:val="00336104"/>
    <w:rsid w:val="003364CA"/>
    <w:rsid w:val="003375AE"/>
    <w:rsid w:val="0034007C"/>
    <w:rsid w:val="00340A4D"/>
    <w:rsid w:val="00340C32"/>
    <w:rsid w:val="003412DA"/>
    <w:rsid w:val="00342216"/>
    <w:rsid w:val="0034261F"/>
    <w:rsid w:val="003428B3"/>
    <w:rsid w:val="00342AA1"/>
    <w:rsid w:val="003431C7"/>
    <w:rsid w:val="0034393A"/>
    <w:rsid w:val="00343BB5"/>
    <w:rsid w:val="003440AB"/>
    <w:rsid w:val="00344C04"/>
    <w:rsid w:val="00345341"/>
    <w:rsid w:val="003454E4"/>
    <w:rsid w:val="00345CEC"/>
    <w:rsid w:val="003503D8"/>
    <w:rsid w:val="00350F0B"/>
    <w:rsid w:val="003519D8"/>
    <w:rsid w:val="003533C0"/>
    <w:rsid w:val="0035363F"/>
    <w:rsid w:val="00353B12"/>
    <w:rsid w:val="0035559C"/>
    <w:rsid w:val="00355712"/>
    <w:rsid w:val="003557FF"/>
    <w:rsid w:val="00357A53"/>
    <w:rsid w:val="00357D78"/>
    <w:rsid w:val="00357F14"/>
    <w:rsid w:val="00361F6A"/>
    <w:rsid w:val="003624A4"/>
    <w:rsid w:val="00363C99"/>
    <w:rsid w:val="0036411C"/>
    <w:rsid w:val="00364C95"/>
    <w:rsid w:val="003650EE"/>
    <w:rsid w:val="003656B9"/>
    <w:rsid w:val="0036571C"/>
    <w:rsid w:val="00365E7F"/>
    <w:rsid w:val="0036677D"/>
    <w:rsid w:val="00366D20"/>
    <w:rsid w:val="00366E75"/>
    <w:rsid w:val="00367317"/>
    <w:rsid w:val="00371063"/>
    <w:rsid w:val="003710EF"/>
    <w:rsid w:val="00371E25"/>
    <w:rsid w:val="00373636"/>
    <w:rsid w:val="00373A2B"/>
    <w:rsid w:val="00373F72"/>
    <w:rsid w:val="0037457A"/>
    <w:rsid w:val="00375C00"/>
    <w:rsid w:val="003764F5"/>
    <w:rsid w:val="00377717"/>
    <w:rsid w:val="003777E5"/>
    <w:rsid w:val="0038062B"/>
    <w:rsid w:val="00380942"/>
    <w:rsid w:val="00380A96"/>
    <w:rsid w:val="00381743"/>
    <w:rsid w:val="00381D75"/>
    <w:rsid w:val="00382410"/>
    <w:rsid w:val="00382CDE"/>
    <w:rsid w:val="0038401C"/>
    <w:rsid w:val="0038439F"/>
    <w:rsid w:val="00384FB5"/>
    <w:rsid w:val="0038558A"/>
    <w:rsid w:val="00385C41"/>
    <w:rsid w:val="00385EAE"/>
    <w:rsid w:val="0038712F"/>
    <w:rsid w:val="00387384"/>
    <w:rsid w:val="003874CB"/>
    <w:rsid w:val="003876A6"/>
    <w:rsid w:val="003905EF"/>
    <w:rsid w:val="00390887"/>
    <w:rsid w:val="003916D2"/>
    <w:rsid w:val="00391FBA"/>
    <w:rsid w:val="0039244C"/>
    <w:rsid w:val="003928B4"/>
    <w:rsid w:val="00392D32"/>
    <w:rsid w:val="00393E5A"/>
    <w:rsid w:val="0039408D"/>
    <w:rsid w:val="00395977"/>
    <w:rsid w:val="00395E1A"/>
    <w:rsid w:val="0039666C"/>
    <w:rsid w:val="00396C81"/>
    <w:rsid w:val="0039745C"/>
    <w:rsid w:val="00397CC0"/>
    <w:rsid w:val="003A0727"/>
    <w:rsid w:val="003A13D3"/>
    <w:rsid w:val="003A1AC3"/>
    <w:rsid w:val="003A26A3"/>
    <w:rsid w:val="003A2F63"/>
    <w:rsid w:val="003A30A4"/>
    <w:rsid w:val="003A3D2B"/>
    <w:rsid w:val="003A5004"/>
    <w:rsid w:val="003A6990"/>
    <w:rsid w:val="003B032D"/>
    <w:rsid w:val="003B0836"/>
    <w:rsid w:val="003B163F"/>
    <w:rsid w:val="003B280D"/>
    <w:rsid w:val="003B2EC3"/>
    <w:rsid w:val="003B2F27"/>
    <w:rsid w:val="003B3E3F"/>
    <w:rsid w:val="003B443A"/>
    <w:rsid w:val="003B455B"/>
    <w:rsid w:val="003B5182"/>
    <w:rsid w:val="003B58EF"/>
    <w:rsid w:val="003B649F"/>
    <w:rsid w:val="003B6BD4"/>
    <w:rsid w:val="003B6D76"/>
    <w:rsid w:val="003B7290"/>
    <w:rsid w:val="003C1006"/>
    <w:rsid w:val="003C1103"/>
    <w:rsid w:val="003C1230"/>
    <w:rsid w:val="003C31FE"/>
    <w:rsid w:val="003C380A"/>
    <w:rsid w:val="003C46AB"/>
    <w:rsid w:val="003C50CC"/>
    <w:rsid w:val="003C53B6"/>
    <w:rsid w:val="003C683F"/>
    <w:rsid w:val="003C7B39"/>
    <w:rsid w:val="003C7B9E"/>
    <w:rsid w:val="003D109E"/>
    <w:rsid w:val="003D11C1"/>
    <w:rsid w:val="003D1669"/>
    <w:rsid w:val="003D172B"/>
    <w:rsid w:val="003D1CFD"/>
    <w:rsid w:val="003D1E53"/>
    <w:rsid w:val="003D2B2E"/>
    <w:rsid w:val="003D3284"/>
    <w:rsid w:val="003D37B1"/>
    <w:rsid w:val="003D3863"/>
    <w:rsid w:val="003D5CC0"/>
    <w:rsid w:val="003D74CB"/>
    <w:rsid w:val="003D7782"/>
    <w:rsid w:val="003E346E"/>
    <w:rsid w:val="003E3F44"/>
    <w:rsid w:val="003E418F"/>
    <w:rsid w:val="003E5BDA"/>
    <w:rsid w:val="003E623D"/>
    <w:rsid w:val="003E624D"/>
    <w:rsid w:val="003E680C"/>
    <w:rsid w:val="003E6A36"/>
    <w:rsid w:val="003E6BE1"/>
    <w:rsid w:val="003E7A47"/>
    <w:rsid w:val="003F09D5"/>
    <w:rsid w:val="003F0E91"/>
    <w:rsid w:val="003F0EC1"/>
    <w:rsid w:val="003F112F"/>
    <w:rsid w:val="003F1978"/>
    <w:rsid w:val="003F23A1"/>
    <w:rsid w:val="003F4700"/>
    <w:rsid w:val="003F47E6"/>
    <w:rsid w:val="003F4E48"/>
    <w:rsid w:val="003F526F"/>
    <w:rsid w:val="003F5546"/>
    <w:rsid w:val="003F5CE6"/>
    <w:rsid w:val="003F67DD"/>
    <w:rsid w:val="003F6B39"/>
    <w:rsid w:val="0040066E"/>
    <w:rsid w:val="0040129D"/>
    <w:rsid w:val="0040142A"/>
    <w:rsid w:val="00401E16"/>
    <w:rsid w:val="0040260E"/>
    <w:rsid w:val="004036CC"/>
    <w:rsid w:val="00403E84"/>
    <w:rsid w:val="00405C5B"/>
    <w:rsid w:val="00406029"/>
    <w:rsid w:val="004063CF"/>
    <w:rsid w:val="00407588"/>
    <w:rsid w:val="00410DB5"/>
    <w:rsid w:val="00411176"/>
    <w:rsid w:val="0041121C"/>
    <w:rsid w:val="00412798"/>
    <w:rsid w:val="00412870"/>
    <w:rsid w:val="00413514"/>
    <w:rsid w:val="00414681"/>
    <w:rsid w:val="004159D4"/>
    <w:rsid w:val="00415C4D"/>
    <w:rsid w:val="004169C4"/>
    <w:rsid w:val="00416A55"/>
    <w:rsid w:val="00417012"/>
    <w:rsid w:val="00421344"/>
    <w:rsid w:val="004213F9"/>
    <w:rsid w:val="00421D90"/>
    <w:rsid w:val="00421EC1"/>
    <w:rsid w:val="0042284C"/>
    <w:rsid w:val="00423C61"/>
    <w:rsid w:val="00424087"/>
    <w:rsid w:val="0042593A"/>
    <w:rsid w:val="00426D48"/>
    <w:rsid w:val="00430FD4"/>
    <w:rsid w:val="00432ED8"/>
    <w:rsid w:val="004348A0"/>
    <w:rsid w:val="00434A34"/>
    <w:rsid w:val="00435478"/>
    <w:rsid w:val="004356E5"/>
    <w:rsid w:val="00436EF4"/>
    <w:rsid w:val="00437C4B"/>
    <w:rsid w:val="00437E69"/>
    <w:rsid w:val="0044091B"/>
    <w:rsid w:val="00440ADF"/>
    <w:rsid w:val="00440CCD"/>
    <w:rsid w:val="004422A2"/>
    <w:rsid w:val="004424F8"/>
    <w:rsid w:val="00442FDA"/>
    <w:rsid w:val="00443A5E"/>
    <w:rsid w:val="00443D9B"/>
    <w:rsid w:val="004455D1"/>
    <w:rsid w:val="004464DC"/>
    <w:rsid w:val="004467E9"/>
    <w:rsid w:val="004478FF"/>
    <w:rsid w:val="00450637"/>
    <w:rsid w:val="00450BB3"/>
    <w:rsid w:val="00453ABB"/>
    <w:rsid w:val="00454150"/>
    <w:rsid w:val="00454CD1"/>
    <w:rsid w:val="00455B66"/>
    <w:rsid w:val="004562DA"/>
    <w:rsid w:val="00456A39"/>
    <w:rsid w:val="00456A73"/>
    <w:rsid w:val="004575E9"/>
    <w:rsid w:val="00457F99"/>
    <w:rsid w:val="0046025F"/>
    <w:rsid w:val="004603BC"/>
    <w:rsid w:val="004607F1"/>
    <w:rsid w:val="004620A7"/>
    <w:rsid w:val="004625DE"/>
    <w:rsid w:val="00462E64"/>
    <w:rsid w:val="00462E72"/>
    <w:rsid w:val="00462F4C"/>
    <w:rsid w:val="004634C1"/>
    <w:rsid w:val="004636C4"/>
    <w:rsid w:val="00465AEF"/>
    <w:rsid w:val="00466017"/>
    <w:rsid w:val="00466966"/>
    <w:rsid w:val="0046726C"/>
    <w:rsid w:val="004679B5"/>
    <w:rsid w:val="00467CED"/>
    <w:rsid w:val="00471A32"/>
    <w:rsid w:val="004724F7"/>
    <w:rsid w:val="00473A3C"/>
    <w:rsid w:val="00474C73"/>
    <w:rsid w:val="00474DAD"/>
    <w:rsid w:val="00475FFB"/>
    <w:rsid w:val="004761E7"/>
    <w:rsid w:val="00476F0F"/>
    <w:rsid w:val="004771F5"/>
    <w:rsid w:val="00480322"/>
    <w:rsid w:val="004807DC"/>
    <w:rsid w:val="00481AFE"/>
    <w:rsid w:val="00483B1D"/>
    <w:rsid w:val="004842BC"/>
    <w:rsid w:val="00484B36"/>
    <w:rsid w:val="00484FA3"/>
    <w:rsid w:val="00485E02"/>
    <w:rsid w:val="004861E4"/>
    <w:rsid w:val="0048627F"/>
    <w:rsid w:val="00486513"/>
    <w:rsid w:val="004866A8"/>
    <w:rsid w:val="00486FEE"/>
    <w:rsid w:val="00491291"/>
    <w:rsid w:val="004925F4"/>
    <w:rsid w:val="00492704"/>
    <w:rsid w:val="00493351"/>
    <w:rsid w:val="00494292"/>
    <w:rsid w:val="00494BB5"/>
    <w:rsid w:val="004961BB"/>
    <w:rsid w:val="004A00D0"/>
    <w:rsid w:val="004A021B"/>
    <w:rsid w:val="004A098B"/>
    <w:rsid w:val="004A12FC"/>
    <w:rsid w:val="004A276A"/>
    <w:rsid w:val="004A2CF8"/>
    <w:rsid w:val="004A3A22"/>
    <w:rsid w:val="004A4747"/>
    <w:rsid w:val="004A4902"/>
    <w:rsid w:val="004A510B"/>
    <w:rsid w:val="004A54B7"/>
    <w:rsid w:val="004A5D81"/>
    <w:rsid w:val="004A5F49"/>
    <w:rsid w:val="004A6E71"/>
    <w:rsid w:val="004A724E"/>
    <w:rsid w:val="004A7533"/>
    <w:rsid w:val="004B1E56"/>
    <w:rsid w:val="004B1F6C"/>
    <w:rsid w:val="004B297C"/>
    <w:rsid w:val="004B337C"/>
    <w:rsid w:val="004B36C9"/>
    <w:rsid w:val="004B46C5"/>
    <w:rsid w:val="004B48E1"/>
    <w:rsid w:val="004B49CD"/>
    <w:rsid w:val="004B4B49"/>
    <w:rsid w:val="004B50BB"/>
    <w:rsid w:val="004B53D5"/>
    <w:rsid w:val="004B5BD0"/>
    <w:rsid w:val="004B65D8"/>
    <w:rsid w:val="004B7018"/>
    <w:rsid w:val="004C1E63"/>
    <w:rsid w:val="004C2083"/>
    <w:rsid w:val="004C2982"/>
    <w:rsid w:val="004C2DA7"/>
    <w:rsid w:val="004C32E2"/>
    <w:rsid w:val="004C3B93"/>
    <w:rsid w:val="004C486C"/>
    <w:rsid w:val="004C5C41"/>
    <w:rsid w:val="004C6648"/>
    <w:rsid w:val="004C704A"/>
    <w:rsid w:val="004C7439"/>
    <w:rsid w:val="004C7F53"/>
    <w:rsid w:val="004D1677"/>
    <w:rsid w:val="004D1977"/>
    <w:rsid w:val="004D3458"/>
    <w:rsid w:val="004D416A"/>
    <w:rsid w:val="004D56FD"/>
    <w:rsid w:val="004D643A"/>
    <w:rsid w:val="004D6455"/>
    <w:rsid w:val="004D6737"/>
    <w:rsid w:val="004D68FA"/>
    <w:rsid w:val="004D6C73"/>
    <w:rsid w:val="004D7190"/>
    <w:rsid w:val="004D720B"/>
    <w:rsid w:val="004D7301"/>
    <w:rsid w:val="004D7D8F"/>
    <w:rsid w:val="004E1E63"/>
    <w:rsid w:val="004E24E9"/>
    <w:rsid w:val="004E2DDC"/>
    <w:rsid w:val="004E3CB4"/>
    <w:rsid w:val="004E45A9"/>
    <w:rsid w:val="004E5E1D"/>
    <w:rsid w:val="004E6399"/>
    <w:rsid w:val="004E6A4C"/>
    <w:rsid w:val="004E6CAB"/>
    <w:rsid w:val="004E6D02"/>
    <w:rsid w:val="004E7E96"/>
    <w:rsid w:val="004F082B"/>
    <w:rsid w:val="004F1067"/>
    <w:rsid w:val="004F111A"/>
    <w:rsid w:val="004F118A"/>
    <w:rsid w:val="004F11EA"/>
    <w:rsid w:val="004F1CA3"/>
    <w:rsid w:val="004F340E"/>
    <w:rsid w:val="004F3DF8"/>
    <w:rsid w:val="004F4261"/>
    <w:rsid w:val="004F4B12"/>
    <w:rsid w:val="004F4EA5"/>
    <w:rsid w:val="004F4F39"/>
    <w:rsid w:val="004F57E8"/>
    <w:rsid w:val="0050114F"/>
    <w:rsid w:val="0050144D"/>
    <w:rsid w:val="00501798"/>
    <w:rsid w:val="00502682"/>
    <w:rsid w:val="00503220"/>
    <w:rsid w:val="0050407F"/>
    <w:rsid w:val="00504BC2"/>
    <w:rsid w:val="005053C0"/>
    <w:rsid w:val="00505CA7"/>
    <w:rsid w:val="005062D0"/>
    <w:rsid w:val="00506B7D"/>
    <w:rsid w:val="00507867"/>
    <w:rsid w:val="0050796F"/>
    <w:rsid w:val="00510C88"/>
    <w:rsid w:val="00510DC0"/>
    <w:rsid w:val="00511135"/>
    <w:rsid w:val="005115B9"/>
    <w:rsid w:val="0051200C"/>
    <w:rsid w:val="00512434"/>
    <w:rsid w:val="0051246A"/>
    <w:rsid w:val="005126B8"/>
    <w:rsid w:val="00512C6E"/>
    <w:rsid w:val="005139AA"/>
    <w:rsid w:val="00513B3C"/>
    <w:rsid w:val="00513F89"/>
    <w:rsid w:val="0051485C"/>
    <w:rsid w:val="0051510F"/>
    <w:rsid w:val="005153EB"/>
    <w:rsid w:val="005156D5"/>
    <w:rsid w:val="00515768"/>
    <w:rsid w:val="00515F6C"/>
    <w:rsid w:val="0051704D"/>
    <w:rsid w:val="005170EB"/>
    <w:rsid w:val="00517EA8"/>
    <w:rsid w:val="0052122B"/>
    <w:rsid w:val="00522612"/>
    <w:rsid w:val="00523715"/>
    <w:rsid w:val="00523869"/>
    <w:rsid w:val="0052414B"/>
    <w:rsid w:val="0052561C"/>
    <w:rsid w:val="00525C02"/>
    <w:rsid w:val="0052622F"/>
    <w:rsid w:val="0052763B"/>
    <w:rsid w:val="00531081"/>
    <w:rsid w:val="0053118F"/>
    <w:rsid w:val="00531C38"/>
    <w:rsid w:val="00531D59"/>
    <w:rsid w:val="00532EF6"/>
    <w:rsid w:val="00533B30"/>
    <w:rsid w:val="0053521B"/>
    <w:rsid w:val="005352F3"/>
    <w:rsid w:val="00535A7E"/>
    <w:rsid w:val="0053770C"/>
    <w:rsid w:val="00537722"/>
    <w:rsid w:val="00540408"/>
    <w:rsid w:val="005426A5"/>
    <w:rsid w:val="00543C3E"/>
    <w:rsid w:val="005444BF"/>
    <w:rsid w:val="0054541C"/>
    <w:rsid w:val="0054563E"/>
    <w:rsid w:val="005459CC"/>
    <w:rsid w:val="005461D9"/>
    <w:rsid w:val="00546398"/>
    <w:rsid w:val="00546C41"/>
    <w:rsid w:val="00546CF2"/>
    <w:rsid w:val="00546ED0"/>
    <w:rsid w:val="005477DE"/>
    <w:rsid w:val="00547976"/>
    <w:rsid w:val="00550990"/>
    <w:rsid w:val="0055195F"/>
    <w:rsid w:val="005519BB"/>
    <w:rsid w:val="00551B82"/>
    <w:rsid w:val="005520EF"/>
    <w:rsid w:val="005520F3"/>
    <w:rsid w:val="00552623"/>
    <w:rsid w:val="005537EF"/>
    <w:rsid w:val="00553DCD"/>
    <w:rsid w:val="0055582A"/>
    <w:rsid w:val="0055651C"/>
    <w:rsid w:val="00557323"/>
    <w:rsid w:val="00557A95"/>
    <w:rsid w:val="005606D9"/>
    <w:rsid w:val="00561AF6"/>
    <w:rsid w:val="00562275"/>
    <w:rsid w:val="00563B09"/>
    <w:rsid w:val="0056446D"/>
    <w:rsid w:val="00564598"/>
    <w:rsid w:val="0056494A"/>
    <w:rsid w:val="00564D53"/>
    <w:rsid w:val="005668A0"/>
    <w:rsid w:val="00572508"/>
    <w:rsid w:val="0057335A"/>
    <w:rsid w:val="00574208"/>
    <w:rsid w:val="00574E43"/>
    <w:rsid w:val="0057631A"/>
    <w:rsid w:val="00577210"/>
    <w:rsid w:val="005775F1"/>
    <w:rsid w:val="00577D39"/>
    <w:rsid w:val="00580CD3"/>
    <w:rsid w:val="005810AE"/>
    <w:rsid w:val="005820A2"/>
    <w:rsid w:val="00584B3A"/>
    <w:rsid w:val="00584B3B"/>
    <w:rsid w:val="00585F5D"/>
    <w:rsid w:val="00586002"/>
    <w:rsid w:val="00586C77"/>
    <w:rsid w:val="00586D8A"/>
    <w:rsid w:val="005875DE"/>
    <w:rsid w:val="00587F91"/>
    <w:rsid w:val="00590CFD"/>
    <w:rsid w:val="005918D1"/>
    <w:rsid w:val="005931E5"/>
    <w:rsid w:val="00594BD1"/>
    <w:rsid w:val="00596E71"/>
    <w:rsid w:val="005A145A"/>
    <w:rsid w:val="005A1757"/>
    <w:rsid w:val="005A25A5"/>
    <w:rsid w:val="005A2B14"/>
    <w:rsid w:val="005A2FB3"/>
    <w:rsid w:val="005A3AF3"/>
    <w:rsid w:val="005A3E55"/>
    <w:rsid w:val="005A4965"/>
    <w:rsid w:val="005A4F68"/>
    <w:rsid w:val="005A5608"/>
    <w:rsid w:val="005A660E"/>
    <w:rsid w:val="005A7B92"/>
    <w:rsid w:val="005A7E06"/>
    <w:rsid w:val="005B0306"/>
    <w:rsid w:val="005B09D6"/>
    <w:rsid w:val="005B17C7"/>
    <w:rsid w:val="005B1952"/>
    <w:rsid w:val="005B1F98"/>
    <w:rsid w:val="005B1FC5"/>
    <w:rsid w:val="005B2947"/>
    <w:rsid w:val="005B313B"/>
    <w:rsid w:val="005B3273"/>
    <w:rsid w:val="005B33F9"/>
    <w:rsid w:val="005B3EAF"/>
    <w:rsid w:val="005B52E2"/>
    <w:rsid w:val="005B5962"/>
    <w:rsid w:val="005B5BB9"/>
    <w:rsid w:val="005B5BD8"/>
    <w:rsid w:val="005B5EFB"/>
    <w:rsid w:val="005B6441"/>
    <w:rsid w:val="005B6536"/>
    <w:rsid w:val="005B7876"/>
    <w:rsid w:val="005C001E"/>
    <w:rsid w:val="005C0152"/>
    <w:rsid w:val="005C25F1"/>
    <w:rsid w:val="005C33D8"/>
    <w:rsid w:val="005C35B3"/>
    <w:rsid w:val="005C3A0E"/>
    <w:rsid w:val="005C3EA0"/>
    <w:rsid w:val="005C4840"/>
    <w:rsid w:val="005C48A3"/>
    <w:rsid w:val="005C4BFF"/>
    <w:rsid w:val="005C4C64"/>
    <w:rsid w:val="005C5A1F"/>
    <w:rsid w:val="005C7AC2"/>
    <w:rsid w:val="005D0EE6"/>
    <w:rsid w:val="005D18D8"/>
    <w:rsid w:val="005D1965"/>
    <w:rsid w:val="005D2653"/>
    <w:rsid w:val="005D361C"/>
    <w:rsid w:val="005D3672"/>
    <w:rsid w:val="005D471C"/>
    <w:rsid w:val="005D4F6E"/>
    <w:rsid w:val="005D6102"/>
    <w:rsid w:val="005D68B5"/>
    <w:rsid w:val="005D74EB"/>
    <w:rsid w:val="005D7E56"/>
    <w:rsid w:val="005E1526"/>
    <w:rsid w:val="005E6DD3"/>
    <w:rsid w:val="005E6F8F"/>
    <w:rsid w:val="005E7357"/>
    <w:rsid w:val="005F06BE"/>
    <w:rsid w:val="005F110D"/>
    <w:rsid w:val="005F1288"/>
    <w:rsid w:val="005F14B1"/>
    <w:rsid w:val="005F2245"/>
    <w:rsid w:val="005F475C"/>
    <w:rsid w:val="005F51C5"/>
    <w:rsid w:val="005F6EB1"/>
    <w:rsid w:val="005F7AAF"/>
    <w:rsid w:val="00600007"/>
    <w:rsid w:val="00601F49"/>
    <w:rsid w:val="006020F3"/>
    <w:rsid w:val="006021A0"/>
    <w:rsid w:val="0060295D"/>
    <w:rsid w:val="00602997"/>
    <w:rsid w:val="00602DA1"/>
    <w:rsid w:val="00603486"/>
    <w:rsid w:val="006036D1"/>
    <w:rsid w:val="00603EF7"/>
    <w:rsid w:val="00604567"/>
    <w:rsid w:val="00605788"/>
    <w:rsid w:val="00605B22"/>
    <w:rsid w:val="006069EC"/>
    <w:rsid w:val="0060734E"/>
    <w:rsid w:val="00610CEF"/>
    <w:rsid w:val="00610FD7"/>
    <w:rsid w:val="00611049"/>
    <w:rsid w:val="00611053"/>
    <w:rsid w:val="0061146A"/>
    <w:rsid w:val="00611E43"/>
    <w:rsid w:val="00612697"/>
    <w:rsid w:val="006140C6"/>
    <w:rsid w:val="00615765"/>
    <w:rsid w:val="00615C25"/>
    <w:rsid w:val="006165C7"/>
    <w:rsid w:val="00616759"/>
    <w:rsid w:val="0061769A"/>
    <w:rsid w:val="00617FEC"/>
    <w:rsid w:val="0062097D"/>
    <w:rsid w:val="00620D42"/>
    <w:rsid w:val="006218D3"/>
    <w:rsid w:val="00623231"/>
    <w:rsid w:val="00623EB6"/>
    <w:rsid w:val="00624B6A"/>
    <w:rsid w:val="00625473"/>
    <w:rsid w:val="0062618A"/>
    <w:rsid w:val="00626497"/>
    <w:rsid w:val="006267A7"/>
    <w:rsid w:val="00626BEE"/>
    <w:rsid w:val="00626E94"/>
    <w:rsid w:val="006270B1"/>
    <w:rsid w:val="0062763B"/>
    <w:rsid w:val="006279E8"/>
    <w:rsid w:val="00630077"/>
    <w:rsid w:val="00630105"/>
    <w:rsid w:val="00630B99"/>
    <w:rsid w:val="00630BB1"/>
    <w:rsid w:val="00630C1B"/>
    <w:rsid w:val="006311C2"/>
    <w:rsid w:val="00632B6C"/>
    <w:rsid w:val="006331EC"/>
    <w:rsid w:val="0063367A"/>
    <w:rsid w:val="0063373A"/>
    <w:rsid w:val="00633B0D"/>
    <w:rsid w:val="00635182"/>
    <w:rsid w:val="00635C6C"/>
    <w:rsid w:val="00636094"/>
    <w:rsid w:val="00637E07"/>
    <w:rsid w:val="00642D72"/>
    <w:rsid w:val="00643706"/>
    <w:rsid w:val="00643E60"/>
    <w:rsid w:val="0064412B"/>
    <w:rsid w:val="00644D8A"/>
    <w:rsid w:val="0064537B"/>
    <w:rsid w:val="00645613"/>
    <w:rsid w:val="00646101"/>
    <w:rsid w:val="0064630D"/>
    <w:rsid w:val="00646B19"/>
    <w:rsid w:val="00651424"/>
    <w:rsid w:val="00652E8A"/>
    <w:rsid w:val="006535BE"/>
    <w:rsid w:val="00653FAC"/>
    <w:rsid w:val="00654346"/>
    <w:rsid w:val="00654C52"/>
    <w:rsid w:val="00657DB8"/>
    <w:rsid w:val="00661072"/>
    <w:rsid w:val="00662DCE"/>
    <w:rsid w:val="00663D9E"/>
    <w:rsid w:val="00663FA3"/>
    <w:rsid w:val="00664DED"/>
    <w:rsid w:val="0066505E"/>
    <w:rsid w:val="00665A6A"/>
    <w:rsid w:val="006672FC"/>
    <w:rsid w:val="006677EC"/>
    <w:rsid w:val="00667AD9"/>
    <w:rsid w:val="00667BA0"/>
    <w:rsid w:val="006702B8"/>
    <w:rsid w:val="00671683"/>
    <w:rsid w:val="00672B09"/>
    <w:rsid w:val="00672BF6"/>
    <w:rsid w:val="00673FFB"/>
    <w:rsid w:val="00674266"/>
    <w:rsid w:val="006742B5"/>
    <w:rsid w:val="006752D4"/>
    <w:rsid w:val="00675C3E"/>
    <w:rsid w:val="006763C4"/>
    <w:rsid w:val="00677C0F"/>
    <w:rsid w:val="006808BA"/>
    <w:rsid w:val="00681019"/>
    <w:rsid w:val="006811BF"/>
    <w:rsid w:val="00681D24"/>
    <w:rsid w:val="00681D66"/>
    <w:rsid w:val="006825E6"/>
    <w:rsid w:val="00682BD5"/>
    <w:rsid w:val="00682CCB"/>
    <w:rsid w:val="0068371F"/>
    <w:rsid w:val="00684373"/>
    <w:rsid w:val="006843E7"/>
    <w:rsid w:val="0068492B"/>
    <w:rsid w:val="00684E6E"/>
    <w:rsid w:val="006852B2"/>
    <w:rsid w:val="00686C8F"/>
    <w:rsid w:val="0068720C"/>
    <w:rsid w:val="00687E73"/>
    <w:rsid w:val="00690D71"/>
    <w:rsid w:val="00690EC6"/>
    <w:rsid w:val="00691C7C"/>
    <w:rsid w:val="00692F9C"/>
    <w:rsid w:val="00693BC5"/>
    <w:rsid w:val="00693C2E"/>
    <w:rsid w:val="00693F4A"/>
    <w:rsid w:val="00694026"/>
    <w:rsid w:val="00694130"/>
    <w:rsid w:val="006949D1"/>
    <w:rsid w:val="00694A6A"/>
    <w:rsid w:val="006952E3"/>
    <w:rsid w:val="006964E7"/>
    <w:rsid w:val="0069670A"/>
    <w:rsid w:val="00697FF8"/>
    <w:rsid w:val="006A05A3"/>
    <w:rsid w:val="006A11B0"/>
    <w:rsid w:val="006A20A5"/>
    <w:rsid w:val="006A283E"/>
    <w:rsid w:val="006A30EE"/>
    <w:rsid w:val="006A3FB3"/>
    <w:rsid w:val="006A47E8"/>
    <w:rsid w:val="006A5A48"/>
    <w:rsid w:val="006A6615"/>
    <w:rsid w:val="006A6F81"/>
    <w:rsid w:val="006A70CC"/>
    <w:rsid w:val="006A759E"/>
    <w:rsid w:val="006A77D5"/>
    <w:rsid w:val="006A7D03"/>
    <w:rsid w:val="006B0776"/>
    <w:rsid w:val="006B081B"/>
    <w:rsid w:val="006B1779"/>
    <w:rsid w:val="006B1B19"/>
    <w:rsid w:val="006B2755"/>
    <w:rsid w:val="006B38E4"/>
    <w:rsid w:val="006B43B0"/>
    <w:rsid w:val="006B564A"/>
    <w:rsid w:val="006B5FF8"/>
    <w:rsid w:val="006B7397"/>
    <w:rsid w:val="006B743D"/>
    <w:rsid w:val="006C0C4A"/>
    <w:rsid w:val="006C1035"/>
    <w:rsid w:val="006C21F2"/>
    <w:rsid w:val="006C237D"/>
    <w:rsid w:val="006C2B05"/>
    <w:rsid w:val="006C2F5E"/>
    <w:rsid w:val="006C37C7"/>
    <w:rsid w:val="006C42D7"/>
    <w:rsid w:val="006C4353"/>
    <w:rsid w:val="006C4FC9"/>
    <w:rsid w:val="006C5B8B"/>
    <w:rsid w:val="006C6501"/>
    <w:rsid w:val="006C6ED6"/>
    <w:rsid w:val="006C7AA7"/>
    <w:rsid w:val="006C7E51"/>
    <w:rsid w:val="006D1180"/>
    <w:rsid w:val="006D1770"/>
    <w:rsid w:val="006D257B"/>
    <w:rsid w:val="006D2719"/>
    <w:rsid w:val="006D4CBA"/>
    <w:rsid w:val="006D507D"/>
    <w:rsid w:val="006D51EC"/>
    <w:rsid w:val="006D5FDF"/>
    <w:rsid w:val="006E0DCB"/>
    <w:rsid w:val="006E1014"/>
    <w:rsid w:val="006E3585"/>
    <w:rsid w:val="006E3A06"/>
    <w:rsid w:val="006E41A5"/>
    <w:rsid w:val="006E4937"/>
    <w:rsid w:val="006E5A1C"/>
    <w:rsid w:val="006E6169"/>
    <w:rsid w:val="006E70FA"/>
    <w:rsid w:val="006E7C2B"/>
    <w:rsid w:val="006E7E33"/>
    <w:rsid w:val="006F00DF"/>
    <w:rsid w:val="006F12B0"/>
    <w:rsid w:val="006F1450"/>
    <w:rsid w:val="006F152A"/>
    <w:rsid w:val="006F1FFD"/>
    <w:rsid w:val="006F250A"/>
    <w:rsid w:val="006F3950"/>
    <w:rsid w:val="006F3C37"/>
    <w:rsid w:val="006F5B83"/>
    <w:rsid w:val="006F5CBD"/>
    <w:rsid w:val="006F60A0"/>
    <w:rsid w:val="006F63F9"/>
    <w:rsid w:val="006F7769"/>
    <w:rsid w:val="006F7C76"/>
    <w:rsid w:val="00700B9A"/>
    <w:rsid w:val="00701589"/>
    <w:rsid w:val="00702F78"/>
    <w:rsid w:val="007031C8"/>
    <w:rsid w:val="007035B2"/>
    <w:rsid w:val="00703947"/>
    <w:rsid w:val="00703985"/>
    <w:rsid w:val="00703A61"/>
    <w:rsid w:val="00703BAA"/>
    <w:rsid w:val="0070485B"/>
    <w:rsid w:val="00705331"/>
    <w:rsid w:val="00705A5C"/>
    <w:rsid w:val="00705DAD"/>
    <w:rsid w:val="007071FB"/>
    <w:rsid w:val="00707516"/>
    <w:rsid w:val="00707FB8"/>
    <w:rsid w:val="0071073D"/>
    <w:rsid w:val="007109FB"/>
    <w:rsid w:val="00710DC3"/>
    <w:rsid w:val="00711AC9"/>
    <w:rsid w:val="007127C8"/>
    <w:rsid w:val="0071385E"/>
    <w:rsid w:val="007141C7"/>
    <w:rsid w:val="00714597"/>
    <w:rsid w:val="00714AB1"/>
    <w:rsid w:val="0071551B"/>
    <w:rsid w:val="00715A57"/>
    <w:rsid w:val="00715C83"/>
    <w:rsid w:val="00717471"/>
    <w:rsid w:val="00717A9F"/>
    <w:rsid w:val="00720331"/>
    <w:rsid w:val="00721D07"/>
    <w:rsid w:val="0072201D"/>
    <w:rsid w:val="00722F1C"/>
    <w:rsid w:val="00722FD2"/>
    <w:rsid w:val="00723401"/>
    <w:rsid w:val="00723AA5"/>
    <w:rsid w:val="00723C7F"/>
    <w:rsid w:val="00723F61"/>
    <w:rsid w:val="00723FBB"/>
    <w:rsid w:val="00724D4E"/>
    <w:rsid w:val="00725314"/>
    <w:rsid w:val="00726DA1"/>
    <w:rsid w:val="0072743E"/>
    <w:rsid w:val="00730CF2"/>
    <w:rsid w:val="00731C0D"/>
    <w:rsid w:val="00732F36"/>
    <w:rsid w:val="0073312B"/>
    <w:rsid w:val="007332BA"/>
    <w:rsid w:val="007342BD"/>
    <w:rsid w:val="00735223"/>
    <w:rsid w:val="007354E5"/>
    <w:rsid w:val="00736A56"/>
    <w:rsid w:val="00741255"/>
    <w:rsid w:val="007414A2"/>
    <w:rsid w:val="007420C5"/>
    <w:rsid w:val="007424BD"/>
    <w:rsid w:val="007426EB"/>
    <w:rsid w:val="00742B89"/>
    <w:rsid w:val="00743D34"/>
    <w:rsid w:val="00743E0E"/>
    <w:rsid w:val="007440AE"/>
    <w:rsid w:val="0074577C"/>
    <w:rsid w:val="00747D4F"/>
    <w:rsid w:val="00750D70"/>
    <w:rsid w:val="00751429"/>
    <w:rsid w:val="00751602"/>
    <w:rsid w:val="00752BD3"/>
    <w:rsid w:val="00752E9A"/>
    <w:rsid w:val="0075316F"/>
    <w:rsid w:val="007533BF"/>
    <w:rsid w:val="00753767"/>
    <w:rsid w:val="00753A9A"/>
    <w:rsid w:val="00753ED2"/>
    <w:rsid w:val="00754147"/>
    <w:rsid w:val="00754B6E"/>
    <w:rsid w:val="00755408"/>
    <w:rsid w:val="007557F3"/>
    <w:rsid w:val="00755B01"/>
    <w:rsid w:val="0075691C"/>
    <w:rsid w:val="0075718F"/>
    <w:rsid w:val="00757539"/>
    <w:rsid w:val="00757C6E"/>
    <w:rsid w:val="00757F22"/>
    <w:rsid w:val="007626EE"/>
    <w:rsid w:val="00762BE1"/>
    <w:rsid w:val="00763542"/>
    <w:rsid w:val="00763A4D"/>
    <w:rsid w:val="00763F15"/>
    <w:rsid w:val="00764448"/>
    <w:rsid w:val="00764B65"/>
    <w:rsid w:val="007655A3"/>
    <w:rsid w:val="007658D3"/>
    <w:rsid w:val="00766693"/>
    <w:rsid w:val="007676A3"/>
    <w:rsid w:val="00767C9B"/>
    <w:rsid w:val="00770792"/>
    <w:rsid w:val="00771C58"/>
    <w:rsid w:val="00771EC8"/>
    <w:rsid w:val="00772704"/>
    <w:rsid w:val="0077357E"/>
    <w:rsid w:val="007744F6"/>
    <w:rsid w:val="00774A7C"/>
    <w:rsid w:val="00774E24"/>
    <w:rsid w:val="00775025"/>
    <w:rsid w:val="00775357"/>
    <w:rsid w:val="00776C44"/>
    <w:rsid w:val="007779AA"/>
    <w:rsid w:val="00777F42"/>
    <w:rsid w:val="00780319"/>
    <w:rsid w:val="007820F1"/>
    <w:rsid w:val="007843A4"/>
    <w:rsid w:val="00785261"/>
    <w:rsid w:val="00785304"/>
    <w:rsid w:val="007857AB"/>
    <w:rsid w:val="007865D9"/>
    <w:rsid w:val="007866C4"/>
    <w:rsid w:val="007867A9"/>
    <w:rsid w:val="00786BB4"/>
    <w:rsid w:val="007876F2"/>
    <w:rsid w:val="007879D1"/>
    <w:rsid w:val="00787A9A"/>
    <w:rsid w:val="007911F2"/>
    <w:rsid w:val="00791CF8"/>
    <w:rsid w:val="00792F91"/>
    <w:rsid w:val="0079342E"/>
    <w:rsid w:val="007935E6"/>
    <w:rsid w:val="007937A3"/>
    <w:rsid w:val="00793B06"/>
    <w:rsid w:val="007943D6"/>
    <w:rsid w:val="0079464B"/>
    <w:rsid w:val="00795D0A"/>
    <w:rsid w:val="00796D4D"/>
    <w:rsid w:val="00796F68"/>
    <w:rsid w:val="007A046D"/>
    <w:rsid w:val="007A05F9"/>
    <w:rsid w:val="007A0868"/>
    <w:rsid w:val="007A0A54"/>
    <w:rsid w:val="007A0CBF"/>
    <w:rsid w:val="007A0DB9"/>
    <w:rsid w:val="007A1BED"/>
    <w:rsid w:val="007A1E0F"/>
    <w:rsid w:val="007A2A67"/>
    <w:rsid w:val="007A4C27"/>
    <w:rsid w:val="007A5DE7"/>
    <w:rsid w:val="007A61BC"/>
    <w:rsid w:val="007A6DA2"/>
    <w:rsid w:val="007A71E6"/>
    <w:rsid w:val="007A7E6F"/>
    <w:rsid w:val="007A7E7F"/>
    <w:rsid w:val="007A7FCF"/>
    <w:rsid w:val="007B08FD"/>
    <w:rsid w:val="007B136F"/>
    <w:rsid w:val="007B14D8"/>
    <w:rsid w:val="007B17EA"/>
    <w:rsid w:val="007B263D"/>
    <w:rsid w:val="007B2E38"/>
    <w:rsid w:val="007B32E7"/>
    <w:rsid w:val="007B3527"/>
    <w:rsid w:val="007B3E30"/>
    <w:rsid w:val="007B3EB6"/>
    <w:rsid w:val="007B4826"/>
    <w:rsid w:val="007B4EC2"/>
    <w:rsid w:val="007B580D"/>
    <w:rsid w:val="007B626A"/>
    <w:rsid w:val="007B663F"/>
    <w:rsid w:val="007B66A2"/>
    <w:rsid w:val="007B68BF"/>
    <w:rsid w:val="007B764E"/>
    <w:rsid w:val="007B787B"/>
    <w:rsid w:val="007B7F09"/>
    <w:rsid w:val="007C029D"/>
    <w:rsid w:val="007C06D7"/>
    <w:rsid w:val="007C122A"/>
    <w:rsid w:val="007C1C21"/>
    <w:rsid w:val="007C2837"/>
    <w:rsid w:val="007C2958"/>
    <w:rsid w:val="007C39E9"/>
    <w:rsid w:val="007C3A65"/>
    <w:rsid w:val="007C3B0D"/>
    <w:rsid w:val="007C407C"/>
    <w:rsid w:val="007C429F"/>
    <w:rsid w:val="007C494A"/>
    <w:rsid w:val="007C4BFB"/>
    <w:rsid w:val="007C54AC"/>
    <w:rsid w:val="007C56EF"/>
    <w:rsid w:val="007D0AB9"/>
    <w:rsid w:val="007D10B3"/>
    <w:rsid w:val="007D11D6"/>
    <w:rsid w:val="007D13CB"/>
    <w:rsid w:val="007D17D7"/>
    <w:rsid w:val="007D2990"/>
    <w:rsid w:val="007D2E5B"/>
    <w:rsid w:val="007D2FA7"/>
    <w:rsid w:val="007D3223"/>
    <w:rsid w:val="007D326D"/>
    <w:rsid w:val="007D3D9E"/>
    <w:rsid w:val="007D450D"/>
    <w:rsid w:val="007D4E83"/>
    <w:rsid w:val="007D53CE"/>
    <w:rsid w:val="007D7470"/>
    <w:rsid w:val="007D7560"/>
    <w:rsid w:val="007D7861"/>
    <w:rsid w:val="007D7989"/>
    <w:rsid w:val="007D7E6C"/>
    <w:rsid w:val="007E18E4"/>
    <w:rsid w:val="007E1D3B"/>
    <w:rsid w:val="007E1EB3"/>
    <w:rsid w:val="007E2B54"/>
    <w:rsid w:val="007E2FE6"/>
    <w:rsid w:val="007E4811"/>
    <w:rsid w:val="007E4C31"/>
    <w:rsid w:val="007E4CD9"/>
    <w:rsid w:val="007E4D45"/>
    <w:rsid w:val="007E5B54"/>
    <w:rsid w:val="007E5FCF"/>
    <w:rsid w:val="007E60E8"/>
    <w:rsid w:val="007E6213"/>
    <w:rsid w:val="007E7A9E"/>
    <w:rsid w:val="007E7B4E"/>
    <w:rsid w:val="007E7ECD"/>
    <w:rsid w:val="007F147D"/>
    <w:rsid w:val="007F1D00"/>
    <w:rsid w:val="007F3940"/>
    <w:rsid w:val="007F44B4"/>
    <w:rsid w:val="007F4D2F"/>
    <w:rsid w:val="007F5884"/>
    <w:rsid w:val="007F5B2D"/>
    <w:rsid w:val="007F5E7A"/>
    <w:rsid w:val="007F6354"/>
    <w:rsid w:val="007F66ED"/>
    <w:rsid w:val="007F76A3"/>
    <w:rsid w:val="007F777F"/>
    <w:rsid w:val="00800CC7"/>
    <w:rsid w:val="00800F4D"/>
    <w:rsid w:val="008026E2"/>
    <w:rsid w:val="00802AD6"/>
    <w:rsid w:val="00802E41"/>
    <w:rsid w:val="008035C7"/>
    <w:rsid w:val="00803FCD"/>
    <w:rsid w:val="008043E1"/>
    <w:rsid w:val="008048E2"/>
    <w:rsid w:val="00804A5A"/>
    <w:rsid w:val="00804CAF"/>
    <w:rsid w:val="00805CA5"/>
    <w:rsid w:val="00806017"/>
    <w:rsid w:val="00807D49"/>
    <w:rsid w:val="00810238"/>
    <w:rsid w:val="00811CE7"/>
    <w:rsid w:val="00812193"/>
    <w:rsid w:val="0081247A"/>
    <w:rsid w:val="00812D47"/>
    <w:rsid w:val="00813442"/>
    <w:rsid w:val="00813B94"/>
    <w:rsid w:val="0081448D"/>
    <w:rsid w:val="008147FF"/>
    <w:rsid w:val="00814DF3"/>
    <w:rsid w:val="00814EFD"/>
    <w:rsid w:val="008179AC"/>
    <w:rsid w:val="0082085A"/>
    <w:rsid w:val="00820AF7"/>
    <w:rsid w:val="0082115D"/>
    <w:rsid w:val="00821459"/>
    <w:rsid w:val="00821627"/>
    <w:rsid w:val="00821B2E"/>
    <w:rsid w:val="008223A9"/>
    <w:rsid w:val="0082258C"/>
    <w:rsid w:val="0082286E"/>
    <w:rsid w:val="008229B1"/>
    <w:rsid w:val="00824280"/>
    <w:rsid w:val="0082428A"/>
    <w:rsid w:val="00824713"/>
    <w:rsid w:val="00824832"/>
    <w:rsid w:val="00826D12"/>
    <w:rsid w:val="008306E1"/>
    <w:rsid w:val="0083120A"/>
    <w:rsid w:val="00832265"/>
    <w:rsid w:val="0083313C"/>
    <w:rsid w:val="00833560"/>
    <w:rsid w:val="008348EA"/>
    <w:rsid w:val="00835976"/>
    <w:rsid w:val="008369AF"/>
    <w:rsid w:val="00836C2A"/>
    <w:rsid w:val="00837676"/>
    <w:rsid w:val="008411E6"/>
    <w:rsid w:val="0084136B"/>
    <w:rsid w:val="00841555"/>
    <w:rsid w:val="00841D0A"/>
    <w:rsid w:val="008425E3"/>
    <w:rsid w:val="00842E0F"/>
    <w:rsid w:val="00842E31"/>
    <w:rsid w:val="00843202"/>
    <w:rsid w:val="00843426"/>
    <w:rsid w:val="00843744"/>
    <w:rsid w:val="008443BC"/>
    <w:rsid w:val="00844855"/>
    <w:rsid w:val="00844BC6"/>
    <w:rsid w:val="00844D1A"/>
    <w:rsid w:val="00845321"/>
    <w:rsid w:val="00845DDE"/>
    <w:rsid w:val="008460A6"/>
    <w:rsid w:val="0084745D"/>
    <w:rsid w:val="00847609"/>
    <w:rsid w:val="00847D53"/>
    <w:rsid w:val="00847EC9"/>
    <w:rsid w:val="00847FF6"/>
    <w:rsid w:val="00850AD7"/>
    <w:rsid w:val="00851046"/>
    <w:rsid w:val="008521A2"/>
    <w:rsid w:val="00852595"/>
    <w:rsid w:val="008526BC"/>
    <w:rsid w:val="008532BE"/>
    <w:rsid w:val="00853A00"/>
    <w:rsid w:val="00853CDE"/>
    <w:rsid w:val="00854213"/>
    <w:rsid w:val="00857BAA"/>
    <w:rsid w:val="00857E14"/>
    <w:rsid w:val="0086011E"/>
    <w:rsid w:val="00860572"/>
    <w:rsid w:val="00860CB4"/>
    <w:rsid w:val="00860E7F"/>
    <w:rsid w:val="00861866"/>
    <w:rsid w:val="00862071"/>
    <w:rsid w:val="00862861"/>
    <w:rsid w:val="008629DC"/>
    <w:rsid w:val="008639BF"/>
    <w:rsid w:val="00863AC1"/>
    <w:rsid w:val="0086409A"/>
    <w:rsid w:val="00864725"/>
    <w:rsid w:val="008658E6"/>
    <w:rsid w:val="0086613D"/>
    <w:rsid w:val="00866994"/>
    <w:rsid w:val="008669F6"/>
    <w:rsid w:val="00866A79"/>
    <w:rsid w:val="00866E52"/>
    <w:rsid w:val="008671E3"/>
    <w:rsid w:val="00870DD3"/>
    <w:rsid w:val="0087179B"/>
    <w:rsid w:val="00871A83"/>
    <w:rsid w:val="008723DA"/>
    <w:rsid w:val="008724FF"/>
    <w:rsid w:val="0087282E"/>
    <w:rsid w:val="00872C29"/>
    <w:rsid w:val="00873585"/>
    <w:rsid w:val="0087432F"/>
    <w:rsid w:val="00874786"/>
    <w:rsid w:val="00874AF9"/>
    <w:rsid w:val="00875400"/>
    <w:rsid w:val="008769BB"/>
    <w:rsid w:val="0087739A"/>
    <w:rsid w:val="0087744A"/>
    <w:rsid w:val="00877835"/>
    <w:rsid w:val="00881C90"/>
    <w:rsid w:val="008821B1"/>
    <w:rsid w:val="00882764"/>
    <w:rsid w:val="00882D2C"/>
    <w:rsid w:val="00883851"/>
    <w:rsid w:val="008838E6"/>
    <w:rsid w:val="00883FE8"/>
    <w:rsid w:val="00884877"/>
    <w:rsid w:val="00887076"/>
    <w:rsid w:val="00887B58"/>
    <w:rsid w:val="00890869"/>
    <w:rsid w:val="00890A36"/>
    <w:rsid w:val="00890ABC"/>
    <w:rsid w:val="008914A3"/>
    <w:rsid w:val="0089247E"/>
    <w:rsid w:val="00892669"/>
    <w:rsid w:val="008937D0"/>
    <w:rsid w:val="008947C9"/>
    <w:rsid w:val="00894860"/>
    <w:rsid w:val="00894C94"/>
    <w:rsid w:val="008956CB"/>
    <w:rsid w:val="00896364"/>
    <w:rsid w:val="008A07E8"/>
    <w:rsid w:val="008A0941"/>
    <w:rsid w:val="008A0A49"/>
    <w:rsid w:val="008A0E69"/>
    <w:rsid w:val="008A21A3"/>
    <w:rsid w:val="008A36AA"/>
    <w:rsid w:val="008A3CE3"/>
    <w:rsid w:val="008A507E"/>
    <w:rsid w:val="008A50B1"/>
    <w:rsid w:val="008A601B"/>
    <w:rsid w:val="008A79D4"/>
    <w:rsid w:val="008A7BC3"/>
    <w:rsid w:val="008B0014"/>
    <w:rsid w:val="008B0336"/>
    <w:rsid w:val="008B0B97"/>
    <w:rsid w:val="008B116A"/>
    <w:rsid w:val="008B38F3"/>
    <w:rsid w:val="008B3FB9"/>
    <w:rsid w:val="008B4271"/>
    <w:rsid w:val="008B4951"/>
    <w:rsid w:val="008B4EA7"/>
    <w:rsid w:val="008B6A4E"/>
    <w:rsid w:val="008B6AC1"/>
    <w:rsid w:val="008B6FB3"/>
    <w:rsid w:val="008B729C"/>
    <w:rsid w:val="008B7F02"/>
    <w:rsid w:val="008C0DF8"/>
    <w:rsid w:val="008C1560"/>
    <w:rsid w:val="008C1AF1"/>
    <w:rsid w:val="008C1FED"/>
    <w:rsid w:val="008C20D9"/>
    <w:rsid w:val="008C345D"/>
    <w:rsid w:val="008C3803"/>
    <w:rsid w:val="008C3F92"/>
    <w:rsid w:val="008C4806"/>
    <w:rsid w:val="008C67B2"/>
    <w:rsid w:val="008C699E"/>
    <w:rsid w:val="008C7ECF"/>
    <w:rsid w:val="008D05C3"/>
    <w:rsid w:val="008D09E3"/>
    <w:rsid w:val="008D13BD"/>
    <w:rsid w:val="008D1C95"/>
    <w:rsid w:val="008D256E"/>
    <w:rsid w:val="008D45BD"/>
    <w:rsid w:val="008D4CB7"/>
    <w:rsid w:val="008D4DBB"/>
    <w:rsid w:val="008D5EF9"/>
    <w:rsid w:val="008D6751"/>
    <w:rsid w:val="008D73F7"/>
    <w:rsid w:val="008D781D"/>
    <w:rsid w:val="008D7D74"/>
    <w:rsid w:val="008E12A9"/>
    <w:rsid w:val="008E1325"/>
    <w:rsid w:val="008E2164"/>
    <w:rsid w:val="008E3220"/>
    <w:rsid w:val="008E3C7D"/>
    <w:rsid w:val="008E43A0"/>
    <w:rsid w:val="008E45DC"/>
    <w:rsid w:val="008E50EC"/>
    <w:rsid w:val="008E6180"/>
    <w:rsid w:val="008E776D"/>
    <w:rsid w:val="008E7952"/>
    <w:rsid w:val="008F2006"/>
    <w:rsid w:val="008F2A99"/>
    <w:rsid w:val="008F32F3"/>
    <w:rsid w:val="008F571E"/>
    <w:rsid w:val="008F62B1"/>
    <w:rsid w:val="008F6335"/>
    <w:rsid w:val="008F7AE7"/>
    <w:rsid w:val="008F7F74"/>
    <w:rsid w:val="00900AEE"/>
    <w:rsid w:val="009019BF"/>
    <w:rsid w:val="00901DE3"/>
    <w:rsid w:val="009027D1"/>
    <w:rsid w:val="00902A15"/>
    <w:rsid w:val="00903C4E"/>
    <w:rsid w:val="00904287"/>
    <w:rsid w:val="00904CD6"/>
    <w:rsid w:val="0090534F"/>
    <w:rsid w:val="00905698"/>
    <w:rsid w:val="009057D5"/>
    <w:rsid w:val="009061EC"/>
    <w:rsid w:val="009066ED"/>
    <w:rsid w:val="00906BB5"/>
    <w:rsid w:val="009075E6"/>
    <w:rsid w:val="00910876"/>
    <w:rsid w:val="00910A78"/>
    <w:rsid w:val="00910F3A"/>
    <w:rsid w:val="0091126E"/>
    <w:rsid w:val="00911AF0"/>
    <w:rsid w:val="0091230F"/>
    <w:rsid w:val="00912498"/>
    <w:rsid w:val="009125CE"/>
    <w:rsid w:val="009135DB"/>
    <w:rsid w:val="009158C6"/>
    <w:rsid w:val="009168E4"/>
    <w:rsid w:val="00917347"/>
    <w:rsid w:val="009207D2"/>
    <w:rsid w:val="00920ABA"/>
    <w:rsid w:val="00921368"/>
    <w:rsid w:val="0092218A"/>
    <w:rsid w:val="00922559"/>
    <w:rsid w:val="009227BE"/>
    <w:rsid w:val="00923451"/>
    <w:rsid w:val="00923DB2"/>
    <w:rsid w:val="00924496"/>
    <w:rsid w:val="0092452E"/>
    <w:rsid w:val="009245AF"/>
    <w:rsid w:val="0092495D"/>
    <w:rsid w:val="00925050"/>
    <w:rsid w:val="00925AFF"/>
    <w:rsid w:val="00925F5D"/>
    <w:rsid w:val="00927442"/>
    <w:rsid w:val="00927E56"/>
    <w:rsid w:val="009302CB"/>
    <w:rsid w:val="0093044D"/>
    <w:rsid w:val="00930F24"/>
    <w:rsid w:val="009311CE"/>
    <w:rsid w:val="00931AF9"/>
    <w:rsid w:val="00931CEA"/>
    <w:rsid w:val="00931D1C"/>
    <w:rsid w:val="00931F26"/>
    <w:rsid w:val="00932309"/>
    <w:rsid w:val="00932E8A"/>
    <w:rsid w:val="00934975"/>
    <w:rsid w:val="009349A9"/>
    <w:rsid w:val="00934B8B"/>
    <w:rsid w:val="00934D58"/>
    <w:rsid w:val="00935C9A"/>
    <w:rsid w:val="00936DFC"/>
    <w:rsid w:val="0093768E"/>
    <w:rsid w:val="00937704"/>
    <w:rsid w:val="009402BB"/>
    <w:rsid w:val="009405DC"/>
    <w:rsid w:val="00940DDE"/>
    <w:rsid w:val="00942279"/>
    <w:rsid w:val="00942F08"/>
    <w:rsid w:val="0094316D"/>
    <w:rsid w:val="00943685"/>
    <w:rsid w:val="00943A36"/>
    <w:rsid w:val="00944110"/>
    <w:rsid w:val="00944CE4"/>
    <w:rsid w:val="009455D2"/>
    <w:rsid w:val="009463FD"/>
    <w:rsid w:val="009465DC"/>
    <w:rsid w:val="009469D7"/>
    <w:rsid w:val="00946ED5"/>
    <w:rsid w:val="0094726D"/>
    <w:rsid w:val="00947C66"/>
    <w:rsid w:val="00950F34"/>
    <w:rsid w:val="009511CE"/>
    <w:rsid w:val="009511D6"/>
    <w:rsid w:val="00951F2A"/>
    <w:rsid w:val="0095288F"/>
    <w:rsid w:val="009529D2"/>
    <w:rsid w:val="00953977"/>
    <w:rsid w:val="00954C45"/>
    <w:rsid w:val="00956340"/>
    <w:rsid w:val="00956910"/>
    <w:rsid w:val="00956F99"/>
    <w:rsid w:val="00961D40"/>
    <w:rsid w:val="00961DDE"/>
    <w:rsid w:val="00962589"/>
    <w:rsid w:val="00962880"/>
    <w:rsid w:val="00962B45"/>
    <w:rsid w:val="009643F9"/>
    <w:rsid w:val="00964AD1"/>
    <w:rsid w:val="0096616C"/>
    <w:rsid w:val="009700E3"/>
    <w:rsid w:val="0097027F"/>
    <w:rsid w:val="00970878"/>
    <w:rsid w:val="00970B09"/>
    <w:rsid w:val="00970EF9"/>
    <w:rsid w:val="009718E9"/>
    <w:rsid w:val="00971B44"/>
    <w:rsid w:val="00972212"/>
    <w:rsid w:val="00972A73"/>
    <w:rsid w:val="00973769"/>
    <w:rsid w:val="00974BD9"/>
    <w:rsid w:val="00975205"/>
    <w:rsid w:val="00975419"/>
    <w:rsid w:val="00975438"/>
    <w:rsid w:val="009756D5"/>
    <w:rsid w:val="00975781"/>
    <w:rsid w:val="009767AC"/>
    <w:rsid w:val="0097697D"/>
    <w:rsid w:val="009769CD"/>
    <w:rsid w:val="009776CB"/>
    <w:rsid w:val="00977DCF"/>
    <w:rsid w:val="0098078D"/>
    <w:rsid w:val="00980798"/>
    <w:rsid w:val="00981453"/>
    <w:rsid w:val="00981821"/>
    <w:rsid w:val="00981E55"/>
    <w:rsid w:val="00982509"/>
    <w:rsid w:val="0098267C"/>
    <w:rsid w:val="0098367E"/>
    <w:rsid w:val="00983E67"/>
    <w:rsid w:val="009840BE"/>
    <w:rsid w:val="009851CD"/>
    <w:rsid w:val="0098528E"/>
    <w:rsid w:val="00985E1C"/>
    <w:rsid w:val="00985EBB"/>
    <w:rsid w:val="00986241"/>
    <w:rsid w:val="00986741"/>
    <w:rsid w:val="00987401"/>
    <w:rsid w:val="00987F61"/>
    <w:rsid w:val="00990864"/>
    <w:rsid w:val="0099215C"/>
    <w:rsid w:val="0099268A"/>
    <w:rsid w:val="009928E0"/>
    <w:rsid w:val="00992DB5"/>
    <w:rsid w:val="00993101"/>
    <w:rsid w:val="0099384B"/>
    <w:rsid w:val="009941B5"/>
    <w:rsid w:val="009946F3"/>
    <w:rsid w:val="00995D12"/>
    <w:rsid w:val="009964AE"/>
    <w:rsid w:val="009967E9"/>
    <w:rsid w:val="00996AC6"/>
    <w:rsid w:val="00997055"/>
    <w:rsid w:val="00997E1A"/>
    <w:rsid w:val="009A1277"/>
    <w:rsid w:val="009A1441"/>
    <w:rsid w:val="009A260C"/>
    <w:rsid w:val="009A3300"/>
    <w:rsid w:val="009A4684"/>
    <w:rsid w:val="009A46CF"/>
    <w:rsid w:val="009A5DC8"/>
    <w:rsid w:val="009A6C18"/>
    <w:rsid w:val="009A73BC"/>
    <w:rsid w:val="009A74EB"/>
    <w:rsid w:val="009A7681"/>
    <w:rsid w:val="009A77E4"/>
    <w:rsid w:val="009B086F"/>
    <w:rsid w:val="009B0D26"/>
    <w:rsid w:val="009B0DD2"/>
    <w:rsid w:val="009B0EEA"/>
    <w:rsid w:val="009B11C5"/>
    <w:rsid w:val="009B16F7"/>
    <w:rsid w:val="009B24D3"/>
    <w:rsid w:val="009B2512"/>
    <w:rsid w:val="009B465E"/>
    <w:rsid w:val="009B4BDE"/>
    <w:rsid w:val="009B6EBE"/>
    <w:rsid w:val="009B72C8"/>
    <w:rsid w:val="009C0A4D"/>
    <w:rsid w:val="009C1DA8"/>
    <w:rsid w:val="009C3312"/>
    <w:rsid w:val="009C3C84"/>
    <w:rsid w:val="009C40CA"/>
    <w:rsid w:val="009C4C13"/>
    <w:rsid w:val="009C5059"/>
    <w:rsid w:val="009C5757"/>
    <w:rsid w:val="009C637B"/>
    <w:rsid w:val="009C67A6"/>
    <w:rsid w:val="009D096C"/>
    <w:rsid w:val="009D0EAF"/>
    <w:rsid w:val="009D1F76"/>
    <w:rsid w:val="009D311A"/>
    <w:rsid w:val="009D3628"/>
    <w:rsid w:val="009D3B2E"/>
    <w:rsid w:val="009D554D"/>
    <w:rsid w:val="009D569A"/>
    <w:rsid w:val="009D6278"/>
    <w:rsid w:val="009D74E9"/>
    <w:rsid w:val="009E0B2F"/>
    <w:rsid w:val="009E10D4"/>
    <w:rsid w:val="009E15A4"/>
    <w:rsid w:val="009E1B0E"/>
    <w:rsid w:val="009E237B"/>
    <w:rsid w:val="009E24B7"/>
    <w:rsid w:val="009E2B8C"/>
    <w:rsid w:val="009E2FF2"/>
    <w:rsid w:val="009E3023"/>
    <w:rsid w:val="009E30A9"/>
    <w:rsid w:val="009E3409"/>
    <w:rsid w:val="009E432F"/>
    <w:rsid w:val="009E468C"/>
    <w:rsid w:val="009E4713"/>
    <w:rsid w:val="009E4BD3"/>
    <w:rsid w:val="009E5B00"/>
    <w:rsid w:val="009E6412"/>
    <w:rsid w:val="009E6978"/>
    <w:rsid w:val="009E73D8"/>
    <w:rsid w:val="009E78DA"/>
    <w:rsid w:val="009E7C64"/>
    <w:rsid w:val="009F001D"/>
    <w:rsid w:val="009F0DBF"/>
    <w:rsid w:val="009F0FF7"/>
    <w:rsid w:val="009F11DD"/>
    <w:rsid w:val="009F1977"/>
    <w:rsid w:val="009F1FD6"/>
    <w:rsid w:val="009F2361"/>
    <w:rsid w:val="009F24D2"/>
    <w:rsid w:val="009F352B"/>
    <w:rsid w:val="009F3D6C"/>
    <w:rsid w:val="009F4027"/>
    <w:rsid w:val="009F44CE"/>
    <w:rsid w:val="009F5050"/>
    <w:rsid w:val="009F554B"/>
    <w:rsid w:val="009F563F"/>
    <w:rsid w:val="009F61C8"/>
    <w:rsid w:val="009F7E5F"/>
    <w:rsid w:val="009F7E6B"/>
    <w:rsid w:val="00A009E5"/>
    <w:rsid w:val="00A011C9"/>
    <w:rsid w:val="00A01A52"/>
    <w:rsid w:val="00A01F9B"/>
    <w:rsid w:val="00A022B7"/>
    <w:rsid w:val="00A0321D"/>
    <w:rsid w:val="00A036D2"/>
    <w:rsid w:val="00A0375D"/>
    <w:rsid w:val="00A0378D"/>
    <w:rsid w:val="00A03DC9"/>
    <w:rsid w:val="00A04767"/>
    <w:rsid w:val="00A067BA"/>
    <w:rsid w:val="00A07027"/>
    <w:rsid w:val="00A07859"/>
    <w:rsid w:val="00A078C5"/>
    <w:rsid w:val="00A07B31"/>
    <w:rsid w:val="00A107E3"/>
    <w:rsid w:val="00A108F6"/>
    <w:rsid w:val="00A10A2B"/>
    <w:rsid w:val="00A10B6A"/>
    <w:rsid w:val="00A112ED"/>
    <w:rsid w:val="00A1192D"/>
    <w:rsid w:val="00A124DF"/>
    <w:rsid w:val="00A12B48"/>
    <w:rsid w:val="00A13252"/>
    <w:rsid w:val="00A136F1"/>
    <w:rsid w:val="00A14634"/>
    <w:rsid w:val="00A14A54"/>
    <w:rsid w:val="00A156D1"/>
    <w:rsid w:val="00A177A6"/>
    <w:rsid w:val="00A17A18"/>
    <w:rsid w:val="00A20611"/>
    <w:rsid w:val="00A24443"/>
    <w:rsid w:val="00A2534C"/>
    <w:rsid w:val="00A262BE"/>
    <w:rsid w:val="00A26658"/>
    <w:rsid w:val="00A2690B"/>
    <w:rsid w:val="00A27450"/>
    <w:rsid w:val="00A3121D"/>
    <w:rsid w:val="00A314FA"/>
    <w:rsid w:val="00A3165C"/>
    <w:rsid w:val="00A3170D"/>
    <w:rsid w:val="00A3191E"/>
    <w:rsid w:val="00A3257A"/>
    <w:rsid w:val="00A32621"/>
    <w:rsid w:val="00A3368E"/>
    <w:rsid w:val="00A339DF"/>
    <w:rsid w:val="00A3636F"/>
    <w:rsid w:val="00A407D6"/>
    <w:rsid w:val="00A408CF"/>
    <w:rsid w:val="00A41051"/>
    <w:rsid w:val="00A415F8"/>
    <w:rsid w:val="00A419C5"/>
    <w:rsid w:val="00A41AA1"/>
    <w:rsid w:val="00A41DEF"/>
    <w:rsid w:val="00A42C7C"/>
    <w:rsid w:val="00A437EA"/>
    <w:rsid w:val="00A43CA8"/>
    <w:rsid w:val="00A441E1"/>
    <w:rsid w:val="00A44576"/>
    <w:rsid w:val="00A451D6"/>
    <w:rsid w:val="00A4630A"/>
    <w:rsid w:val="00A46BBD"/>
    <w:rsid w:val="00A46F7C"/>
    <w:rsid w:val="00A4713C"/>
    <w:rsid w:val="00A47C0E"/>
    <w:rsid w:val="00A50216"/>
    <w:rsid w:val="00A50936"/>
    <w:rsid w:val="00A510B4"/>
    <w:rsid w:val="00A51558"/>
    <w:rsid w:val="00A53034"/>
    <w:rsid w:val="00A5372D"/>
    <w:rsid w:val="00A544C9"/>
    <w:rsid w:val="00A550C0"/>
    <w:rsid w:val="00A5572D"/>
    <w:rsid w:val="00A561C7"/>
    <w:rsid w:val="00A565C9"/>
    <w:rsid w:val="00A56B32"/>
    <w:rsid w:val="00A56FA1"/>
    <w:rsid w:val="00A5741F"/>
    <w:rsid w:val="00A577FD"/>
    <w:rsid w:val="00A57F3E"/>
    <w:rsid w:val="00A60A91"/>
    <w:rsid w:val="00A60C00"/>
    <w:rsid w:val="00A62108"/>
    <w:rsid w:val="00A637EB"/>
    <w:rsid w:val="00A63FD2"/>
    <w:rsid w:val="00A6413F"/>
    <w:rsid w:val="00A6451A"/>
    <w:rsid w:val="00A6658A"/>
    <w:rsid w:val="00A66BE1"/>
    <w:rsid w:val="00A672DE"/>
    <w:rsid w:val="00A6731E"/>
    <w:rsid w:val="00A67706"/>
    <w:rsid w:val="00A67747"/>
    <w:rsid w:val="00A67B79"/>
    <w:rsid w:val="00A67E8C"/>
    <w:rsid w:val="00A70A4A"/>
    <w:rsid w:val="00A718F2"/>
    <w:rsid w:val="00A71AE4"/>
    <w:rsid w:val="00A71EB2"/>
    <w:rsid w:val="00A71F08"/>
    <w:rsid w:val="00A73279"/>
    <w:rsid w:val="00A7363E"/>
    <w:rsid w:val="00A7427B"/>
    <w:rsid w:val="00A74F3D"/>
    <w:rsid w:val="00A759EC"/>
    <w:rsid w:val="00A75D59"/>
    <w:rsid w:val="00A767DA"/>
    <w:rsid w:val="00A769C0"/>
    <w:rsid w:val="00A76E4F"/>
    <w:rsid w:val="00A7775D"/>
    <w:rsid w:val="00A7789F"/>
    <w:rsid w:val="00A805FF"/>
    <w:rsid w:val="00A80BA4"/>
    <w:rsid w:val="00A81205"/>
    <w:rsid w:val="00A81843"/>
    <w:rsid w:val="00A826EA"/>
    <w:rsid w:val="00A84828"/>
    <w:rsid w:val="00A85946"/>
    <w:rsid w:val="00A85A52"/>
    <w:rsid w:val="00A86B81"/>
    <w:rsid w:val="00A86C58"/>
    <w:rsid w:val="00A87E88"/>
    <w:rsid w:val="00A90548"/>
    <w:rsid w:val="00A90781"/>
    <w:rsid w:val="00A91A67"/>
    <w:rsid w:val="00A92404"/>
    <w:rsid w:val="00A929BF"/>
    <w:rsid w:val="00A92A76"/>
    <w:rsid w:val="00A92E5E"/>
    <w:rsid w:val="00A950F2"/>
    <w:rsid w:val="00A95479"/>
    <w:rsid w:val="00A95DF3"/>
    <w:rsid w:val="00A962A3"/>
    <w:rsid w:val="00A96452"/>
    <w:rsid w:val="00A96980"/>
    <w:rsid w:val="00A977ED"/>
    <w:rsid w:val="00A97B60"/>
    <w:rsid w:val="00AA10A6"/>
    <w:rsid w:val="00AA1BEE"/>
    <w:rsid w:val="00AA2277"/>
    <w:rsid w:val="00AA30FE"/>
    <w:rsid w:val="00AA4165"/>
    <w:rsid w:val="00AA4509"/>
    <w:rsid w:val="00AA4D6D"/>
    <w:rsid w:val="00AA4D8E"/>
    <w:rsid w:val="00AA6352"/>
    <w:rsid w:val="00AA691A"/>
    <w:rsid w:val="00AA6A7C"/>
    <w:rsid w:val="00AA6DB6"/>
    <w:rsid w:val="00AB0074"/>
    <w:rsid w:val="00AB0429"/>
    <w:rsid w:val="00AB06BA"/>
    <w:rsid w:val="00AB124D"/>
    <w:rsid w:val="00AB131E"/>
    <w:rsid w:val="00AB1AB1"/>
    <w:rsid w:val="00AB1D93"/>
    <w:rsid w:val="00AB225E"/>
    <w:rsid w:val="00AB2459"/>
    <w:rsid w:val="00AB284F"/>
    <w:rsid w:val="00AB2D88"/>
    <w:rsid w:val="00AB4094"/>
    <w:rsid w:val="00AB4188"/>
    <w:rsid w:val="00AB491A"/>
    <w:rsid w:val="00AB4CCE"/>
    <w:rsid w:val="00AB5644"/>
    <w:rsid w:val="00AB5AF5"/>
    <w:rsid w:val="00AB5E8F"/>
    <w:rsid w:val="00AB662D"/>
    <w:rsid w:val="00AB6708"/>
    <w:rsid w:val="00AB70C6"/>
    <w:rsid w:val="00AC0915"/>
    <w:rsid w:val="00AC15EF"/>
    <w:rsid w:val="00AC1E87"/>
    <w:rsid w:val="00AC2F60"/>
    <w:rsid w:val="00AC31F4"/>
    <w:rsid w:val="00AC3FF7"/>
    <w:rsid w:val="00AC5D83"/>
    <w:rsid w:val="00AC6C42"/>
    <w:rsid w:val="00AC7CEF"/>
    <w:rsid w:val="00AC7D9C"/>
    <w:rsid w:val="00AD09B7"/>
    <w:rsid w:val="00AD0A9E"/>
    <w:rsid w:val="00AD104F"/>
    <w:rsid w:val="00AD2CD5"/>
    <w:rsid w:val="00AD3205"/>
    <w:rsid w:val="00AD538C"/>
    <w:rsid w:val="00AD53C6"/>
    <w:rsid w:val="00AD5DF3"/>
    <w:rsid w:val="00AD5E20"/>
    <w:rsid w:val="00AE0793"/>
    <w:rsid w:val="00AE0BED"/>
    <w:rsid w:val="00AE1E4E"/>
    <w:rsid w:val="00AE2392"/>
    <w:rsid w:val="00AE3E32"/>
    <w:rsid w:val="00AE5466"/>
    <w:rsid w:val="00AE63F3"/>
    <w:rsid w:val="00AE6BBB"/>
    <w:rsid w:val="00AE77F2"/>
    <w:rsid w:val="00AE7DCD"/>
    <w:rsid w:val="00AF04FB"/>
    <w:rsid w:val="00AF38DD"/>
    <w:rsid w:val="00AF44E8"/>
    <w:rsid w:val="00AF5BEE"/>
    <w:rsid w:val="00AF64C4"/>
    <w:rsid w:val="00AF6881"/>
    <w:rsid w:val="00AF6905"/>
    <w:rsid w:val="00AF6BAD"/>
    <w:rsid w:val="00AF7191"/>
    <w:rsid w:val="00AF76DD"/>
    <w:rsid w:val="00AF7B02"/>
    <w:rsid w:val="00AF7CC7"/>
    <w:rsid w:val="00B0001A"/>
    <w:rsid w:val="00B00DDD"/>
    <w:rsid w:val="00B00EB6"/>
    <w:rsid w:val="00B02C8A"/>
    <w:rsid w:val="00B02CB1"/>
    <w:rsid w:val="00B0403A"/>
    <w:rsid w:val="00B04519"/>
    <w:rsid w:val="00B101BD"/>
    <w:rsid w:val="00B10D50"/>
    <w:rsid w:val="00B11FBB"/>
    <w:rsid w:val="00B1212F"/>
    <w:rsid w:val="00B12595"/>
    <w:rsid w:val="00B12627"/>
    <w:rsid w:val="00B12CC9"/>
    <w:rsid w:val="00B148A6"/>
    <w:rsid w:val="00B16559"/>
    <w:rsid w:val="00B16AC6"/>
    <w:rsid w:val="00B16E51"/>
    <w:rsid w:val="00B17226"/>
    <w:rsid w:val="00B17F05"/>
    <w:rsid w:val="00B17F2E"/>
    <w:rsid w:val="00B201E2"/>
    <w:rsid w:val="00B2022D"/>
    <w:rsid w:val="00B206D9"/>
    <w:rsid w:val="00B216D5"/>
    <w:rsid w:val="00B21C68"/>
    <w:rsid w:val="00B22024"/>
    <w:rsid w:val="00B221DB"/>
    <w:rsid w:val="00B22C0D"/>
    <w:rsid w:val="00B235CF"/>
    <w:rsid w:val="00B23AD9"/>
    <w:rsid w:val="00B23AED"/>
    <w:rsid w:val="00B23C71"/>
    <w:rsid w:val="00B26E34"/>
    <w:rsid w:val="00B32C34"/>
    <w:rsid w:val="00B32FF4"/>
    <w:rsid w:val="00B343AB"/>
    <w:rsid w:val="00B35C7C"/>
    <w:rsid w:val="00B36D39"/>
    <w:rsid w:val="00B400BE"/>
    <w:rsid w:val="00B40122"/>
    <w:rsid w:val="00B40F78"/>
    <w:rsid w:val="00B41439"/>
    <w:rsid w:val="00B41B4E"/>
    <w:rsid w:val="00B421A8"/>
    <w:rsid w:val="00B42C4A"/>
    <w:rsid w:val="00B43A1F"/>
    <w:rsid w:val="00B4416C"/>
    <w:rsid w:val="00B4687F"/>
    <w:rsid w:val="00B46B16"/>
    <w:rsid w:val="00B47182"/>
    <w:rsid w:val="00B5041D"/>
    <w:rsid w:val="00B508BA"/>
    <w:rsid w:val="00B50B1F"/>
    <w:rsid w:val="00B50FC0"/>
    <w:rsid w:val="00B510F2"/>
    <w:rsid w:val="00B53624"/>
    <w:rsid w:val="00B53738"/>
    <w:rsid w:val="00B540DE"/>
    <w:rsid w:val="00B5438A"/>
    <w:rsid w:val="00B54539"/>
    <w:rsid w:val="00B55257"/>
    <w:rsid w:val="00B552D2"/>
    <w:rsid w:val="00B559BF"/>
    <w:rsid w:val="00B559D4"/>
    <w:rsid w:val="00B55C2D"/>
    <w:rsid w:val="00B55F21"/>
    <w:rsid w:val="00B574C8"/>
    <w:rsid w:val="00B576E2"/>
    <w:rsid w:val="00B602B0"/>
    <w:rsid w:val="00B616D0"/>
    <w:rsid w:val="00B61E50"/>
    <w:rsid w:val="00B625AA"/>
    <w:rsid w:val="00B62FA7"/>
    <w:rsid w:val="00B64FD4"/>
    <w:rsid w:val="00B65099"/>
    <w:rsid w:val="00B6563C"/>
    <w:rsid w:val="00B6658C"/>
    <w:rsid w:val="00B66E3D"/>
    <w:rsid w:val="00B67103"/>
    <w:rsid w:val="00B67A42"/>
    <w:rsid w:val="00B70C8F"/>
    <w:rsid w:val="00B70CE1"/>
    <w:rsid w:val="00B71B43"/>
    <w:rsid w:val="00B72DB2"/>
    <w:rsid w:val="00B72E11"/>
    <w:rsid w:val="00B73892"/>
    <w:rsid w:val="00B73EAE"/>
    <w:rsid w:val="00B747A0"/>
    <w:rsid w:val="00B75585"/>
    <w:rsid w:val="00B758CA"/>
    <w:rsid w:val="00B76044"/>
    <w:rsid w:val="00B774C7"/>
    <w:rsid w:val="00B800F6"/>
    <w:rsid w:val="00B80376"/>
    <w:rsid w:val="00B80565"/>
    <w:rsid w:val="00B80C64"/>
    <w:rsid w:val="00B81054"/>
    <w:rsid w:val="00B814B6"/>
    <w:rsid w:val="00B81DFE"/>
    <w:rsid w:val="00B81F0D"/>
    <w:rsid w:val="00B8282B"/>
    <w:rsid w:val="00B82B99"/>
    <w:rsid w:val="00B82D72"/>
    <w:rsid w:val="00B83ED4"/>
    <w:rsid w:val="00B85C14"/>
    <w:rsid w:val="00B876C0"/>
    <w:rsid w:val="00B916CF"/>
    <w:rsid w:val="00B91E80"/>
    <w:rsid w:val="00B92812"/>
    <w:rsid w:val="00B9328F"/>
    <w:rsid w:val="00B93C45"/>
    <w:rsid w:val="00B9464C"/>
    <w:rsid w:val="00B94E76"/>
    <w:rsid w:val="00B94E85"/>
    <w:rsid w:val="00B954C4"/>
    <w:rsid w:val="00B9591B"/>
    <w:rsid w:val="00B97520"/>
    <w:rsid w:val="00BA0EF3"/>
    <w:rsid w:val="00BA0FEA"/>
    <w:rsid w:val="00BA316F"/>
    <w:rsid w:val="00BA39F6"/>
    <w:rsid w:val="00BA45E3"/>
    <w:rsid w:val="00BA475F"/>
    <w:rsid w:val="00BA4AC5"/>
    <w:rsid w:val="00BA501C"/>
    <w:rsid w:val="00BA5352"/>
    <w:rsid w:val="00BA542C"/>
    <w:rsid w:val="00BA5939"/>
    <w:rsid w:val="00BA5C4A"/>
    <w:rsid w:val="00BA62E3"/>
    <w:rsid w:val="00BA6657"/>
    <w:rsid w:val="00BA7148"/>
    <w:rsid w:val="00BA73A2"/>
    <w:rsid w:val="00BA7D1F"/>
    <w:rsid w:val="00BA7EE5"/>
    <w:rsid w:val="00BB39D3"/>
    <w:rsid w:val="00BB3F6E"/>
    <w:rsid w:val="00BB553C"/>
    <w:rsid w:val="00BB67AC"/>
    <w:rsid w:val="00BB6BBE"/>
    <w:rsid w:val="00BB7745"/>
    <w:rsid w:val="00BC0024"/>
    <w:rsid w:val="00BC1E17"/>
    <w:rsid w:val="00BC29D9"/>
    <w:rsid w:val="00BC2F31"/>
    <w:rsid w:val="00BC3B88"/>
    <w:rsid w:val="00BC5C16"/>
    <w:rsid w:val="00BC5ECC"/>
    <w:rsid w:val="00BC75D2"/>
    <w:rsid w:val="00BD1803"/>
    <w:rsid w:val="00BD21F6"/>
    <w:rsid w:val="00BD2433"/>
    <w:rsid w:val="00BD393B"/>
    <w:rsid w:val="00BD402F"/>
    <w:rsid w:val="00BD46AA"/>
    <w:rsid w:val="00BD594A"/>
    <w:rsid w:val="00BD65C9"/>
    <w:rsid w:val="00BD7179"/>
    <w:rsid w:val="00BD7946"/>
    <w:rsid w:val="00BD7DA1"/>
    <w:rsid w:val="00BE099B"/>
    <w:rsid w:val="00BE1503"/>
    <w:rsid w:val="00BE19B6"/>
    <w:rsid w:val="00BE1A14"/>
    <w:rsid w:val="00BE1BCB"/>
    <w:rsid w:val="00BE1D46"/>
    <w:rsid w:val="00BE2029"/>
    <w:rsid w:val="00BE3F1F"/>
    <w:rsid w:val="00BE3F78"/>
    <w:rsid w:val="00BE410C"/>
    <w:rsid w:val="00BE4AA4"/>
    <w:rsid w:val="00BE4C99"/>
    <w:rsid w:val="00BE50E5"/>
    <w:rsid w:val="00BE5143"/>
    <w:rsid w:val="00BE562B"/>
    <w:rsid w:val="00BE5D6C"/>
    <w:rsid w:val="00BE7521"/>
    <w:rsid w:val="00BF26D0"/>
    <w:rsid w:val="00BF6313"/>
    <w:rsid w:val="00BF7969"/>
    <w:rsid w:val="00C00326"/>
    <w:rsid w:val="00C005C8"/>
    <w:rsid w:val="00C00A20"/>
    <w:rsid w:val="00C0177B"/>
    <w:rsid w:val="00C0197F"/>
    <w:rsid w:val="00C01AE2"/>
    <w:rsid w:val="00C02C2B"/>
    <w:rsid w:val="00C035F8"/>
    <w:rsid w:val="00C05CD8"/>
    <w:rsid w:val="00C0609A"/>
    <w:rsid w:val="00C0615F"/>
    <w:rsid w:val="00C0729D"/>
    <w:rsid w:val="00C0781C"/>
    <w:rsid w:val="00C07B81"/>
    <w:rsid w:val="00C10240"/>
    <w:rsid w:val="00C112B8"/>
    <w:rsid w:val="00C112D1"/>
    <w:rsid w:val="00C113D6"/>
    <w:rsid w:val="00C11574"/>
    <w:rsid w:val="00C12753"/>
    <w:rsid w:val="00C128A4"/>
    <w:rsid w:val="00C12919"/>
    <w:rsid w:val="00C12AB5"/>
    <w:rsid w:val="00C12B40"/>
    <w:rsid w:val="00C13702"/>
    <w:rsid w:val="00C14056"/>
    <w:rsid w:val="00C141C1"/>
    <w:rsid w:val="00C14B0C"/>
    <w:rsid w:val="00C15EE0"/>
    <w:rsid w:val="00C1613A"/>
    <w:rsid w:val="00C16AEF"/>
    <w:rsid w:val="00C16BEB"/>
    <w:rsid w:val="00C16C44"/>
    <w:rsid w:val="00C206ED"/>
    <w:rsid w:val="00C20D26"/>
    <w:rsid w:val="00C21574"/>
    <w:rsid w:val="00C2270E"/>
    <w:rsid w:val="00C230CA"/>
    <w:rsid w:val="00C24E13"/>
    <w:rsid w:val="00C2503D"/>
    <w:rsid w:val="00C25277"/>
    <w:rsid w:val="00C253BD"/>
    <w:rsid w:val="00C26462"/>
    <w:rsid w:val="00C27351"/>
    <w:rsid w:val="00C30B35"/>
    <w:rsid w:val="00C31176"/>
    <w:rsid w:val="00C311A7"/>
    <w:rsid w:val="00C31999"/>
    <w:rsid w:val="00C31E0A"/>
    <w:rsid w:val="00C32110"/>
    <w:rsid w:val="00C3238F"/>
    <w:rsid w:val="00C34868"/>
    <w:rsid w:val="00C35182"/>
    <w:rsid w:val="00C36451"/>
    <w:rsid w:val="00C36912"/>
    <w:rsid w:val="00C37029"/>
    <w:rsid w:val="00C3707A"/>
    <w:rsid w:val="00C37889"/>
    <w:rsid w:val="00C4039B"/>
    <w:rsid w:val="00C41C7B"/>
    <w:rsid w:val="00C42827"/>
    <w:rsid w:val="00C44F5A"/>
    <w:rsid w:val="00C46090"/>
    <w:rsid w:val="00C471DE"/>
    <w:rsid w:val="00C4749B"/>
    <w:rsid w:val="00C47BE3"/>
    <w:rsid w:val="00C50605"/>
    <w:rsid w:val="00C50CB4"/>
    <w:rsid w:val="00C51769"/>
    <w:rsid w:val="00C5422D"/>
    <w:rsid w:val="00C54469"/>
    <w:rsid w:val="00C5471D"/>
    <w:rsid w:val="00C54A8B"/>
    <w:rsid w:val="00C54E18"/>
    <w:rsid w:val="00C56B45"/>
    <w:rsid w:val="00C56CB2"/>
    <w:rsid w:val="00C57340"/>
    <w:rsid w:val="00C57494"/>
    <w:rsid w:val="00C57B94"/>
    <w:rsid w:val="00C60875"/>
    <w:rsid w:val="00C60C51"/>
    <w:rsid w:val="00C61418"/>
    <w:rsid w:val="00C61EA3"/>
    <w:rsid w:val="00C62592"/>
    <w:rsid w:val="00C62CC7"/>
    <w:rsid w:val="00C62E5E"/>
    <w:rsid w:val="00C634C2"/>
    <w:rsid w:val="00C635F2"/>
    <w:rsid w:val="00C6395A"/>
    <w:rsid w:val="00C63D22"/>
    <w:rsid w:val="00C63D70"/>
    <w:rsid w:val="00C63DE1"/>
    <w:rsid w:val="00C642AB"/>
    <w:rsid w:val="00C657AA"/>
    <w:rsid w:val="00C65F15"/>
    <w:rsid w:val="00C66A50"/>
    <w:rsid w:val="00C6798C"/>
    <w:rsid w:val="00C71C27"/>
    <w:rsid w:val="00C721C7"/>
    <w:rsid w:val="00C724E5"/>
    <w:rsid w:val="00C73514"/>
    <w:rsid w:val="00C7405F"/>
    <w:rsid w:val="00C7560B"/>
    <w:rsid w:val="00C7764A"/>
    <w:rsid w:val="00C77AAF"/>
    <w:rsid w:val="00C80429"/>
    <w:rsid w:val="00C80E0A"/>
    <w:rsid w:val="00C82839"/>
    <w:rsid w:val="00C829E4"/>
    <w:rsid w:val="00C848EC"/>
    <w:rsid w:val="00C853D3"/>
    <w:rsid w:val="00C862C6"/>
    <w:rsid w:val="00C8664F"/>
    <w:rsid w:val="00C8773F"/>
    <w:rsid w:val="00C87CC5"/>
    <w:rsid w:val="00C9025C"/>
    <w:rsid w:val="00C902E0"/>
    <w:rsid w:val="00C90640"/>
    <w:rsid w:val="00C908E7"/>
    <w:rsid w:val="00C91061"/>
    <w:rsid w:val="00C9159E"/>
    <w:rsid w:val="00C9205E"/>
    <w:rsid w:val="00C93154"/>
    <w:rsid w:val="00C94963"/>
    <w:rsid w:val="00C954D8"/>
    <w:rsid w:val="00C95BFE"/>
    <w:rsid w:val="00C9605E"/>
    <w:rsid w:val="00C975CF"/>
    <w:rsid w:val="00CA0783"/>
    <w:rsid w:val="00CA0FAC"/>
    <w:rsid w:val="00CA1243"/>
    <w:rsid w:val="00CA26A0"/>
    <w:rsid w:val="00CA2981"/>
    <w:rsid w:val="00CA3538"/>
    <w:rsid w:val="00CA523B"/>
    <w:rsid w:val="00CA7231"/>
    <w:rsid w:val="00CB0A11"/>
    <w:rsid w:val="00CB119E"/>
    <w:rsid w:val="00CB181F"/>
    <w:rsid w:val="00CB185E"/>
    <w:rsid w:val="00CB1A3B"/>
    <w:rsid w:val="00CB204D"/>
    <w:rsid w:val="00CB4106"/>
    <w:rsid w:val="00CB4398"/>
    <w:rsid w:val="00CB4409"/>
    <w:rsid w:val="00CB4F7B"/>
    <w:rsid w:val="00CB588D"/>
    <w:rsid w:val="00CB5A42"/>
    <w:rsid w:val="00CB7950"/>
    <w:rsid w:val="00CC0E5A"/>
    <w:rsid w:val="00CC45DB"/>
    <w:rsid w:val="00CC4C31"/>
    <w:rsid w:val="00CC54EE"/>
    <w:rsid w:val="00CC5624"/>
    <w:rsid w:val="00CC57B0"/>
    <w:rsid w:val="00CC5E2A"/>
    <w:rsid w:val="00CC60F5"/>
    <w:rsid w:val="00CC6689"/>
    <w:rsid w:val="00CC7A1B"/>
    <w:rsid w:val="00CC7C44"/>
    <w:rsid w:val="00CC7E04"/>
    <w:rsid w:val="00CD075A"/>
    <w:rsid w:val="00CD0822"/>
    <w:rsid w:val="00CD23D4"/>
    <w:rsid w:val="00CD2F39"/>
    <w:rsid w:val="00CD2FBC"/>
    <w:rsid w:val="00CD44EC"/>
    <w:rsid w:val="00CD48D5"/>
    <w:rsid w:val="00CD4D76"/>
    <w:rsid w:val="00CD4E77"/>
    <w:rsid w:val="00CD5A06"/>
    <w:rsid w:val="00CE0670"/>
    <w:rsid w:val="00CE100F"/>
    <w:rsid w:val="00CE1A6E"/>
    <w:rsid w:val="00CE2A4D"/>
    <w:rsid w:val="00CE35A8"/>
    <w:rsid w:val="00CE4157"/>
    <w:rsid w:val="00CE4405"/>
    <w:rsid w:val="00CE5510"/>
    <w:rsid w:val="00CE5F2C"/>
    <w:rsid w:val="00CE6AE6"/>
    <w:rsid w:val="00CE6E22"/>
    <w:rsid w:val="00CE71BB"/>
    <w:rsid w:val="00CE7730"/>
    <w:rsid w:val="00CE7E66"/>
    <w:rsid w:val="00CF06E8"/>
    <w:rsid w:val="00CF081E"/>
    <w:rsid w:val="00CF0994"/>
    <w:rsid w:val="00CF0B12"/>
    <w:rsid w:val="00CF1441"/>
    <w:rsid w:val="00CF1541"/>
    <w:rsid w:val="00CF2238"/>
    <w:rsid w:val="00CF25D8"/>
    <w:rsid w:val="00CF2803"/>
    <w:rsid w:val="00CF293B"/>
    <w:rsid w:val="00CF39F6"/>
    <w:rsid w:val="00CF3B49"/>
    <w:rsid w:val="00CF4EE9"/>
    <w:rsid w:val="00CF510F"/>
    <w:rsid w:val="00CF5745"/>
    <w:rsid w:val="00CF58E8"/>
    <w:rsid w:val="00CF5B8F"/>
    <w:rsid w:val="00CF5EBA"/>
    <w:rsid w:val="00CF6F19"/>
    <w:rsid w:val="00CF7073"/>
    <w:rsid w:val="00D003BA"/>
    <w:rsid w:val="00D00E77"/>
    <w:rsid w:val="00D0200F"/>
    <w:rsid w:val="00D02CF9"/>
    <w:rsid w:val="00D06A70"/>
    <w:rsid w:val="00D06B6C"/>
    <w:rsid w:val="00D07CF9"/>
    <w:rsid w:val="00D07D66"/>
    <w:rsid w:val="00D105AF"/>
    <w:rsid w:val="00D10789"/>
    <w:rsid w:val="00D12E5D"/>
    <w:rsid w:val="00D13420"/>
    <w:rsid w:val="00D137B6"/>
    <w:rsid w:val="00D13825"/>
    <w:rsid w:val="00D144C8"/>
    <w:rsid w:val="00D1514F"/>
    <w:rsid w:val="00D151F2"/>
    <w:rsid w:val="00D16EB3"/>
    <w:rsid w:val="00D16F60"/>
    <w:rsid w:val="00D17B86"/>
    <w:rsid w:val="00D17D0C"/>
    <w:rsid w:val="00D200EE"/>
    <w:rsid w:val="00D20441"/>
    <w:rsid w:val="00D21B50"/>
    <w:rsid w:val="00D22CDB"/>
    <w:rsid w:val="00D23D3C"/>
    <w:rsid w:val="00D24973"/>
    <w:rsid w:val="00D25A67"/>
    <w:rsid w:val="00D26668"/>
    <w:rsid w:val="00D31605"/>
    <w:rsid w:val="00D3236C"/>
    <w:rsid w:val="00D32566"/>
    <w:rsid w:val="00D327C1"/>
    <w:rsid w:val="00D32858"/>
    <w:rsid w:val="00D32C41"/>
    <w:rsid w:val="00D32CEE"/>
    <w:rsid w:val="00D333DE"/>
    <w:rsid w:val="00D33D3B"/>
    <w:rsid w:val="00D33DD9"/>
    <w:rsid w:val="00D33FA3"/>
    <w:rsid w:val="00D34FC7"/>
    <w:rsid w:val="00D352FD"/>
    <w:rsid w:val="00D35B4F"/>
    <w:rsid w:val="00D35B7D"/>
    <w:rsid w:val="00D3712E"/>
    <w:rsid w:val="00D37342"/>
    <w:rsid w:val="00D403A8"/>
    <w:rsid w:val="00D41B41"/>
    <w:rsid w:val="00D41BE7"/>
    <w:rsid w:val="00D42089"/>
    <w:rsid w:val="00D42EBE"/>
    <w:rsid w:val="00D43C71"/>
    <w:rsid w:val="00D43FFB"/>
    <w:rsid w:val="00D446A8"/>
    <w:rsid w:val="00D4471D"/>
    <w:rsid w:val="00D458E4"/>
    <w:rsid w:val="00D46A27"/>
    <w:rsid w:val="00D500C8"/>
    <w:rsid w:val="00D523B0"/>
    <w:rsid w:val="00D528B9"/>
    <w:rsid w:val="00D5296B"/>
    <w:rsid w:val="00D53095"/>
    <w:rsid w:val="00D53818"/>
    <w:rsid w:val="00D56D27"/>
    <w:rsid w:val="00D577AD"/>
    <w:rsid w:val="00D609D1"/>
    <w:rsid w:val="00D60B0E"/>
    <w:rsid w:val="00D612C9"/>
    <w:rsid w:val="00D618E3"/>
    <w:rsid w:val="00D61B78"/>
    <w:rsid w:val="00D62C83"/>
    <w:rsid w:val="00D63535"/>
    <w:rsid w:val="00D635EE"/>
    <w:rsid w:val="00D63EE7"/>
    <w:rsid w:val="00D64954"/>
    <w:rsid w:val="00D65AED"/>
    <w:rsid w:val="00D65D8A"/>
    <w:rsid w:val="00D65F48"/>
    <w:rsid w:val="00D66C73"/>
    <w:rsid w:val="00D67042"/>
    <w:rsid w:val="00D703A4"/>
    <w:rsid w:val="00D7105F"/>
    <w:rsid w:val="00D712D4"/>
    <w:rsid w:val="00D71914"/>
    <w:rsid w:val="00D71E7D"/>
    <w:rsid w:val="00D72627"/>
    <w:rsid w:val="00D72952"/>
    <w:rsid w:val="00D72AB6"/>
    <w:rsid w:val="00D73918"/>
    <w:rsid w:val="00D74125"/>
    <w:rsid w:val="00D74293"/>
    <w:rsid w:val="00D74299"/>
    <w:rsid w:val="00D75C9F"/>
    <w:rsid w:val="00D76B63"/>
    <w:rsid w:val="00D77124"/>
    <w:rsid w:val="00D80218"/>
    <w:rsid w:val="00D80B7F"/>
    <w:rsid w:val="00D814FB"/>
    <w:rsid w:val="00D815AD"/>
    <w:rsid w:val="00D816F6"/>
    <w:rsid w:val="00D8222A"/>
    <w:rsid w:val="00D82FD6"/>
    <w:rsid w:val="00D83177"/>
    <w:rsid w:val="00D8367A"/>
    <w:rsid w:val="00D83CA8"/>
    <w:rsid w:val="00D84599"/>
    <w:rsid w:val="00D86100"/>
    <w:rsid w:val="00D86DF8"/>
    <w:rsid w:val="00D9166F"/>
    <w:rsid w:val="00D91E31"/>
    <w:rsid w:val="00D92B42"/>
    <w:rsid w:val="00D92BFB"/>
    <w:rsid w:val="00D94AB0"/>
    <w:rsid w:val="00D94FDD"/>
    <w:rsid w:val="00D95766"/>
    <w:rsid w:val="00D95A5A"/>
    <w:rsid w:val="00D965DE"/>
    <w:rsid w:val="00D9672F"/>
    <w:rsid w:val="00D96861"/>
    <w:rsid w:val="00D96DC6"/>
    <w:rsid w:val="00D96DD9"/>
    <w:rsid w:val="00D96DF6"/>
    <w:rsid w:val="00D97124"/>
    <w:rsid w:val="00D9717E"/>
    <w:rsid w:val="00DA0C8C"/>
    <w:rsid w:val="00DA20AF"/>
    <w:rsid w:val="00DA21EE"/>
    <w:rsid w:val="00DA2756"/>
    <w:rsid w:val="00DA2878"/>
    <w:rsid w:val="00DA31C3"/>
    <w:rsid w:val="00DA31F7"/>
    <w:rsid w:val="00DA497E"/>
    <w:rsid w:val="00DA4D4E"/>
    <w:rsid w:val="00DA69DB"/>
    <w:rsid w:val="00DA6D27"/>
    <w:rsid w:val="00DA7152"/>
    <w:rsid w:val="00DA7963"/>
    <w:rsid w:val="00DB1786"/>
    <w:rsid w:val="00DB21ED"/>
    <w:rsid w:val="00DB2551"/>
    <w:rsid w:val="00DB49A0"/>
    <w:rsid w:val="00DB4A5E"/>
    <w:rsid w:val="00DB5B8C"/>
    <w:rsid w:val="00DB5C9F"/>
    <w:rsid w:val="00DB76D7"/>
    <w:rsid w:val="00DB7A34"/>
    <w:rsid w:val="00DB7D27"/>
    <w:rsid w:val="00DC022A"/>
    <w:rsid w:val="00DC04EB"/>
    <w:rsid w:val="00DC0F02"/>
    <w:rsid w:val="00DC1D80"/>
    <w:rsid w:val="00DC1E0E"/>
    <w:rsid w:val="00DC1E4F"/>
    <w:rsid w:val="00DC2B89"/>
    <w:rsid w:val="00DC3954"/>
    <w:rsid w:val="00DC4B68"/>
    <w:rsid w:val="00DC4B76"/>
    <w:rsid w:val="00DC509F"/>
    <w:rsid w:val="00DC534E"/>
    <w:rsid w:val="00DC67CB"/>
    <w:rsid w:val="00DC6A5F"/>
    <w:rsid w:val="00DC7465"/>
    <w:rsid w:val="00DC79EB"/>
    <w:rsid w:val="00DD054E"/>
    <w:rsid w:val="00DD06EF"/>
    <w:rsid w:val="00DD0B7D"/>
    <w:rsid w:val="00DD0DFC"/>
    <w:rsid w:val="00DD1B65"/>
    <w:rsid w:val="00DD1F1D"/>
    <w:rsid w:val="00DD30F7"/>
    <w:rsid w:val="00DD3933"/>
    <w:rsid w:val="00DD484A"/>
    <w:rsid w:val="00DD4AF7"/>
    <w:rsid w:val="00DD50CC"/>
    <w:rsid w:val="00DD54D2"/>
    <w:rsid w:val="00DD5C31"/>
    <w:rsid w:val="00DD61B5"/>
    <w:rsid w:val="00DD64DA"/>
    <w:rsid w:val="00DD66DC"/>
    <w:rsid w:val="00DD685B"/>
    <w:rsid w:val="00DD6901"/>
    <w:rsid w:val="00DD7089"/>
    <w:rsid w:val="00DD743C"/>
    <w:rsid w:val="00DE23D9"/>
    <w:rsid w:val="00DE385F"/>
    <w:rsid w:val="00DE5221"/>
    <w:rsid w:val="00DE5D00"/>
    <w:rsid w:val="00DE63B0"/>
    <w:rsid w:val="00DE6AA9"/>
    <w:rsid w:val="00DE6D7B"/>
    <w:rsid w:val="00DE720F"/>
    <w:rsid w:val="00DE78AD"/>
    <w:rsid w:val="00DF1259"/>
    <w:rsid w:val="00DF1B56"/>
    <w:rsid w:val="00DF2321"/>
    <w:rsid w:val="00DF2866"/>
    <w:rsid w:val="00DF2960"/>
    <w:rsid w:val="00DF32CD"/>
    <w:rsid w:val="00DF32F1"/>
    <w:rsid w:val="00DF44CF"/>
    <w:rsid w:val="00DF6B2B"/>
    <w:rsid w:val="00DF78A8"/>
    <w:rsid w:val="00E0014B"/>
    <w:rsid w:val="00E011F8"/>
    <w:rsid w:val="00E0148C"/>
    <w:rsid w:val="00E02CD7"/>
    <w:rsid w:val="00E03346"/>
    <w:rsid w:val="00E038D8"/>
    <w:rsid w:val="00E04F77"/>
    <w:rsid w:val="00E05172"/>
    <w:rsid w:val="00E054CA"/>
    <w:rsid w:val="00E05876"/>
    <w:rsid w:val="00E0695A"/>
    <w:rsid w:val="00E0761E"/>
    <w:rsid w:val="00E106F4"/>
    <w:rsid w:val="00E10EF3"/>
    <w:rsid w:val="00E11792"/>
    <w:rsid w:val="00E11BD2"/>
    <w:rsid w:val="00E12327"/>
    <w:rsid w:val="00E124A2"/>
    <w:rsid w:val="00E130E3"/>
    <w:rsid w:val="00E13784"/>
    <w:rsid w:val="00E13B9C"/>
    <w:rsid w:val="00E13FA6"/>
    <w:rsid w:val="00E14314"/>
    <w:rsid w:val="00E145A9"/>
    <w:rsid w:val="00E14A0A"/>
    <w:rsid w:val="00E150A0"/>
    <w:rsid w:val="00E15215"/>
    <w:rsid w:val="00E15F31"/>
    <w:rsid w:val="00E15FF9"/>
    <w:rsid w:val="00E166EF"/>
    <w:rsid w:val="00E17271"/>
    <w:rsid w:val="00E17773"/>
    <w:rsid w:val="00E1786C"/>
    <w:rsid w:val="00E17DB4"/>
    <w:rsid w:val="00E20346"/>
    <w:rsid w:val="00E20478"/>
    <w:rsid w:val="00E20AB0"/>
    <w:rsid w:val="00E21877"/>
    <w:rsid w:val="00E220E8"/>
    <w:rsid w:val="00E22E76"/>
    <w:rsid w:val="00E22F4B"/>
    <w:rsid w:val="00E23A5C"/>
    <w:rsid w:val="00E24338"/>
    <w:rsid w:val="00E24AD4"/>
    <w:rsid w:val="00E24FE8"/>
    <w:rsid w:val="00E25275"/>
    <w:rsid w:val="00E25901"/>
    <w:rsid w:val="00E271F0"/>
    <w:rsid w:val="00E27B90"/>
    <w:rsid w:val="00E302A8"/>
    <w:rsid w:val="00E30898"/>
    <w:rsid w:val="00E31113"/>
    <w:rsid w:val="00E31CA6"/>
    <w:rsid w:val="00E32455"/>
    <w:rsid w:val="00E326CE"/>
    <w:rsid w:val="00E32E83"/>
    <w:rsid w:val="00E32F56"/>
    <w:rsid w:val="00E3351E"/>
    <w:rsid w:val="00E35D25"/>
    <w:rsid w:val="00E36527"/>
    <w:rsid w:val="00E36795"/>
    <w:rsid w:val="00E379B3"/>
    <w:rsid w:val="00E37AE7"/>
    <w:rsid w:val="00E4009F"/>
    <w:rsid w:val="00E4028A"/>
    <w:rsid w:val="00E41134"/>
    <w:rsid w:val="00E41CF9"/>
    <w:rsid w:val="00E42205"/>
    <w:rsid w:val="00E43CAF"/>
    <w:rsid w:val="00E43F27"/>
    <w:rsid w:val="00E44F70"/>
    <w:rsid w:val="00E45216"/>
    <w:rsid w:val="00E45BCA"/>
    <w:rsid w:val="00E461CB"/>
    <w:rsid w:val="00E4708C"/>
    <w:rsid w:val="00E47122"/>
    <w:rsid w:val="00E47196"/>
    <w:rsid w:val="00E47E5B"/>
    <w:rsid w:val="00E50F48"/>
    <w:rsid w:val="00E5122E"/>
    <w:rsid w:val="00E52482"/>
    <w:rsid w:val="00E52F10"/>
    <w:rsid w:val="00E53D0E"/>
    <w:rsid w:val="00E544A6"/>
    <w:rsid w:val="00E548D3"/>
    <w:rsid w:val="00E54B64"/>
    <w:rsid w:val="00E555F8"/>
    <w:rsid w:val="00E55BD2"/>
    <w:rsid w:val="00E56264"/>
    <w:rsid w:val="00E571CE"/>
    <w:rsid w:val="00E57754"/>
    <w:rsid w:val="00E5797C"/>
    <w:rsid w:val="00E57D73"/>
    <w:rsid w:val="00E60818"/>
    <w:rsid w:val="00E60BCB"/>
    <w:rsid w:val="00E60E21"/>
    <w:rsid w:val="00E60FA7"/>
    <w:rsid w:val="00E624FE"/>
    <w:rsid w:val="00E62885"/>
    <w:rsid w:val="00E62C48"/>
    <w:rsid w:val="00E631AF"/>
    <w:rsid w:val="00E634ED"/>
    <w:rsid w:val="00E6419C"/>
    <w:rsid w:val="00E64663"/>
    <w:rsid w:val="00E64BE1"/>
    <w:rsid w:val="00E6520D"/>
    <w:rsid w:val="00E654F3"/>
    <w:rsid w:val="00E65ADE"/>
    <w:rsid w:val="00E65BCA"/>
    <w:rsid w:val="00E65D4B"/>
    <w:rsid w:val="00E662E6"/>
    <w:rsid w:val="00E66517"/>
    <w:rsid w:val="00E66B0E"/>
    <w:rsid w:val="00E67285"/>
    <w:rsid w:val="00E6757D"/>
    <w:rsid w:val="00E67A5C"/>
    <w:rsid w:val="00E67AD8"/>
    <w:rsid w:val="00E70277"/>
    <w:rsid w:val="00E70535"/>
    <w:rsid w:val="00E71507"/>
    <w:rsid w:val="00E71587"/>
    <w:rsid w:val="00E71625"/>
    <w:rsid w:val="00E722BA"/>
    <w:rsid w:val="00E75623"/>
    <w:rsid w:val="00E75A21"/>
    <w:rsid w:val="00E75F44"/>
    <w:rsid w:val="00E7765A"/>
    <w:rsid w:val="00E77C06"/>
    <w:rsid w:val="00E808E8"/>
    <w:rsid w:val="00E80D5C"/>
    <w:rsid w:val="00E80E11"/>
    <w:rsid w:val="00E83882"/>
    <w:rsid w:val="00E83BC7"/>
    <w:rsid w:val="00E84F73"/>
    <w:rsid w:val="00E85503"/>
    <w:rsid w:val="00E86A96"/>
    <w:rsid w:val="00E86BC4"/>
    <w:rsid w:val="00E875AF"/>
    <w:rsid w:val="00E90012"/>
    <w:rsid w:val="00E90169"/>
    <w:rsid w:val="00E9016F"/>
    <w:rsid w:val="00E908EF"/>
    <w:rsid w:val="00E9124A"/>
    <w:rsid w:val="00E92029"/>
    <w:rsid w:val="00E9356A"/>
    <w:rsid w:val="00E9449F"/>
    <w:rsid w:val="00E94BE9"/>
    <w:rsid w:val="00E94F88"/>
    <w:rsid w:val="00E95C3C"/>
    <w:rsid w:val="00E95CE8"/>
    <w:rsid w:val="00E96898"/>
    <w:rsid w:val="00E976EF"/>
    <w:rsid w:val="00E977F3"/>
    <w:rsid w:val="00EA0BEA"/>
    <w:rsid w:val="00EA0DB9"/>
    <w:rsid w:val="00EA1990"/>
    <w:rsid w:val="00EA2127"/>
    <w:rsid w:val="00EA22A9"/>
    <w:rsid w:val="00EA3FD2"/>
    <w:rsid w:val="00EA5FCB"/>
    <w:rsid w:val="00EA6B75"/>
    <w:rsid w:val="00EA7393"/>
    <w:rsid w:val="00EA7669"/>
    <w:rsid w:val="00EA78CB"/>
    <w:rsid w:val="00EA7989"/>
    <w:rsid w:val="00EB07F9"/>
    <w:rsid w:val="00EB0CAD"/>
    <w:rsid w:val="00EB0FB7"/>
    <w:rsid w:val="00EB2116"/>
    <w:rsid w:val="00EB36D9"/>
    <w:rsid w:val="00EB3DDF"/>
    <w:rsid w:val="00EB4423"/>
    <w:rsid w:val="00EB5496"/>
    <w:rsid w:val="00EB5EBE"/>
    <w:rsid w:val="00EB6144"/>
    <w:rsid w:val="00EB6C86"/>
    <w:rsid w:val="00EB7140"/>
    <w:rsid w:val="00EB725D"/>
    <w:rsid w:val="00EB7527"/>
    <w:rsid w:val="00EC060F"/>
    <w:rsid w:val="00EC0F61"/>
    <w:rsid w:val="00EC125C"/>
    <w:rsid w:val="00EC133B"/>
    <w:rsid w:val="00EC2AEA"/>
    <w:rsid w:val="00EC2B2B"/>
    <w:rsid w:val="00EC3510"/>
    <w:rsid w:val="00EC46B1"/>
    <w:rsid w:val="00EC4CE1"/>
    <w:rsid w:val="00EC5155"/>
    <w:rsid w:val="00EC6F13"/>
    <w:rsid w:val="00EC7E84"/>
    <w:rsid w:val="00ED02B0"/>
    <w:rsid w:val="00ED0A0B"/>
    <w:rsid w:val="00ED13EF"/>
    <w:rsid w:val="00ED17E3"/>
    <w:rsid w:val="00ED2056"/>
    <w:rsid w:val="00ED27E0"/>
    <w:rsid w:val="00ED2A5F"/>
    <w:rsid w:val="00ED36D6"/>
    <w:rsid w:val="00ED3D59"/>
    <w:rsid w:val="00ED4108"/>
    <w:rsid w:val="00ED44D2"/>
    <w:rsid w:val="00ED56EC"/>
    <w:rsid w:val="00ED5A73"/>
    <w:rsid w:val="00ED5C2D"/>
    <w:rsid w:val="00ED646C"/>
    <w:rsid w:val="00ED7108"/>
    <w:rsid w:val="00ED7302"/>
    <w:rsid w:val="00ED7344"/>
    <w:rsid w:val="00EE125D"/>
    <w:rsid w:val="00EE2173"/>
    <w:rsid w:val="00EE3326"/>
    <w:rsid w:val="00EE3332"/>
    <w:rsid w:val="00EE3B0D"/>
    <w:rsid w:val="00EE3C5B"/>
    <w:rsid w:val="00EE447A"/>
    <w:rsid w:val="00EE47D8"/>
    <w:rsid w:val="00EE5061"/>
    <w:rsid w:val="00EE57AB"/>
    <w:rsid w:val="00EE59C9"/>
    <w:rsid w:val="00EE6528"/>
    <w:rsid w:val="00EE6545"/>
    <w:rsid w:val="00EE79FD"/>
    <w:rsid w:val="00EE7DC0"/>
    <w:rsid w:val="00EE7E66"/>
    <w:rsid w:val="00EE7E80"/>
    <w:rsid w:val="00EF02B8"/>
    <w:rsid w:val="00EF08BF"/>
    <w:rsid w:val="00EF0D2E"/>
    <w:rsid w:val="00EF19B3"/>
    <w:rsid w:val="00EF1B2B"/>
    <w:rsid w:val="00EF1BFD"/>
    <w:rsid w:val="00EF244C"/>
    <w:rsid w:val="00EF4772"/>
    <w:rsid w:val="00EF4EBA"/>
    <w:rsid w:val="00EF5868"/>
    <w:rsid w:val="00EF72EA"/>
    <w:rsid w:val="00EF7480"/>
    <w:rsid w:val="00EF77AB"/>
    <w:rsid w:val="00EF7AFA"/>
    <w:rsid w:val="00EF7DC3"/>
    <w:rsid w:val="00F00A82"/>
    <w:rsid w:val="00F00E77"/>
    <w:rsid w:val="00F0156E"/>
    <w:rsid w:val="00F01C09"/>
    <w:rsid w:val="00F01F6D"/>
    <w:rsid w:val="00F025D8"/>
    <w:rsid w:val="00F034F1"/>
    <w:rsid w:val="00F066D1"/>
    <w:rsid w:val="00F0673F"/>
    <w:rsid w:val="00F06A1D"/>
    <w:rsid w:val="00F06C4D"/>
    <w:rsid w:val="00F06C64"/>
    <w:rsid w:val="00F07627"/>
    <w:rsid w:val="00F10001"/>
    <w:rsid w:val="00F118FF"/>
    <w:rsid w:val="00F11A4B"/>
    <w:rsid w:val="00F12A80"/>
    <w:rsid w:val="00F14DBC"/>
    <w:rsid w:val="00F15234"/>
    <w:rsid w:val="00F15CED"/>
    <w:rsid w:val="00F16C5A"/>
    <w:rsid w:val="00F1715F"/>
    <w:rsid w:val="00F17374"/>
    <w:rsid w:val="00F17508"/>
    <w:rsid w:val="00F175E9"/>
    <w:rsid w:val="00F178CC"/>
    <w:rsid w:val="00F17B94"/>
    <w:rsid w:val="00F17EC1"/>
    <w:rsid w:val="00F20BBC"/>
    <w:rsid w:val="00F2122E"/>
    <w:rsid w:val="00F21CC7"/>
    <w:rsid w:val="00F2285C"/>
    <w:rsid w:val="00F2362E"/>
    <w:rsid w:val="00F2457B"/>
    <w:rsid w:val="00F2475B"/>
    <w:rsid w:val="00F24C08"/>
    <w:rsid w:val="00F2566B"/>
    <w:rsid w:val="00F26080"/>
    <w:rsid w:val="00F26716"/>
    <w:rsid w:val="00F26983"/>
    <w:rsid w:val="00F2796B"/>
    <w:rsid w:val="00F307FA"/>
    <w:rsid w:val="00F30D66"/>
    <w:rsid w:val="00F31663"/>
    <w:rsid w:val="00F321F6"/>
    <w:rsid w:val="00F32B35"/>
    <w:rsid w:val="00F32D43"/>
    <w:rsid w:val="00F33078"/>
    <w:rsid w:val="00F33E01"/>
    <w:rsid w:val="00F3426C"/>
    <w:rsid w:val="00F34297"/>
    <w:rsid w:val="00F34A2C"/>
    <w:rsid w:val="00F34FA4"/>
    <w:rsid w:val="00F3507E"/>
    <w:rsid w:val="00F356B9"/>
    <w:rsid w:val="00F357F4"/>
    <w:rsid w:val="00F35A6B"/>
    <w:rsid w:val="00F36A80"/>
    <w:rsid w:val="00F37B27"/>
    <w:rsid w:val="00F40D6F"/>
    <w:rsid w:val="00F415C9"/>
    <w:rsid w:val="00F418BE"/>
    <w:rsid w:val="00F42821"/>
    <w:rsid w:val="00F42EA9"/>
    <w:rsid w:val="00F44FC6"/>
    <w:rsid w:val="00F45A60"/>
    <w:rsid w:val="00F46610"/>
    <w:rsid w:val="00F50032"/>
    <w:rsid w:val="00F52033"/>
    <w:rsid w:val="00F523C3"/>
    <w:rsid w:val="00F52710"/>
    <w:rsid w:val="00F530BC"/>
    <w:rsid w:val="00F53E0F"/>
    <w:rsid w:val="00F53EDD"/>
    <w:rsid w:val="00F5509A"/>
    <w:rsid w:val="00F55184"/>
    <w:rsid w:val="00F5600A"/>
    <w:rsid w:val="00F56C73"/>
    <w:rsid w:val="00F56D04"/>
    <w:rsid w:val="00F56F47"/>
    <w:rsid w:val="00F57A4C"/>
    <w:rsid w:val="00F57C09"/>
    <w:rsid w:val="00F60419"/>
    <w:rsid w:val="00F6128E"/>
    <w:rsid w:val="00F61561"/>
    <w:rsid w:val="00F62A1F"/>
    <w:rsid w:val="00F63FED"/>
    <w:rsid w:val="00F6449E"/>
    <w:rsid w:val="00F65513"/>
    <w:rsid w:val="00F65770"/>
    <w:rsid w:val="00F66100"/>
    <w:rsid w:val="00F664D9"/>
    <w:rsid w:val="00F66902"/>
    <w:rsid w:val="00F67E46"/>
    <w:rsid w:val="00F67E93"/>
    <w:rsid w:val="00F67ED2"/>
    <w:rsid w:val="00F7012F"/>
    <w:rsid w:val="00F70331"/>
    <w:rsid w:val="00F70659"/>
    <w:rsid w:val="00F70C19"/>
    <w:rsid w:val="00F7148F"/>
    <w:rsid w:val="00F71E20"/>
    <w:rsid w:val="00F72CF0"/>
    <w:rsid w:val="00F730DC"/>
    <w:rsid w:val="00F740E2"/>
    <w:rsid w:val="00F743D9"/>
    <w:rsid w:val="00F74BBA"/>
    <w:rsid w:val="00F76003"/>
    <w:rsid w:val="00F76061"/>
    <w:rsid w:val="00F767A0"/>
    <w:rsid w:val="00F76F44"/>
    <w:rsid w:val="00F77408"/>
    <w:rsid w:val="00F7741B"/>
    <w:rsid w:val="00F774A6"/>
    <w:rsid w:val="00F77527"/>
    <w:rsid w:val="00F80183"/>
    <w:rsid w:val="00F80D8F"/>
    <w:rsid w:val="00F80F3C"/>
    <w:rsid w:val="00F8199B"/>
    <w:rsid w:val="00F833BB"/>
    <w:rsid w:val="00F847B5"/>
    <w:rsid w:val="00F84B3F"/>
    <w:rsid w:val="00F85C82"/>
    <w:rsid w:val="00F86198"/>
    <w:rsid w:val="00F873B0"/>
    <w:rsid w:val="00F90011"/>
    <w:rsid w:val="00F90436"/>
    <w:rsid w:val="00F90F15"/>
    <w:rsid w:val="00F913AC"/>
    <w:rsid w:val="00F91560"/>
    <w:rsid w:val="00F941D8"/>
    <w:rsid w:val="00F94B03"/>
    <w:rsid w:val="00F95661"/>
    <w:rsid w:val="00F95717"/>
    <w:rsid w:val="00F95DB1"/>
    <w:rsid w:val="00F95E25"/>
    <w:rsid w:val="00F95EFD"/>
    <w:rsid w:val="00F97D17"/>
    <w:rsid w:val="00F97F96"/>
    <w:rsid w:val="00FA02DE"/>
    <w:rsid w:val="00FA079B"/>
    <w:rsid w:val="00FA0CDF"/>
    <w:rsid w:val="00FA15EF"/>
    <w:rsid w:val="00FA27CA"/>
    <w:rsid w:val="00FA2E29"/>
    <w:rsid w:val="00FA352A"/>
    <w:rsid w:val="00FA3B30"/>
    <w:rsid w:val="00FA4BD3"/>
    <w:rsid w:val="00FA5C04"/>
    <w:rsid w:val="00FA63E6"/>
    <w:rsid w:val="00FA6AFD"/>
    <w:rsid w:val="00FB0009"/>
    <w:rsid w:val="00FB01BC"/>
    <w:rsid w:val="00FB0331"/>
    <w:rsid w:val="00FB04DB"/>
    <w:rsid w:val="00FB11B6"/>
    <w:rsid w:val="00FB1672"/>
    <w:rsid w:val="00FB1B99"/>
    <w:rsid w:val="00FB1F97"/>
    <w:rsid w:val="00FB2DF0"/>
    <w:rsid w:val="00FB37FC"/>
    <w:rsid w:val="00FB386C"/>
    <w:rsid w:val="00FB5070"/>
    <w:rsid w:val="00FB56DC"/>
    <w:rsid w:val="00FB6C68"/>
    <w:rsid w:val="00FB6D33"/>
    <w:rsid w:val="00FC1311"/>
    <w:rsid w:val="00FC1CC2"/>
    <w:rsid w:val="00FC3A51"/>
    <w:rsid w:val="00FC4137"/>
    <w:rsid w:val="00FC5188"/>
    <w:rsid w:val="00FC635A"/>
    <w:rsid w:val="00FC6453"/>
    <w:rsid w:val="00FC65F7"/>
    <w:rsid w:val="00FC6D21"/>
    <w:rsid w:val="00FC7689"/>
    <w:rsid w:val="00FC7830"/>
    <w:rsid w:val="00FD076F"/>
    <w:rsid w:val="00FD0BB9"/>
    <w:rsid w:val="00FD1E78"/>
    <w:rsid w:val="00FD2332"/>
    <w:rsid w:val="00FD2A1D"/>
    <w:rsid w:val="00FD3C03"/>
    <w:rsid w:val="00FD462A"/>
    <w:rsid w:val="00FD4945"/>
    <w:rsid w:val="00FD4BD4"/>
    <w:rsid w:val="00FD4F97"/>
    <w:rsid w:val="00FD5826"/>
    <w:rsid w:val="00FD5AC3"/>
    <w:rsid w:val="00FD5BCB"/>
    <w:rsid w:val="00FD64E1"/>
    <w:rsid w:val="00FD66FE"/>
    <w:rsid w:val="00FD6FD0"/>
    <w:rsid w:val="00FD71D9"/>
    <w:rsid w:val="00FD7443"/>
    <w:rsid w:val="00FE03A9"/>
    <w:rsid w:val="00FE08DD"/>
    <w:rsid w:val="00FE24EE"/>
    <w:rsid w:val="00FE2506"/>
    <w:rsid w:val="00FE286B"/>
    <w:rsid w:val="00FE2BF8"/>
    <w:rsid w:val="00FE2E36"/>
    <w:rsid w:val="00FE2EAD"/>
    <w:rsid w:val="00FE4075"/>
    <w:rsid w:val="00FE407D"/>
    <w:rsid w:val="00FE4525"/>
    <w:rsid w:val="00FE4532"/>
    <w:rsid w:val="00FE4D63"/>
    <w:rsid w:val="00FE57FA"/>
    <w:rsid w:val="00FE5BEC"/>
    <w:rsid w:val="00FE5EFB"/>
    <w:rsid w:val="00FE69AE"/>
    <w:rsid w:val="00FE757A"/>
    <w:rsid w:val="00FF07AB"/>
    <w:rsid w:val="00FF07CC"/>
    <w:rsid w:val="00FF09EE"/>
    <w:rsid w:val="00FF1DEC"/>
    <w:rsid w:val="00FF2C22"/>
    <w:rsid w:val="00FF3B34"/>
    <w:rsid w:val="00FF3C21"/>
    <w:rsid w:val="00FF400E"/>
    <w:rsid w:val="00FF438F"/>
    <w:rsid w:val="00FF5747"/>
    <w:rsid w:val="00FF5A40"/>
    <w:rsid w:val="00FF5DB1"/>
    <w:rsid w:val="00FF5ED7"/>
    <w:rsid w:val="00FF6016"/>
    <w:rsid w:val="00FF6068"/>
    <w:rsid w:val="00FF6373"/>
    <w:rsid w:val="00FF655C"/>
    <w:rsid w:val="00FF6A6D"/>
    <w:rsid w:val="00FF75FF"/>
    <w:rsid w:val="00FF779E"/>
    <w:rsid w:val="0899363C"/>
    <w:rsid w:val="1EA7220B"/>
    <w:rsid w:val="40A07F5C"/>
    <w:rsid w:val="46BE30E5"/>
    <w:rsid w:val="58686A5B"/>
    <w:rsid w:val="6AB8A772"/>
    <w:rsid w:val="7372651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F0B3FA"/>
  <w15:docId w15:val="{C85D355B-0597-451F-8D76-4C25BEBEF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E8A"/>
    <w:pPr>
      <w:spacing w:after="240"/>
    </w:pPr>
    <w:rPr>
      <w:rFonts w:ascii="Calibri" w:hAnsi="Calibri"/>
      <w:sz w:val="24"/>
      <w:szCs w:val="24"/>
    </w:rPr>
  </w:style>
  <w:style w:type="paragraph" w:styleId="Heading1">
    <w:name w:val="heading 1"/>
    <w:basedOn w:val="Normal"/>
    <w:next w:val="Normal"/>
    <w:link w:val="Heading1Char"/>
    <w:autoRedefine/>
    <w:qFormat/>
    <w:rsid w:val="00F873B0"/>
    <w:pPr>
      <w:keepNext/>
      <w:keepLines/>
      <w:numPr>
        <w:numId w:val="16"/>
      </w:numPr>
      <w:spacing w:before="60" w:after="180"/>
      <w:outlineLvl w:val="0"/>
    </w:pPr>
    <w:rPr>
      <w:rFonts w:eastAsiaTheme="majorEastAsia" w:cstheme="majorBidi"/>
      <w:b/>
      <w:bCs/>
      <w:color w:val="00A4E4"/>
      <w:sz w:val="44"/>
      <w:szCs w:val="28"/>
      <w:shd w:val="clear" w:color="auto" w:fill="FFFFFF"/>
    </w:rPr>
  </w:style>
  <w:style w:type="paragraph" w:styleId="Heading2">
    <w:name w:val="heading 2"/>
    <w:basedOn w:val="Heading1"/>
    <w:next w:val="Normal"/>
    <w:link w:val="Heading2Char"/>
    <w:autoRedefine/>
    <w:uiPriority w:val="9"/>
    <w:unhideWhenUsed/>
    <w:qFormat/>
    <w:rsid w:val="00C62592"/>
    <w:pPr>
      <w:numPr>
        <w:ilvl w:val="1"/>
      </w:numPr>
      <w:spacing w:after="60"/>
      <w:outlineLvl w:val="1"/>
    </w:pPr>
    <w:rPr>
      <w:sz w:val="36"/>
      <w:szCs w:val="36"/>
    </w:rPr>
  </w:style>
  <w:style w:type="paragraph" w:styleId="Heading3">
    <w:name w:val="heading 3"/>
    <w:basedOn w:val="Normal"/>
    <w:next w:val="Normal"/>
    <w:link w:val="Heading3Char"/>
    <w:autoRedefine/>
    <w:qFormat/>
    <w:rsid w:val="005156D5"/>
    <w:pPr>
      <w:keepNext/>
      <w:keepLines/>
      <w:spacing w:after="60"/>
      <w:jc w:val="center"/>
      <w:outlineLvl w:val="2"/>
    </w:pPr>
    <w:rPr>
      <w:b/>
      <w:color w:val="000000" w:themeColor="text1"/>
      <w:szCs w:val="36"/>
      <w:u w:val="single"/>
      <w:shd w:val="clear" w:color="auto" w:fill="FFFFFF"/>
    </w:rPr>
  </w:style>
  <w:style w:type="paragraph" w:styleId="Heading4">
    <w:name w:val="heading 4"/>
    <w:basedOn w:val="Normal"/>
    <w:next w:val="Normal"/>
    <w:link w:val="Heading4Char"/>
    <w:autoRedefine/>
    <w:unhideWhenUsed/>
    <w:qFormat/>
    <w:rsid w:val="007744F6"/>
    <w:pPr>
      <w:keepNext/>
      <w:keepLines/>
      <w:spacing w:before="60" w:after="60"/>
      <w:outlineLvl w:val="3"/>
    </w:pPr>
    <w:rPr>
      <w:rFonts w:eastAsiaTheme="majorEastAsia" w:cstheme="majorBidi"/>
      <w:b/>
      <w:bCs/>
      <w:iCs/>
      <w:color w:val="000000" w:themeColor="text1"/>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F873B0"/>
    <w:rPr>
      <w:rFonts w:ascii="Calibri" w:eastAsiaTheme="majorEastAsia" w:hAnsi="Calibri" w:cstheme="majorBidi"/>
      <w:b/>
      <w:bCs/>
      <w:color w:val="00A4E4"/>
      <w:sz w:val="44"/>
      <w:szCs w:val="28"/>
    </w:rPr>
  </w:style>
  <w:style w:type="paragraph" w:customStyle="1" w:styleId="ContentsHead">
    <w:name w:val="Contents_Head"/>
    <w:basedOn w:val="Normal"/>
    <w:link w:val="ContentsHeadChar"/>
    <w:autoRedefine/>
    <w:qFormat/>
    <w:rsid w:val="00C31176"/>
    <w:pPr>
      <w:spacing w:after="120"/>
    </w:pPr>
    <w:rPr>
      <w:b/>
      <w:color w:val="00A4E4"/>
      <w:sz w:val="40"/>
    </w:rPr>
  </w:style>
  <w:style w:type="character" w:customStyle="1" w:styleId="Heading4Char">
    <w:name w:val="Heading 4 Char"/>
    <w:basedOn w:val="DefaultParagraphFont"/>
    <w:link w:val="Heading4"/>
    <w:rsid w:val="007744F6"/>
    <w:rPr>
      <w:rFonts w:ascii="Calibri" w:eastAsiaTheme="majorEastAsia" w:hAnsi="Calibri" w:cstheme="majorBidi"/>
      <w:b/>
      <w:bCs/>
      <w:iCs/>
      <w:color w:val="000000" w:themeColor="text1"/>
      <w:sz w:val="28"/>
      <w:szCs w:val="24"/>
      <w:u w:val="single"/>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C31176"/>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qFormat/>
    <w:rsid w:val="00B71B43"/>
    <w:pPr>
      <w:tabs>
        <w:tab w:val="left" w:pos="480"/>
        <w:tab w:val="right" w:leader="dot" w:pos="9401"/>
      </w:tabs>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C62592"/>
    <w:rPr>
      <w:rFonts w:ascii="Calibri" w:eastAsiaTheme="majorEastAsia" w:hAnsi="Calibri" w:cstheme="majorBidi"/>
      <w:b/>
      <w:bCs/>
      <w:color w:val="00A4E4"/>
      <w:sz w:val="36"/>
      <w:szCs w:val="36"/>
    </w:rPr>
  </w:style>
  <w:style w:type="character" w:customStyle="1" w:styleId="Heading3Char">
    <w:name w:val="Heading 3 Char"/>
    <w:basedOn w:val="DefaultParagraphFont"/>
    <w:link w:val="Heading3"/>
    <w:rsid w:val="005156D5"/>
    <w:rPr>
      <w:rFonts w:ascii="Calibri" w:hAnsi="Calibri"/>
      <w:b/>
      <w:color w:val="000000" w:themeColor="text1"/>
      <w:sz w:val="24"/>
      <w:szCs w:val="36"/>
      <w:u w:val="single"/>
    </w:rPr>
  </w:style>
  <w:style w:type="paragraph" w:styleId="TOC2">
    <w:name w:val="toc 2"/>
    <w:basedOn w:val="TOC1"/>
    <w:next w:val="Normal"/>
    <w:autoRedefine/>
    <w:uiPriority w:val="39"/>
    <w:qFormat/>
    <w:rsid w:val="00B71B43"/>
    <w:pPr>
      <w:tabs>
        <w:tab w:val="clear" w:pos="480"/>
        <w:tab w:val="clear" w:pos="9401"/>
      </w:tabs>
      <w:ind w:left="397"/>
    </w:pPr>
    <w:rPr>
      <w:noProof/>
      <w:sz w:val="24"/>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qFormat/>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paragraph" w:customStyle="1" w:styleId="w22">
    <w:name w:val="w22"/>
    <w:basedOn w:val="Normal"/>
    <w:rsid w:val="001C19C3"/>
    <w:pPr>
      <w:shd w:val="clear" w:color="auto" w:fill="FFFFFF"/>
      <w:spacing w:before="100" w:beforeAutospacing="1" w:after="100" w:afterAutospacing="1"/>
    </w:pPr>
    <w:rPr>
      <w:rFonts w:ascii="Verdana" w:hAnsi="Verdana"/>
      <w:color w:val="000000"/>
      <w:sz w:val="33"/>
      <w:szCs w:val="33"/>
    </w:rPr>
  </w:style>
  <w:style w:type="paragraph" w:customStyle="1" w:styleId="wp">
    <w:name w:val="wp"/>
    <w:basedOn w:val="Normal"/>
    <w:rsid w:val="001C19C3"/>
    <w:pPr>
      <w:shd w:val="clear" w:color="auto" w:fill="FFFFFF"/>
      <w:spacing w:before="100" w:beforeAutospacing="1" w:after="100" w:afterAutospacing="1"/>
    </w:pPr>
    <w:rPr>
      <w:rFonts w:ascii="Verdana" w:hAnsi="Verdana"/>
      <w:color w:val="000000"/>
      <w:sz w:val="18"/>
      <w:szCs w:val="18"/>
    </w:rPr>
  </w:style>
  <w:style w:type="character" w:styleId="Strong">
    <w:name w:val="Strong"/>
    <w:basedOn w:val="DefaultParagraphFont"/>
    <w:uiPriority w:val="22"/>
    <w:qFormat/>
    <w:rsid w:val="001C19C3"/>
    <w:rPr>
      <w:b/>
      <w:bCs/>
    </w:rPr>
  </w:style>
  <w:style w:type="paragraph" w:customStyle="1" w:styleId="w16">
    <w:name w:val="w16"/>
    <w:basedOn w:val="Normal"/>
    <w:rsid w:val="005C33D8"/>
    <w:pPr>
      <w:shd w:val="clear" w:color="auto" w:fill="FFFFFF"/>
      <w:spacing w:before="100" w:beforeAutospacing="1" w:after="100" w:afterAutospacing="1"/>
    </w:pPr>
    <w:rPr>
      <w:rFonts w:ascii="Verdana" w:hAnsi="Verdana"/>
      <w:color w:val="000000"/>
    </w:rPr>
  </w:style>
  <w:style w:type="paragraph" w:customStyle="1" w:styleId="w12">
    <w:name w:val="w12"/>
    <w:basedOn w:val="Normal"/>
    <w:rsid w:val="005C33D8"/>
    <w:pPr>
      <w:shd w:val="clear" w:color="auto" w:fill="FFFFFF"/>
      <w:spacing w:before="100" w:beforeAutospacing="1" w:after="100" w:afterAutospacing="1"/>
    </w:pPr>
    <w:rPr>
      <w:rFonts w:ascii="Verdana" w:hAnsi="Verdana"/>
      <w:color w:val="000000"/>
      <w:sz w:val="18"/>
      <w:szCs w:val="18"/>
    </w:rPr>
  </w:style>
  <w:style w:type="character" w:styleId="FollowedHyperlink">
    <w:name w:val="FollowedHyperlink"/>
    <w:basedOn w:val="DefaultParagraphFont"/>
    <w:uiPriority w:val="99"/>
    <w:unhideWhenUsed/>
    <w:rsid w:val="005C33D8"/>
    <w:rPr>
      <w:strike w:val="0"/>
      <w:dstrike w:val="0"/>
      <w:color w:val="0000FF"/>
      <w:u w:val="none"/>
      <w:effect w:val="none"/>
    </w:rPr>
  </w:style>
  <w:style w:type="paragraph" w:customStyle="1" w:styleId="wph">
    <w:name w:val="wph"/>
    <w:basedOn w:val="Normal"/>
    <w:rsid w:val="005C33D8"/>
    <w:pPr>
      <w:shd w:val="clear" w:color="auto" w:fill="FFFFFF"/>
      <w:spacing w:before="100" w:beforeAutospacing="1" w:after="100" w:afterAutospacing="1"/>
    </w:pPr>
    <w:rPr>
      <w:rFonts w:ascii="Verdana" w:hAnsi="Verdana"/>
      <w:color w:val="000000"/>
      <w:sz w:val="33"/>
      <w:szCs w:val="33"/>
    </w:rPr>
  </w:style>
  <w:style w:type="paragraph" w:customStyle="1" w:styleId="w18">
    <w:name w:val="w18"/>
    <w:basedOn w:val="Normal"/>
    <w:rsid w:val="005C33D8"/>
    <w:pPr>
      <w:shd w:val="clear" w:color="auto" w:fill="FFFFFF"/>
      <w:spacing w:before="100" w:beforeAutospacing="1" w:after="100" w:afterAutospacing="1"/>
    </w:pPr>
    <w:rPr>
      <w:rFonts w:ascii="Verdana" w:hAnsi="Verdana"/>
      <w:color w:val="000000"/>
      <w:sz w:val="27"/>
      <w:szCs w:val="27"/>
    </w:rPr>
  </w:style>
  <w:style w:type="paragraph" w:customStyle="1" w:styleId="w15">
    <w:name w:val="w15"/>
    <w:basedOn w:val="Normal"/>
    <w:rsid w:val="005C33D8"/>
    <w:pPr>
      <w:shd w:val="clear" w:color="auto" w:fill="FFFFFF"/>
      <w:spacing w:before="100" w:beforeAutospacing="1" w:after="100" w:afterAutospacing="1"/>
    </w:pPr>
    <w:rPr>
      <w:rFonts w:ascii="Verdana" w:hAnsi="Verdana"/>
      <w:color w:val="000000"/>
      <w:sz w:val="23"/>
      <w:szCs w:val="23"/>
    </w:rPr>
  </w:style>
  <w:style w:type="paragraph" w:styleId="NormalWeb">
    <w:name w:val="Normal (Web)"/>
    <w:basedOn w:val="Normal"/>
    <w:uiPriority w:val="99"/>
    <w:unhideWhenUsed/>
    <w:rsid w:val="005C33D8"/>
    <w:pPr>
      <w:spacing w:before="100" w:beforeAutospacing="1" w:after="100" w:afterAutospacing="1"/>
    </w:pPr>
    <w:rPr>
      <w:rFonts w:ascii="Times New Roman" w:hAnsi="Times New Roman"/>
    </w:rPr>
  </w:style>
  <w:style w:type="paragraph" w:customStyle="1" w:styleId="wsh">
    <w:name w:val="wsh"/>
    <w:basedOn w:val="Normal"/>
    <w:rsid w:val="005C33D8"/>
    <w:pPr>
      <w:spacing w:before="100" w:beforeAutospacing="1" w:after="100" w:afterAutospacing="1"/>
    </w:pPr>
    <w:rPr>
      <w:rFonts w:ascii="Times New Roman" w:hAnsi="Times New Roman"/>
    </w:rPr>
  </w:style>
  <w:style w:type="character" w:styleId="CommentReference">
    <w:name w:val="annotation reference"/>
    <w:basedOn w:val="DefaultParagraphFont"/>
    <w:rsid w:val="007F5E7A"/>
    <w:rPr>
      <w:sz w:val="16"/>
      <w:szCs w:val="16"/>
    </w:rPr>
  </w:style>
  <w:style w:type="paragraph" w:styleId="CommentText">
    <w:name w:val="annotation text"/>
    <w:basedOn w:val="Normal"/>
    <w:link w:val="CommentTextChar"/>
    <w:rsid w:val="007F5E7A"/>
    <w:rPr>
      <w:sz w:val="20"/>
      <w:szCs w:val="20"/>
    </w:rPr>
  </w:style>
  <w:style w:type="character" w:customStyle="1" w:styleId="CommentTextChar">
    <w:name w:val="Comment Text Char"/>
    <w:basedOn w:val="DefaultParagraphFont"/>
    <w:link w:val="CommentText"/>
    <w:rsid w:val="007F5E7A"/>
    <w:rPr>
      <w:rFonts w:ascii="Calibri" w:hAnsi="Calibri"/>
    </w:rPr>
  </w:style>
  <w:style w:type="paragraph" w:styleId="CommentSubject">
    <w:name w:val="annotation subject"/>
    <w:basedOn w:val="CommentText"/>
    <w:next w:val="CommentText"/>
    <w:link w:val="CommentSubjectChar"/>
    <w:rsid w:val="007F5E7A"/>
    <w:rPr>
      <w:b/>
      <w:bCs/>
    </w:rPr>
  </w:style>
  <w:style w:type="character" w:customStyle="1" w:styleId="CommentSubjectChar">
    <w:name w:val="Comment Subject Char"/>
    <w:basedOn w:val="CommentTextChar"/>
    <w:link w:val="CommentSubject"/>
    <w:rsid w:val="007F5E7A"/>
    <w:rPr>
      <w:rFonts w:ascii="Calibri" w:hAnsi="Calibri"/>
      <w:b/>
      <w:bCs/>
    </w:rPr>
  </w:style>
  <w:style w:type="paragraph" w:customStyle="1" w:styleId="ExtraContent">
    <w:name w:val="Extra Content"/>
    <w:link w:val="ExtraContentChar"/>
    <w:qFormat/>
    <w:rsid w:val="00F70C19"/>
    <w:rPr>
      <w:rFonts w:ascii="Calibri" w:hAnsi="Calibri"/>
      <w:b/>
      <w:color w:val="FF0000"/>
      <w:sz w:val="24"/>
      <w:szCs w:val="24"/>
    </w:rPr>
  </w:style>
  <w:style w:type="paragraph" w:styleId="NoSpacing">
    <w:name w:val="No Spacing"/>
    <w:link w:val="NoSpacingChar"/>
    <w:uiPriority w:val="1"/>
    <w:qFormat/>
    <w:rsid w:val="00F70C19"/>
    <w:rPr>
      <w:rFonts w:ascii="Calibri" w:eastAsiaTheme="minorEastAsia" w:hAnsi="Calibri" w:cstheme="minorBidi"/>
      <w:sz w:val="24"/>
      <w:szCs w:val="22"/>
      <w:lang w:val="en-US" w:eastAsia="ja-JP"/>
    </w:rPr>
  </w:style>
  <w:style w:type="character" w:customStyle="1" w:styleId="ExtraContentChar">
    <w:name w:val="Extra Content Char"/>
    <w:basedOn w:val="DefaultParagraphFont"/>
    <w:link w:val="ExtraContent"/>
    <w:rsid w:val="00F70C19"/>
    <w:rPr>
      <w:rFonts w:ascii="Calibri" w:hAnsi="Calibri"/>
      <w:b/>
      <w:color w:val="FF0000"/>
      <w:sz w:val="24"/>
      <w:szCs w:val="24"/>
    </w:rPr>
  </w:style>
  <w:style w:type="character" w:customStyle="1" w:styleId="NoSpacingChar">
    <w:name w:val="No Spacing Char"/>
    <w:basedOn w:val="DefaultParagraphFont"/>
    <w:link w:val="NoSpacing"/>
    <w:uiPriority w:val="1"/>
    <w:rsid w:val="00F70C19"/>
    <w:rPr>
      <w:rFonts w:ascii="Calibri" w:eastAsiaTheme="minorEastAsia" w:hAnsi="Calibri" w:cstheme="minorBidi"/>
      <w:sz w:val="24"/>
      <w:szCs w:val="22"/>
      <w:lang w:val="en-US" w:eastAsia="ja-JP"/>
    </w:rPr>
  </w:style>
  <w:style w:type="table" w:styleId="TableList2">
    <w:name w:val="Table List 2"/>
    <w:basedOn w:val="TableNormal"/>
    <w:rsid w:val="008434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434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84342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84342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Revision">
    <w:name w:val="Revision"/>
    <w:hidden/>
    <w:uiPriority w:val="99"/>
    <w:semiHidden/>
    <w:rsid w:val="009851CD"/>
    <w:rPr>
      <w:rFonts w:ascii="Calibri" w:hAnsi="Calibri"/>
      <w:sz w:val="24"/>
      <w:szCs w:val="24"/>
    </w:rPr>
  </w:style>
  <w:style w:type="paragraph" w:styleId="FootnoteText">
    <w:name w:val="footnote text"/>
    <w:basedOn w:val="Normal"/>
    <w:link w:val="FootnoteTextChar"/>
    <w:rsid w:val="00437E69"/>
    <w:pPr>
      <w:spacing w:after="0"/>
    </w:pPr>
    <w:rPr>
      <w:sz w:val="20"/>
      <w:szCs w:val="20"/>
    </w:rPr>
  </w:style>
  <w:style w:type="character" w:customStyle="1" w:styleId="FootnoteTextChar">
    <w:name w:val="Footnote Text Char"/>
    <w:basedOn w:val="DefaultParagraphFont"/>
    <w:link w:val="FootnoteText"/>
    <w:rsid w:val="00437E69"/>
    <w:rPr>
      <w:rFonts w:ascii="Calibri" w:hAnsi="Calibri"/>
    </w:rPr>
  </w:style>
  <w:style w:type="character" w:styleId="FootnoteReference">
    <w:name w:val="footnote reference"/>
    <w:basedOn w:val="DefaultParagraphFont"/>
    <w:rsid w:val="00437E69"/>
    <w:rPr>
      <w:vertAlign w:val="superscript"/>
    </w:rPr>
  </w:style>
  <w:style w:type="paragraph" w:customStyle="1" w:styleId="TableText">
    <w:name w:val="Table Text"/>
    <w:basedOn w:val="NoSpacing"/>
    <w:link w:val="TableTextChar"/>
    <w:qFormat/>
    <w:rsid w:val="005156D5"/>
    <w:pPr>
      <w:jc w:val="right"/>
    </w:pPr>
    <w:rPr>
      <w:sz w:val="22"/>
      <w:lang w:val="en-AU"/>
    </w:rPr>
  </w:style>
  <w:style w:type="paragraph" w:customStyle="1" w:styleId="TableHeadings">
    <w:name w:val="Table Headings"/>
    <w:basedOn w:val="Heading3"/>
    <w:link w:val="TableHeadingsChar"/>
    <w:qFormat/>
    <w:rsid w:val="005156D5"/>
  </w:style>
  <w:style w:type="character" w:customStyle="1" w:styleId="TableTextChar">
    <w:name w:val="Table Text Char"/>
    <w:basedOn w:val="NoSpacingChar"/>
    <w:link w:val="TableText"/>
    <w:rsid w:val="005156D5"/>
    <w:rPr>
      <w:rFonts w:ascii="Calibri" w:eastAsiaTheme="minorEastAsia" w:hAnsi="Calibri" w:cstheme="minorBidi"/>
      <w:sz w:val="22"/>
      <w:szCs w:val="22"/>
      <w:lang w:val="en-US" w:eastAsia="ja-JP"/>
    </w:rPr>
  </w:style>
  <w:style w:type="paragraph" w:customStyle="1" w:styleId="FigureHeadings">
    <w:name w:val="Figure Headings"/>
    <w:basedOn w:val="Heading3"/>
    <w:link w:val="FigureHeadingsChar"/>
    <w:qFormat/>
    <w:rsid w:val="007D7989"/>
    <w:pPr>
      <w:spacing w:after="120"/>
    </w:pPr>
  </w:style>
  <w:style w:type="character" w:customStyle="1" w:styleId="TableHeadingsChar">
    <w:name w:val="Table Headings Char"/>
    <w:basedOn w:val="Heading3Char"/>
    <w:link w:val="TableHeadings"/>
    <w:rsid w:val="005156D5"/>
    <w:rPr>
      <w:rFonts w:ascii="Calibri" w:hAnsi="Calibri"/>
      <w:b/>
      <w:color w:val="000000" w:themeColor="text1"/>
      <w:sz w:val="24"/>
      <w:szCs w:val="36"/>
      <w:u w:val="single"/>
    </w:rPr>
  </w:style>
  <w:style w:type="paragraph" w:customStyle="1" w:styleId="TableColumnHeadings">
    <w:name w:val="Table Column Headings"/>
    <w:basedOn w:val="NoSpacing"/>
    <w:link w:val="TableColumnHeadingsChar"/>
    <w:qFormat/>
    <w:rsid w:val="00C10240"/>
    <w:pPr>
      <w:jc w:val="center"/>
    </w:pPr>
    <w:rPr>
      <w:b/>
      <w:color w:val="FFFFFF" w:themeColor="background1"/>
      <w:lang w:val="en-AU"/>
    </w:rPr>
  </w:style>
  <w:style w:type="character" w:customStyle="1" w:styleId="FigureHeadingsChar">
    <w:name w:val="Figure Headings Char"/>
    <w:basedOn w:val="Heading3Char"/>
    <w:link w:val="FigureHeadings"/>
    <w:rsid w:val="007D7989"/>
    <w:rPr>
      <w:rFonts w:ascii="Calibri" w:hAnsi="Calibri"/>
      <w:b/>
      <w:color w:val="000000" w:themeColor="text1"/>
      <w:sz w:val="24"/>
      <w:szCs w:val="36"/>
      <w:u w:val="single"/>
    </w:rPr>
  </w:style>
  <w:style w:type="character" w:customStyle="1" w:styleId="TableColumnHeadingsChar">
    <w:name w:val="Table Column Headings Char"/>
    <w:basedOn w:val="NoSpacingChar"/>
    <w:link w:val="TableColumnHeadings"/>
    <w:rsid w:val="00C10240"/>
    <w:rPr>
      <w:rFonts w:ascii="Calibri" w:eastAsiaTheme="minorEastAsia" w:hAnsi="Calibri" w:cstheme="minorBidi"/>
      <w:b/>
      <w:color w:val="FFFFFF" w:themeColor="background1"/>
      <w:sz w:val="24"/>
      <w:szCs w:val="22"/>
      <w:lang w:val="en-US" w:eastAsia="ja-JP"/>
    </w:rPr>
  </w:style>
  <w:style w:type="paragraph" w:customStyle="1" w:styleId="Pa1">
    <w:name w:val="Pa1"/>
    <w:basedOn w:val="Normal"/>
    <w:next w:val="Normal"/>
    <w:uiPriority w:val="99"/>
    <w:rsid w:val="00977DCF"/>
    <w:pPr>
      <w:autoSpaceDE w:val="0"/>
      <w:autoSpaceDN w:val="0"/>
      <w:adjustRightInd w:val="0"/>
      <w:spacing w:after="0" w:line="241" w:lineRule="atLeast"/>
    </w:pPr>
  </w:style>
  <w:style w:type="character" w:customStyle="1" w:styleId="A24">
    <w:name w:val="A24"/>
    <w:uiPriority w:val="99"/>
    <w:rsid w:val="00977DCF"/>
    <w:rPr>
      <w:rFonts w:cs="Calibri"/>
      <w:b/>
      <w:bCs/>
      <w:color w:val="000000"/>
      <w:sz w:val="26"/>
      <w:szCs w:val="26"/>
    </w:rPr>
  </w:style>
  <w:style w:type="paragraph" w:styleId="BodyText">
    <w:name w:val="Body Text"/>
    <w:basedOn w:val="Normal"/>
    <w:link w:val="BodyTextChar"/>
    <w:unhideWhenUsed/>
    <w:rsid w:val="002F2D9C"/>
    <w:pPr>
      <w:spacing w:after="0"/>
      <w:jc w:val="both"/>
    </w:pPr>
    <w:rPr>
      <w:rFonts w:ascii="Arial" w:hAnsi="Arial"/>
      <w:sz w:val="22"/>
      <w:szCs w:val="20"/>
      <w:lang w:val="en-GB"/>
    </w:rPr>
  </w:style>
  <w:style w:type="character" w:customStyle="1" w:styleId="BodyTextChar">
    <w:name w:val="Body Text Char"/>
    <w:basedOn w:val="DefaultParagraphFont"/>
    <w:link w:val="BodyText"/>
    <w:rsid w:val="002F2D9C"/>
    <w:rPr>
      <w:rFonts w:ascii="Arial" w:hAnsi="Arial"/>
      <w:sz w:val="22"/>
      <w:lang w:val="en-GB"/>
    </w:rPr>
  </w:style>
  <w:style w:type="character" w:styleId="UnresolvedMention">
    <w:name w:val="Unresolved Mention"/>
    <w:basedOn w:val="DefaultParagraphFont"/>
    <w:uiPriority w:val="99"/>
    <w:semiHidden/>
    <w:unhideWhenUsed/>
    <w:rsid w:val="00D82FD6"/>
    <w:rPr>
      <w:color w:val="808080"/>
      <w:shd w:val="clear" w:color="auto" w:fill="E6E6E6"/>
    </w:rPr>
  </w:style>
  <w:style w:type="paragraph" w:customStyle="1" w:styleId="Default">
    <w:name w:val="Default"/>
    <w:rsid w:val="005B6441"/>
    <w:pPr>
      <w:autoSpaceDE w:val="0"/>
      <w:autoSpaceDN w:val="0"/>
      <w:adjustRightInd w:val="0"/>
    </w:pPr>
    <w:rPr>
      <w:rFonts w:ascii="Calibri" w:hAnsi="Calibri" w:cs="Calibri"/>
      <w:color w:val="000000"/>
      <w:sz w:val="24"/>
      <w:szCs w:val="24"/>
    </w:rPr>
  </w:style>
  <w:style w:type="character" w:styleId="Mention">
    <w:name w:val="Mention"/>
    <w:basedOn w:val="DefaultParagraphFont"/>
    <w:uiPriority w:val="99"/>
    <w:unhideWhenUsed/>
    <w:rsid w:val="00D80B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5130">
      <w:bodyDiv w:val="1"/>
      <w:marLeft w:val="0"/>
      <w:marRight w:val="0"/>
      <w:marTop w:val="0"/>
      <w:marBottom w:val="0"/>
      <w:divBdr>
        <w:top w:val="none" w:sz="0" w:space="0" w:color="auto"/>
        <w:left w:val="none" w:sz="0" w:space="0" w:color="auto"/>
        <w:bottom w:val="none" w:sz="0" w:space="0" w:color="auto"/>
        <w:right w:val="none" w:sz="0" w:space="0" w:color="auto"/>
      </w:divBdr>
    </w:div>
    <w:div w:id="11542126">
      <w:bodyDiv w:val="1"/>
      <w:marLeft w:val="0"/>
      <w:marRight w:val="0"/>
      <w:marTop w:val="0"/>
      <w:marBottom w:val="0"/>
      <w:divBdr>
        <w:top w:val="none" w:sz="0" w:space="0" w:color="auto"/>
        <w:left w:val="none" w:sz="0" w:space="0" w:color="auto"/>
        <w:bottom w:val="none" w:sz="0" w:space="0" w:color="auto"/>
        <w:right w:val="none" w:sz="0" w:space="0" w:color="auto"/>
      </w:divBdr>
    </w:div>
    <w:div w:id="12415034">
      <w:bodyDiv w:val="1"/>
      <w:marLeft w:val="0"/>
      <w:marRight w:val="0"/>
      <w:marTop w:val="0"/>
      <w:marBottom w:val="0"/>
      <w:divBdr>
        <w:top w:val="none" w:sz="0" w:space="0" w:color="auto"/>
        <w:left w:val="none" w:sz="0" w:space="0" w:color="auto"/>
        <w:bottom w:val="none" w:sz="0" w:space="0" w:color="auto"/>
        <w:right w:val="none" w:sz="0" w:space="0" w:color="auto"/>
      </w:divBdr>
    </w:div>
    <w:div w:id="34278961">
      <w:bodyDiv w:val="1"/>
      <w:marLeft w:val="0"/>
      <w:marRight w:val="0"/>
      <w:marTop w:val="0"/>
      <w:marBottom w:val="0"/>
      <w:divBdr>
        <w:top w:val="none" w:sz="0" w:space="0" w:color="auto"/>
        <w:left w:val="none" w:sz="0" w:space="0" w:color="auto"/>
        <w:bottom w:val="none" w:sz="0" w:space="0" w:color="auto"/>
        <w:right w:val="none" w:sz="0" w:space="0" w:color="auto"/>
      </w:divBdr>
    </w:div>
    <w:div w:id="37626161">
      <w:bodyDiv w:val="1"/>
      <w:marLeft w:val="0"/>
      <w:marRight w:val="0"/>
      <w:marTop w:val="0"/>
      <w:marBottom w:val="0"/>
      <w:divBdr>
        <w:top w:val="none" w:sz="0" w:space="0" w:color="auto"/>
        <w:left w:val="none" w:sz="0" w:space="0" w:color="auto"/>
        <w:bottom w:val="none" w:sz="0" w:space="0" w:color="auto"/>
        <w:right w:val="none" w:sz="0" w:space="0" w:color="auto"/>
      </w:divBdr>
    </w:div>
    <w:div w:id="83036647">
      <w:bodyDiv w:val="1"/>
      <w:marLeft w:val="0"/>
      <w:marRight w:val="0"/>
      <w:marTop w:val="0"/>
      <w:marBottom w:val="0"/>
      <w:divBdr>
        <w:top w:val="none" w:sz="0" w:space="0" w:color="auto"/>
        <w:left w:val="none" w:sz="0" w:space="0" w:color="auto"/>
        <w:bottom w:val="none" w:sz="0" w:space="0" w:color="auto"/>
        <w:right w:val="none" w:sz="0" w:space="0" w:color="auto"/>
      </w:divBdr>
    </w:div>
    <w:div w:id="104353974">
      <w:bodyDiv w:val="1"/>
      <w:marLeft w:val="0"/>
      <w:marRight w:val="0"/>
      <w:marTop w:val="0"/>
      <w:marBottom w:val="0"/>
      <w:divBdr>
        <w:top w:val="none" w:sz="0" w:space="0" w:color="auto"/>
        <w:left w:val="none" w:sz="0" w:space="0" w:color="auto"/>
        <w:bottom w:val="none" w:sz="0" w:space="0" w:color="auto"/>
        <w:right w:val="none" w:sz="0" w:space="0" w:color="auto"/>
      </w:divBdr>
    </w:div>
    <w:div w:id="112359762">
      <w:bodyDiv w:val="1"/>
      <w:marLeft w:val="0"/>
      <w:marRight w:val="0"/>
      <w:marTop w:val="0"/>
      <w:marBottom w:val="0"/>
      <w:divBdr>
        <w:top w:val="none" w:sz="0" w:space="0" w:color="auto"/>
        <w:left w:val="none" w:sz="0" w:space="0" w:color="auto"/>
        <w:bottom w:val="none" w:sz="0" w:space="0" w:color="auto"/>
        <w:right w:val="none" w:sz="0" w:space="0" w:color="auto"/>
      </w:divBdr>
    </w:div>
    <w:div w:id="113136644">
      <w:bodyDiv w:val="1"/>
      <w:marLeft w:val="0"/>
      <w:marRight w:val="0"/>
      <w:marTop w:val="0"/>
      <w:marBottom w:val="0"/>
      <w:divBdr>
        <w:top w:val="none" w:sz="0" w:space="0" w:color="auto"/>
        <w:left w:val="none" w:sz="0" w:space="0" w:color="auto"/>
        <w:bottom w:val="none" w:sz="0" w:space="0" w:color="auto"/>
        <w:right w:val="none" w:sz="0" w:space="0" w:color="auto"/>
      </w:divBdr>
    </w:div>
    <w:div w:id="141393848">
      <w:bodyDiv w:val="1"/>
      <w:marLeft w:val="0"/>
      <w:marRight w:val="0"/>
      <w:marTop w:val="0"/>
      <w:marBottom w:val="0"/>
      <w:divBdr>
        <w:top w:val="none" w:sz="0" w:space="0" w:color="auto"/>
        <w:left w:val="none" w:sz="0" w:space="0" w:color="auto"/>
        <w:bottom w:val="none" w:sz="0" w:space="0" w:color="auto"/>
        <w:right w:val="none" w:sz="0" w:space="0" w:color="auto"/>
      </w:divBdr>
    </w:div>
    <w:div w:id="143009841">
      <w:bodyDiv w:val="1"/>
      <w:marLeft w:val="0"/>
      <w:marRight w:val="0"/>
      <w:marTop w:val="0"/>
      <w:marBottom w:val="0"/>
      <w:divBdr>
        <w:top w:val="none" w:sz="0" w:space="0" w:color="auto"/>
        <w:left w:val="none" w:sz="0" w:space="0" w:color="auto"/>
        <w:bottom w:val="none" w:sz="0" w:space="0" w:color="auto"/>
        <w:right w:val="none" w:sz="0" w:space="0" w:color="auto"/>
      </w:divBdr>
    </w:div>
    <w:div w:id="162091557">
      <w:bodyDiv w:val="1"/>
      <w:marLeft w:val="0"/>
      <w:marRight w:val="0"/>
      <w:marTop w:val="0"/>
      <w:marBottom w:val="0"/>
      <w:divBdr>
        <w:top w:val="none" w:sz="0" w:space="0" w:color="auto"/>
        <w:left w:val="none" w:sz="0" w:space="0" w:color="auto"/>
        <w:bottom w:val="none" w:sz="0" w:space="0" w:color="auto"/>
        <w:right w:val="none" w:sz="0" w:space="0" w:color="auto"/>
      </w:divBdr>
    </w:div>
    <w:div w:id="215045216">
      <w:bodyDiv w:val="1"/>
      <w:marLeft w:val="0"/>
      <w:marRight w:val="0"/>
      <w:marTop w:val="0"/>
      <w:marBottom w:val="0"/>
      <w:divBdr>
        <w:top w:val="none" w:sz="0" w:space="0" w:color="auto"/>
        <w:left w:val="none" w:sz="0" w:space="0" w:color="auto"/>
        <w:bottom w:val="none" w:sz="0" w:space="0" w:color="auto"/>
        <w:right w:val="none" w:sz="0" w:space="0" w:color="auto"/>
      </w:divBdr>
    </w:div>
    <w:div w:id="366301052">
      <w:bodyDiv w:val="1"/>
      <w:marLeft w:val="0"/>
      <w:marRight w:val="0"/>
      <w:marTop w:val="0"/>
      <w:marBottom w:val="0"/>
      <w:divBdr>
        <w:top w:val="none" w:sz="0" w:space="0" w:color="auto"/>
        <w:left w:val="none" w:sz="0" w:space="0" w:color="auto"/>
        <w:bottom w:val="none" w:sz="0" w:space="0" w:color="auto"/>
        <w:right w:val="none" w:sz="0" w:space="0" w:color="auto"/>
      </w:divBdr>
    </w:div>
    <w:div w:id="369035843">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91853556">
      <w:bodyDiv w:val="1"/>
      <w:marLeft w:val="0"/>
      <w:marRight w:val="0"/>
      <w:marTop w:val="0"/>
      <w:marBottom w:val="0"/>
      <w:divBdr>
        <w:top w:val="none" w:sz="0" w:space="0" w:color="auto"/>
        <w:left w:val="none" w:sz="0" w:space="0" w:color="auto"/>
        <w:bottom w:val="none" w:sz="0" w:space="0" w:color="auto"/>
        <w:right w:val="none" w:sz="0" w:space="0" w:color="auto"/>
      </w:divBdr>
    </w:div>
    <w:div w:id="397168444">
      <w:bodyDiv w:val="1"/>
      <w:marLeft w:val="0"/>
      <w:marRight w:val="0"/>
      <w:marTop w:val="0"/>
      <w:marBottom w:val="0"/>
      <w:divBdr>
        <w:top w:val="none" w:sz="0" w:space="0" w:color="auto"/>
        <w:left w:val="none" w:sz="0" w:space="0" w:color="auto"/>
        <w:bottom w:val="none" w:sz="0" w:space="0" w:color="auto"/>
        <w:right w:val="none" w:sz="0" w:space="0" w:color="auto"/>
      </w:divBdr>
    </w:div>
    <w:div w:id="398671004">
      <w:bodyDiv w:val="1"/>
      <w:marLeft w:val="0"/>
      <w:marRight w:val="0"/>
      <w:marTop w:val="0"/>
      <w:marBottom w:val="0"/>
      <w:divBdr>
        <w:top w:val="none" w:sz="0" w:space="0" w:color="auto"/>
        <w:left w:val="none" w:sz="0" w:space="0" w:color="auto"/>
        <w:bottom w:val="none" w:sz="0" w:space="0" w:color="auto"/>
        <w:right w:val="none" w:sz="0" w:space="0" w:color="auto"/>
      </w:divBdr>
    </w:div>
    <w:div w:id="406003689">
      <w:bodyDiv w:val="1"/>
      <w:marLeft w:val="0"/>
      <w:marRight w:val="0"/>
      <w:marTop w:val="0"/>
      <w:marBottom w:val="0"/>
      <w:divBdr>
        <w:top w:val="none" w:sz="0" w:space="0" w:color="auto"/>
        <w:left w:val="none" w:sz="0" w:space="0" w:color="auto"/>
        <w:bottom w:val="none" w:sz="0" w:space="0" w:color="auto"/>
        <w:right w:val="none" w:sz="0" w:space="0" w:color="auto"/>
      </w:divBdr>
    </w:div>
    <w:div w:id="419370805">
      <w:bodyDiv w:val="1"/>
      <w:marLeft w:val="0"/>
      <w:marRight w:val="0"/>
      <w:marTop w:val="0"/>
      <w:marBottom w:val="0"/>
      <w:divBdr>
        <w:top w:val="none" w:sz="0" w:space="0" w:color="auto"/>
        <w:left w:val="none" w:sz="0" w:space="0" w:color="auto"/>
        <w:bottom w:val="none" w:sz="0" w:space="0" w:color="auto"/>
        <w:right w:val="none" w:sz="0" w:space="0" w:color="auto"/>
      </w:divBdr>
    </w:div>
    <w:div w:id="473529932">
      <w:bodyDiv w:val="1"/>
      <w:marLeft w:val="0"/>
      <w:marRight w:val="0"/>
      <w:marTop w:val="0"/>
      <w:marBottom w:val="0"/>
      <w:divBdr>
        <w:top w:val="none" w:sz="0" w:space="0" w:color="auto"/>
        <w:left w:val="none" w:sz="0" w:space="0" w:color="auto"/>
        <w:bottom w:val="none" w:sz="0" w:space="0" w:color="auto"/>
        <w:right w:val="none" w:sz="0" w:space="0" w:color="auto"/>
      </w:divBdr>
    </w:div>
    <w:div w:id="558053065">
      <w:bodyDiv w:val="1"/>
      <w:marLeft w:val="0"/>
      <w:marRight w:val="0"/>
      <w:marTop w:val="0"/>
      <w:marBottom w:val="0"/>
      <w:divBdr>
        <w:top w:val="none" w:sz="0" w:space="0" w:color="auto"/>
        <w:left w:val="none" w:sz="0" w:space="0" w:color="auto"/>
        <w:bottom w:val="none" w:sz="0" w:space="0" w:color="auto"/>
        <w:right w:val="none" w:sz="0" w:space="0" w:color="auto"/>
      </w:divBdr>
    </w:div>
    <w:div w:id="576747672">
      <w:bodyDiv w:val="1"/>
      <w:marLeft w:val="0"/>
      <w:marRight w:val="0"/>
      <w:marTop w:val="0"/>
      <w:marBottom w:val="0"/>
      <w:divBdr>
        <w:top w:val="none" w:sz="0" w:space="0" w:color="auto"/>
        <w:left w:val="none" w:sz="0" w:space="0" w:color="auto"/>
        <w:bottom w:val="none" w:sz="0" w:space="0" w:color="auto"/>
        <w:right w:val="none" w:sz="0" w:space="0" w:color="auto"/>
      </w:divBdr>
    </w:div>
    <w:div w:id="636379087">
      <w:bodyDiv w:val="1"/>
      <w:marLeft w:val="0"/>
      <w:marRight w:val="0"/>
      <w:marTop w:val="0"/>
      <w:marBottom w:val="0"/>
      <w:divBdr>
        <w:top w:val="none" w:sz="0" w:space="0" w:color="auto"/>
        <w:left w:val="none" w:sz="0" w:space="0" w:color="auto"/>
        <w:bottom w:val="none" w:sz="0" w:space="0" w:color="auto"/>
        <w:right w:val="none" w:sz="0" w:space="0" w:color="auto"/>
      </w:divBdr>
    </w:div>
    <w:div w:id="639918568">
      <w:bodyDiv w:val="1"/>
      <w:marLeft w:val="0"/>
      <w:marRight w:val="0"/>
      <w:marTop w:val="0"/>
      <w:marBottom w:val="0"/>
      <w:divBdr>
        <w:top w:val="none" w:sz="0" w:space="0" w:color="auto"/>
        <w:left w:val="none" w:sz="0" w:space="0" w:color="auto"/>
        <w:bottom w:val="none" w:sz="0" w:space="0" w:color="auto"/>
        <w:right w:val="none" w:sz="0" w:space="0" w:color="auto"/>
      </w:divBdr>
    </w:div>
    <w:div w:id="656348280">
      <w:bodyDiv w:val="1"/>
      <w:marLeft w:val="0"/>
      <w:marRight w:val="0"/>
      <w:marTop w:val="0"/>
      <w:marBottom w:val="0"/>
      <w:divBdr>
        <w:top w:val="none" w:sz="0" w:space="0" w:color="auto"/>
        <w:left w:val="none" w:sz="0" w:space="0" w:color="auto"/>
        <w:bottom w:val="none" w:sz="0" w:space="0" w:color="auto"/>
        <w:right w:val="none" w:sz="0" w:space="0" w:color="auto"/>
      </w:divBdr>
    </w:div>
    <w:div w:id="659161569">
      <w:bodyDiv w:val="1"/>
      <w:marLeft w:val="0"/>
      <w:marRight w:val="0"/>
      <w:marTop w:val="0"/>
      <w:marBottom w:val="0"/>
      <w:divBdr>
        <w:top w:val="none" w:sz="0" w:space="0" w:color="auto"/>
        <w:left w:val="none" w:sz="0" w:space="0" w:color="auto"/>
        <w:bottom w:val="none" w:sz="0" w:space="0" w:color="auto"/>
        <w:right w:val="none" w:sz="0" w:space="0" w:color="auto"/>
      </w:divBdr>
    </w:div>
    <w:div w:id="666517104">
      <w:bodyDiv w:val="1"/>
      <w:marLeft w:val="0"/>
      <w:marRight w:val="0"/>
      <w:marTop w:val="0"/>
      <w:marBottom w:val="0"/>
      <w:divBdr>
        <w:top w:val="none" w:sz="0" w:space="0" w:color="auto"/>
        <w:left w:val="none" w:sz="0" w:space="0" w:color="auto"/>
        <w:bottom w:val="none" w:sz="0" w:space="0" w:color="auto"/>
        <w:right w:val="none" w:sz="0" w:space="0" w:color="auto"/>
      </w:divBdr>
    </w:div>
    <w:div w:id="681669800">
      <w:bodyDiv w:val="1"/>
      <w:marLeft w:val="0"/>
      <w:marRight w:val="0"/>
      <w:marTop w:val="0"/>
      <w:marBottom w:val="0"/>
      <w:divBdr>
        <w:top w:val="none" w:sz="0" w:space="0" w:color="auto"/>
        <w:left w:val="none" w:sz="0" w:space="0" w:color="auto"/>
        <w:bottom w:val="none" w:sz="0" w:space="0" w:color="auto"/>
        <w:right w:val="none" w:sz="0" w:space="0" w:color="auto"/>
      </w:divBdr>
    </w:div>
    <w:div w:id="701130029">
      <w:bodyDiv w:val="1"/>
      <w:marLeft w:val="0"/>
      <w:marRight w:val="0"/>
      <w:marTop w:val="0"/>
      <w:marBottom w:val="0"/>
      <w:divBdr>
        <w:top w:val="none" w:sz="0" w:space="0" w:color="auto"/>
        <w:left w:val="none" w:sz="0" w:space="0" w:color="auto"/>
        <w:bottom w:val="none" w:sz="0" w:space="0" w:color="auto"/>
        <w:right w:val="none" w:sz="0" w:space="0" w:color="auto"/>
      </w:divBdr>
    </w:div>
    <w:div w:id="709692547">
      <w:bodyDiv w:val="1"/>
      <w:marLeft w:val="0"/>
      <w:marRight w:val="0"/>
      <w:marTop w:val="0"/>
      <w:marBottom w:val="0"/>
      <w:divBdr>
        <w:top w:val="none" w:sz="0" w:space="0" w:color="auto"/>
        <w:left w:val="none" w:sz="0" w:space="0" w:color="auto"/>
        <w:bottom w:val="none" w:sz="0" w:space="0" w:color="auto"/>
        <w:right w:val="none" w:sz="0" w:space="0" w:color="auto"/>
      </w:divBdr>
    </w:div>
    <w:div w:id="721104052">
      <w:bodyDiv w:val="1"/>
      <w:marLeft w:val="0"/>
      <w:marRight w:val="0"/>
      <w:marTop w:val="0"/>
      <w:marBottom w:val="0"/>
      <w:divBdr>
        <w:top w:val="none" w:sz="0" w:space="0" w:color="auto"/>
        <w:left w:val="none" w:sz="0" w:space="0" w:color="auto"/>
        <w:bottom w:val="none" w:sz="0" w:space="0" w:color="auto"/>
        <w:right w:val="none" w:sz="0" w:space="0" w:color="auto"/>
      </w:divBdr>
    </w:div>
    <w:div w:id="734199910">
      <w:bodyDiv w:val="1"/>
      <w:marLeft w:val="0"/>
      <w:marRight w:val="0"/>
      <w:marTop w:val="0"/>
      <w:marBottom w:val="0"/>
      <w:divBdr>
        <w:top w:val="none" w:sz="0" w:space="0" w:color="auto"/>
        <w:left w:val="none" w:sz="0" w:space="0" w:color="auto"/>
        <w:bottom w:val="none" w:sz="0" w:space="0" w:color="auto"/>
        <w:right w:val="none" w:sz="0" w:space="0" w:color="auto"/>
      </w:divBdr>
    </w:div>
    <w:div w:id="772018924">
      <w:bodyDiv w:val="1"/>
      <w:marLeft w:val="0"/>
      <w:marRight w:val="0"/>
      <w:marTop w:val="0"/>
      <w:marBottom w:val="0"/>
      <w:divBdr>
        <w:top w:val="none" w:sz="0" w:space="0" w:color="auto"/>
        <w:left w:val="none" w:sz="0" w:space="0" w:color="auto"/>
        <w:bottom w:val="none" w:sz="0" w:space="0" w:color="auto"/>
        <w:right w:val="none" w:sz="0" w:space="0" w:color="auto"/>
      </w:divBdr>
    </w:div>
    <w:div w:id="787237235">
      <w:bodyDiv w:val="1"/>
      <w:marLeft w:val="0"/>
      <w:marRight w:val="0"/>
      <w:marTop w:val="0"/>
      <w:marBottom w:val="0"/>
      <w:divBdr>
        <w:top w:val="none" w:sz="0" w:space="0" w:color="auto"/>
        <w:left w:val="none" w:sz="0" w:space="0" w:color="auto"/>
        <w:bottom w:val="none" w:sz="0" w:space="0" w:color="auto"/>
        <w:right w:val="none" w:sz="0" w:space="0" w:color="auto"/>
      </w:divBdr>
    </w:div>
    <w:div w:id="807740686">
      <w:bodyDiv w:val="1"/>
      <w:marLeft w:val="0"/>
      <w:marRight w:val="0"/>
      <w:marTop w:val="0"/>
      <w:marBottom w:val="0"/>
      <w:divBdr>
        <w:top w:val="none" w:sz="0" w:space="0" w:color="auto"/>
        <w:left w:val="none" w:sz="0" w:space="0" w:color="auto"/>
        <w:bottom w:val="none" w:sz="0" w:space="0" w:color="auto"/>
        <w:right w:val="none" w:sz="0" w:space="0" w:color="auto"/>
      </w:divBdr>
    </w:div>
    <w:div w:id="886524119">
      <w:bodyDiv w:val="1"/>
      <w:marLeft w:val="0"/>
      <w:marRight w:val="0"/>
      <w:marTop w:val="0"/>
      <w:marBottom w:val="0"/>
      <w:divBdr>
        <w:top w:val="none" w:sz="0" w:space="0" w:color="auto"/>
        <w:left w:val="none" w:sz="0" w:space="0" w:color="auto"/>
        <w:bottom w:val="none" w:sz="0" w:space="0" w:color="auto"/>
        <w:right w:val="none" w:sz="0" w:space="0" w:color="auto"/>
      </w:divBdr>
    </w:div>
    <w:div w:id="920406839">
      <w:bodyDiv w:val="1"/>
      <w:marLeft w:val="0"/>
      <w:marRight w:val="0"/>
      <w:marTop w:val="0"/>
      <w:marBottom w:val="0"/>
      <w:divBdr>
        <w:top w:val="none" w:sz="0" w:space="0" w:color="auto"/>
        <w:left w:val="none" w:sz="0" w:space="0" w:color="auto"/>
        <w:bottom w:val="none" w:sz="0" w:space="0" w:color="auto"/>
        <w:right w:val="none" w:sz="0" w:space="0" w:color="auto"/>
      </w:divBdr>
    </w:div>
    <w:div w:id="968364120">
      <w:bodyDiv w:val="1"/>
      <w:marLeft w:val="0"/>
      <w:marRight w:val="0"/>
      <w:marTop w:val="0"/>
      <w:marBottom w:val="0"/>
      <w:divBdr>
        <w:top w:val="none" w:sz="0" w:space="0" w:color="auto"/>
        <w:left w:val="none" w:sz="0" w:space="0" w:color="auto"/>
        <w:bottom w:val="none" w:sz="0" w:space="0" w:color="auto"/>
        <w:right w:val="none" w:sz="0" w:space="0" w:color="auto"/>
      </w:divBdr>
    </w:div>
    <w:div w:id="971329479">
      <w:bodyDiv w:val="1"/>
      <w:marLeft w:val="0"/>
      <w:marRight w:val="0"/>
      <w:marTop w:val="0"/>
      <w:marBottom w:val="0"/>
      <w:divBdr>
        <w:top w:val="none" w:sz="0" w:space="0" w:color="auto"/>
        <w:left w:val="none" w:sz="0" w:space="0" w:color="auto"/>
        <w:bottom w:val="none" w:sz="0" w:space="0" w:color="auto"/>
        <w:right w:val="none" w:sz="0" w:space="0" w:color="auto"/>
      </w:divBdr>
    </w:div>
    <w:div w:id="1001549058">
      <w:bodyDiv w:val="1"/>
      <w:marLeft w:val="0"/>
      <w:marRight w:val="0"/>
      <w:marTop w:val="0"/>
      <w:marBottom w:val="0"/>
      <w:divBdr>
        <w:top w:val="none" w:sz="0" w:space="0" w:color="auto"/>
        <w:left w:val="none" w:sz="0" w:space="0" w:color="auto"/>
        <w:bottom w:val="none" w:sz="0" w:space="0" w:color="auto"/>
        <w:right w:val="none" w:sz="0" w:space="0" w:color="auto"/>
      </w:divBdr>
    </w:div>
    <w:div w:id="1008556679">
      <w:bodyDiv w:val="1"/>
      <w:marLeft w:val="0"/>
      <w:marRight w:val="0"/>
      <w:marTop w:val="0"/>
      <w:marBottom w:val="0"/>
      <w:divBdr>
        <w:top w:val="none" w:sz="0" w:space="0" w:color="auto"/>
        <w:left w:val="none" w:sz="0" w:space="0" w:color="auto"/>
        <w:bottom w:val="none" w:sz="0" w:space="0" w:color="auto"/>
        <w:right w:val="none" w:sz="0" w:space="0" w:color="auto"/>
      </w:divBdr>
    </w:div>
    <w:div w:id="1021247605">
      <w:bodyDiv w:val="1"/>
      <w:marLeft w:val="0"/>
      <w:marRight w:val="0"/>
      <w:marTop w:val="0"/>
      <w:marBottom w:val="0"/>
      <w:divBdr>
        <w:top w:val="none" w:sz="0" w:space="0" w:color="auto"/>
        <w:left w:val="none" w:sz="0" w:space="0" w:color="auto"/>
        <w:bottom w:val="none" w:sz="0" w:space="0" w:color="auto"/>
        <w:right w:val="none" w:sz="0" w:space="0" w:color="auto"/>
      </w:divBdr>
    </w:div>
    <w:div w:id="1021392627">
      <w:bodyDiv w:val="1"/>
      <w:marLeft w:val="0"/>
      <w:marRight w:val="0"/>
      <w:marTop w:val="0"/>
      <w:marBottom w:val="0"/>
      <w:divBdr>
        <w:top w:val="none" w:sz="0" w:space="0" w:color="auto"/>
        <w:left w:val="none" w:sz="0" w:space="0" w:color="auto"/>
        <w:bottom w:val="none" w:sz="0" w:space="0" w:color="auto"/>
        <w:right w:val="none" w:sz="0" w:space="0" w:color="auto"/>
      </w:divBdr>
    </w:div>
    <w:div w:id="1050953740">
      <w:bodyDiv w:val="1"/>
      <w:marLeft w:val="0"/>
      <w:marRight w:val="0"/>
      <w:marTop w:val="0"/>
      <w:marBottom w:val="0"/>
      <w:divBdr>
        <w:top w:val="none" w:sz="0" w:space="0" w:color="auto"/>
        <w:left w:val="none" w:sz="0" w:space="0" w:color="auto"/>
        <w:bottom w:val="none" w:sz="0" w:space="0" w:color="auto"/>
        <w:right w:val="none" w:sz="0" w:space="0" w:color="auto"/>
      </w:divBdr>
    </w:div>
    <w:div w:id="1073816366">
      <w:bodyDiv w:val="1"/>
      <w:marLeft w:val="0"/>
      <w:marRight w:val="0"/>
      <w:marTop w:val="0"/>
      <w:marBottom w:val="0"/>
      <w:divBdr>
        <w:top w:val="none" w:sz="0" w:space="0" w:color="auto"/>
        <w:left w:val="none" w:sz="0" w:space="0" w:color="auto"/>
        <w:bottom w:val="none" w:sz="0" w:space="0" w:color="auto"/>
        <w:right w:val="none" w:sz="0" w:space="0" w:color="auto"/>
      </w:divBdr>
    </w:div>
    <w:div w:id="1104226334">
      <w:bodyDiv w:val="1"/>
      <w:marLeft w:val="0"/>
      <w:marRight w:val="0"/>
      <w:marTop w:val="0"/>
      <w:marBottom w:val="0"/>
      <w:divBdr>
        <w:top w:val="none" w:sz="0" w:space="0" w:color="auto"/>
        <w:left w:val="none" w:sz="0" w:space="0" w:color="auto"/>
        <w:bottom w:val="none" w:sz="0" w:space="0" w:color="auto"/>
        <w:right w:val="none" w:sz="0" w:space="0" w:color="auto"/>
      </w:divBdr>
    </w:div>
    <w:div w:id="1113600292">
      <w:bodyDiv w:val="1"/>
      <w:marLeft w:val="0"/>
      <w:marRight w:val="0"/>
      <w:marTop w:val="0"/>
      <w:marBottom w:val="0"/>
      <w:divBdr>
        <w:top w:val="none" w:sz="0" w:space="0" w:color="auto"/>
        <w:left w:val="none" w:sz="0" w:space="0" w:color="auto"/>
        <w:bottom w:val="none" w:sz="0" w:space="0" w:color="auto"/>
        <w:right w:val="none" w:sz="0" w:space="0" w:color="auto"/>
      </w:divBdr>
    </w:div>
    <w:div w:id="1129784564">
      <w:bodyDiv w:val="1"/>
      <w:marLeft w:val="0"/>
      <w:marRight w:val="0"/>
      <w:marTop w:val="0"/>
      <w:marBottom w:val="0"/>
      <w:divBdr>
        <w:top w:val="none" w:sz="0" w:space="0" w:color="auto"/>
        <w:left w:val="none" w:sz="0" w:space="0" w:color="auto"/>
        <w:bottom w:val="none" w:sz="0" w:space="0" w:color="auto"/>
        <w:right w:val="none" w:sz="0" w:space="0" w:color="auto"/>
      </w:divBdr>
    </w:div>
    <w:div w:id="1150288592">
      <w:bodyDiv w:val="1"/>
      <w:marLeft w:val="0"/>
      <w:marRight w:val="0"/>
      <w:marTop w:val="0"/>
      <w:marBottom w:val="0"/>
      <w:divBdr>
        <w:top w:val="none" w:sz="0" w:space="0" w:color="auto"/>
        <w:left w:val="none" w:sz="0" w:space="0" w:color="auto"/>
        <w:bottom w:val="none" w:sz="0" w:space="0" w:color="auto"/>
        <w:right w:val="none" w:sz="0" w:space="0" w:color="auto"/>
      </w:divBdr>
    </w:div>
    <w:div w:id="1150749537">
      <w:bodyDiv w:val="1"/>
      <w:marLeft w:val="0"/>
      <w:marRight w:val="0"/>
      <w:marTop w:val="0"/>
      <w:marBottom w:val="0"/>
      <w:divBdr>
        <w:top w:val="none" w:sz="0" w:space="0" w:color="auto"/>
        <w:left w:val="none" w:sz="0" w:space="0" w:color="auto"/>
        <w:bottom w:val="none" w:sz="0" w:space="0" w:color="auto"/>
        <w:right w:val="none" w:sz="0" w:space="0" w:color="auto"/>
      </w:divBdr>
    </w:div>
    <w:div w:id="1154682129">
      <w:bodyDiv w:val="1"/>
      <w:marLeft w:val="0"/>
      <w:marRight w:val="0"/>
      <w:marTop w:val="0"/>
      <w:marBottom w:val="0"/>
      <w:divBdr>
        <w:top w:val="none" w:sz="0" w:space="0" w:color="auto"/>
        <w:left w:val="none" w:sz="0" w:space="0" w:color="auto"/>
        <w:bottom w:val="none" w:sz="0" w:space="0" w:color="auto"/>
        <w:right w:val="none" w:sz="0" w:space="0" w:color="auto"/>
      </w:divBdr>
    </w:div>
    <w:div w:id="1158111938">
      <w:bodyDiv w:val="1"/>
      <w:marLeft w:val="0"/>
      <w:marRight w:val="0"/>
      <w:marTop w:val="0"/>
      <w:marBottom w:val="0"/>
      <w:divBdr>
        <w:top w:val="none" w:sz="0" w:space="0" w:color="auto"/>
        <w:left w:val="none" w:sz="0" w:space="0" w:color="auto"/>
        <w:bottom w:val="none" w:sz="0" w:space="0" w:color="auto"/>
        <w:right w:val="none" w:sz="0" w:space="0" w:color="auto"/>
      </w:divBdr>
    </w:div>
    <w:div w:id="1169905318">
      <w:bodyDiv w:val="1"/>
      <w:marLeft w:val="0"/>
      <w:marRight w:val="0"/>
      <w:marTop w:val="0"/>
      <w:marBottom w:val="0"/>
      <w:divBdr>
        <w:top w:val="none" w:sz="0" w:space="0" w:color="auto"/>
        <w:left w:val="none" w:sz="0" w:space="0" w:color="auto"/>
        <w:bottom w:val="none" w:sz="0" w:space="0" w:color="auto"/>
        <w:right w:val="none" w:sz="0" w:space="0" w:color="auto"/>
      </w:divBdr>
    </w:div>
    <w:div w:id="1173451222">
      <w:bodyDiv w:val="1"/>
      <w:marLeft w:val="0"/>
      <w:marRight w:val="0"/>
      <w:marTop w:val="0"/>
      <w:marBottom w:val="0"/>
      <w:divBdr>
        <w:top w:val="none" w:sz="0" w:space="0" w:color="auto"/>
        <w:left w:val="none" w:sz="0" w:space="0" w:color="auto"/>
        <w:bottom w:val="none" w:sz="0" w:space="0" w:color="auto"/>
        <w:right w:val="none" w:sz="0" w:space="0" w:color="auto"/>
      </w:divBdr>
    </w:div>
    <w:div w:id="1174688627">
      <w:bodyDiv w:val="1"/>
      <w:marLeft w:val="0"/>
      <w:marRight w:val="0"/>
      <w:marTop w:val="0"/>
      <w:marBottom w:val="0"/>
      <w:divBdr>
        <w:top w:val="none" w:sz="0" w:space="0" w:color="auto"/>
        <w:left w:val="none" w:sz="0" w:space="0" w:color="auto"/>
        <w:bottom w:val="none" w:sz="0" w:space="0" w:color="auto"/>
        <w:right w:val="none" w:sz="0" w:space="0" w:color="auto"/>
      </w:divBdr>
    </w:div>
    <w:div w:id="1237934852">
      <w:bodyDiv w:val="1"/>
      <w:marLeft w:val="0"/>
      <w:marRight w:val="0"/>
      <w:marTop w:val="0"/>
      <w:marBottom w:val="0"/>
      <w:divBdr>
        <w:top w:val="none" w:sz="0" w:space="0" w:color="auto"/>
        <w:left w:val="none" w:sz="0" w:space="0" w:color="auto"/>
        <w:bottom w:val="none" w:sz="0" w:space="0" w:color="auto"/>
        <w:right w:val="none" w:sz="0" w:space="0" w:color="auto"/>
      </w:divBdr>
    </w:div>
    <w:div w:id="1247181362">
      <w:bodyDiv w:val="1"/>
      <w:marLeft w:val="0"/>
      <w:marRight w:val="0"/>
      <w:marTop w:val="0"/>
      <w:marBottom w:val="0"/>
      <w:divBdr>
        <w:top w:val="none" w:sz="0" w:space="0" w:color="auto"/>
        <w:left w:val="none" w:sz="0" w:space="0" w:color="auto"/>
        <w:bottom w:val="none" w:sz="0" w:space="0" w:color="auto"/>
        <w:right w:val="none" w:sz="0" w:space="0" w:color="auto"/>
      </w:divBdr>
    </w:div>
    <w:div w:id="1253931909">
      <w:bodyDiv w:val="1"/>
      <w:marLeft w:val="0"/>
      <w:marRight w:val="0"/>
      <w:marTop w:val="0"/>
      <w:marBottom w:val="0"/>
      <w:divBdr>
        <w:top w:val="none" w:sz="0" w:space="0" w:color="auto"/>
        <w:left w:val="none" w:sz="0" w:space="0" w:color="auto"/>
        <w:bottom w:val="none" w:sz="0" w:space="0" w:color="auto"/>
        <w:right w:val="none" w:sz="0" w:space="0" w:color="auto"/>
      </w:divBdr>
    </w:div>
    <w:div w:id="1287128852">
      <w:bodyDiv w:val="1"/>
      <w:marLeft w:val="0"/>
      <w:marRight w:val="0"/>
      <w:marTop w:val="0"/>
      <w:marBottom w:val="0"/>
      <w:divBdr>
        <w:top w:val="none" w:sz="0" w:space="0" w:color="auto"/>
        <w:left w:val="none" w:sz="0" w:space="0" w:color="auto"/>
        <w:bottom w:val="none" w:sz="0" w:space="0" w:color="auto"/>
        <w:right w:val="none" w:sz="0" w:space="0" w:color="auto"/>
      </w:divBdr>
    </w:div>
    <w:div w:id="1310400783">
      <w:bodyDiv w:val="1"/>
      <w:marLeft w:val="0"/>
      <w:marRight w:val="0"/>
      <w:marTop w:val="0"/>
      <w:marBottom w:val="0"/>
      <w:divBdr>
        <w:top w:val="none" w:sz="0" w:space="0" w:color="auto"/>
        <w:left w:val="none" w:sz="0" w:space="0" w:color="auto"/>
        <w:bottom w:val="none" w:sz="0" w:space="0" w:color="auto"/>
        <w:right w:val="none" w:sz="0" w:space="0" w:color="auto"/>
      </w:divBdr>
      <w:divsChild>
        <w:div w:id="114520070">
          <w:marLeft w:val="0"/>
          <w:marRight w:val="0"/>
          <w:marTop w:val="0"/>
          <w:marBottom w:val="0"/>
          <w:divBdr>
            <w:top w:val="none" w:sz="0" w:space="0" w:color="auto"/>
            <w:left w:val="none" w:sz="0" w:space="0" w:color="auto"/>
            <w:bottom w:val="none" w:sz="0" w:space="0" w:color="auto"/>
            <w:right w:val="none" w:sz="0" w:space="0" w:color="auto"/>
          </w:divBdr>
          <w:divsChild>
            <w:div w:id="766340841">
              <w:marLeft w:val="0"/>
              <w:marRight w:val="0"/>
              <w:marTop w:val="0"/>
              <w:marBottom w:val="0"/>
              <w:divBdr>
                <w:top w:val="none" w:sz="0" w:space="0" w:color="auto"/>
                <w:left w:val="none" w:sz="0" w:space="0" w:color="auto"/>
                <w:bottom w:val="none" w:sz="0" w:space="0" w:color="auto"/>
                <w:right w:val="none" w:sz="0" w:space="0" w:color="auto"/>
              </w:divBdr>
              <w:divsChild>
                <w:div w:id="1704357870">
                  <w:marLeft w:val="0"/>
                  <w:marRight w:val="0"/>
                  <w:marTop w:val="0"/>
                  <w:marBottom w:val="0"/>
                  <w:divBdr>
                    <w:top w:val="none" w:sz="0" w:space="0" w:color="auto"/>
                    <w:left w:val="none" w:sz="0" w:space="0" w:color="auto"/>
                    <w:bottom w:val="none" w:sz="0" w:space="0" w:color="auto"/>
                    <w:right w:val="none" w:sz="0" w:space="0" w:color="auto"/>
                  </w:divBdr>
                  <w:divsChild>
                    <w:div w:id="2103140154">
                      <w:marLeft w:val="0"/>
                      <w:marRight w:val="0"/>
                      <w:marTop w:val="0"/>
                      <w:marBottom w:val="0"/>
                      <w:divBdr>
                        <w:top w:val="single" w:sz="6" w:space="0" w:color="E1E1E1"/>
                        <w:left w:val="none" w:sz="0" w:space="0" w:color="auto"/>
                        <w:bottom w:val="none" w:sz="0" w:space="0" w:color="auto"/>
                        <w:right w:val="none" w:sz="0" w:space="0" w:color="auto"/>
                      </w:divBdr>
                    </w:div>
                  </w:divsChild>
                </w:div>
                <w:div w:id="2092196360">
                  <w:marLeft w:val="0"/>
                  <w:marRight w:val="0"/>
                  <w:marTop w:val="0"/>
                  <w:marBottom w:val="0"/>
                  <w:divBdr>
                    <w:top w:val="none" w:sz="0" w:space="0" w:color="auto"/>
                    <w:left w:val="none" w:sz="0" w:space="0" w:color="auto"/>
                    <w:bottom w:val="none" w:sz="0" w:space="0" w:color="auto"/>
                    <w:right w:val="none" w:sz="0" w:space="0" w:color="auto"/>
                  </w:divBdr>
                  <w:divsChild>
                    <w:div w:id="1272853941">
                      <w:marLeft w:val="0"/>
                      <w:marRight w:val="0"/>
                      <w:marTop w:val="0"/>
                      <w:marBottom w:val="0"/>
                      <w:divBdr>
                        <w:top w:val="none" w:sz="0" w:space="0" w:color="auto"/>
                        <w:left w:val="none" w:sz="0" w:space="0" w:color="auto"/>
                        <w:bottom w:val="none" w:sz="0" w:space="0" w:color="auto"/>
                        <w:right w:val="none" w:sz="0" w:space="0" w:color="auto"/>
                      </w:divBdr>
                      <w:divsChild>
                        <w:div w:id="452477255">
                          <w:marLeft w:val="0"/>
                          <w:marRight w:val="0"/>
                          <w:marTop w:val="0"/>
                          <w:marBottom w:val="0"/>
                          <w:divBdr>
                            <w:top w:val="none" w:sz="0" w:space="0" w:color="auto"/>
                            <w:left w:val="none" w:sz="0" w:space="0" w:color="auto"/>
                            <w:bottom w:val="none" w:sz="0" w:space="0" w:color="auto"/>
                            <w:right w:val="none" w:sz="0" w:space="0" w:color="auto"/>
                          </w:divBdr>
                          <w:divsChild>
                            <w:div w:id="99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1514">
                      <w:marLeft w:val="0"/>
                      <w:marRight w:val="0"/>
                      <w:marTop w:val="0"/>
                      <w:marBottom w:val="0"/>
                      <w:divBdr>
                        <w:top w:val="none" w:sz="0" w:space="0" w:color="auto"/>
                        <w:left w:val="none" w:sz="0" w:space="0" w:color="auto"/>
                        <w:bottom w:val="none" w:sz="0" w:space="0" w:color="auto"/>
                        <w:right w:val="none" w:sz="0" w:space="0" w:color="auto"/>
                      </w:divBdr>
                      <w:divsChild>
                        <w:div w:id="390928517">
                          <w:marLeft w:val="0"/>
                          <w:marRight w:val="0"/>
                          <w:marTop w:val="0"/>
                          <w:marBottom w:val="0"/>
                          <w:divBdr>
                            <w:top w:val="none" w:sz="0" w:space="0" w:color="auto"/>
                            <w:left w:val="none" w:sz="0" w:space="0" w:color="auto"/>
                            <w:bottom w:val="none" w:sz="0" w:space="0" w:color="auto"/>
                            <w:right w:val="none" w:sz="0" w:space="0" w:color="auto"/>
                          </w:divBdr>
                          <w:divsChild>
                            <w:div w:id="1565292129">
                              <w:marLeft w:val="0"/>
                              <w:marRight w:val="0"/>
                              <w:marTop w:val="0"/>
                              <w:marBottom w:val="0"/>
                              <w:divBdr>
                                <w:top w:val="none" w:sz="0" w:space="0" w:color="auto"/>
                                <w:left w:val="none" w:sz="0" w:space="0" w:color="auto"/>
                                <w:bottom w:val="none" w:sz="0" w:space="0" w:color="auto"/>
                                <w:right w:val="none" w:sz="0" w:space="0" w:color="auto"/>
                              </w:divBdr>
                              <w:divsChild>
                                <w:div w:id="55858785">
                                  <w:marLeft w:val="0"/>
                                  <w:marRight w:val="0"/>
                                  <w:marTop w:val="0"/>
                                  <w:marBottom w:val="0"/>
                                  <w:divBdr>
                                    <w:top w:val="none" w:sz="0" w:space="0" w:color="auto"/>
                                    <w:left w:val="none" w:sz="0" w:space="0" w:color="auto"/>
                                    <w:bottom w:val="none" w:sz="0" w:space="0" w:color="auto"/>
                                    <w:right w:val="none" w:sz="0" w:space="0" w:color="auto"/>
                                  </w:divBdr>
                                  <w:divsChild>
                                    <w:div w:id="778337319">
                                      <w:marLeft w:val="0"/>
                                      <w:marRight w:val="0"/>
                                      <w:marTop w:val="0"/>
                                      <w:marBottom w:val="0"/>
                                      <w:divBdr>
                                        <w:top w:val="none" w:sz="0" w:space="0" w:color="auto"/>
                                        <w:left w:val="none" w:sz="0" w:space="0" w:color="auto"/>
                                        <w:bottom w:val="none" w:sz="0" w:space="0" w:color="auto"/>
                                        <w:right w:val="none" w:sz="0" w:space="0" w:color="auto"/>
                                      </w:divBdr>
                                      <w:divsChild>
                                        <w:div w:id="231504432">
                                          <w:marLeft w:val="0"/>
                                          <w:marRight w:val="0"/>
                                          <w:marTop w:val="0"/>
                                          <w:marBottom w:val="0"/>
                                          <w:divBdr>
                                            <w:top w:val="none" w:sz="0" w:space="0" w:color="auto"/>
                                            <w:left w:val="none" w:sz="0" w:space="0" w:color="auto"/>
                                            <w:bottom w:val="none" w:sz="0" w:space="0" w:color="auto"/>
                                            <w:right w:val="none" w:sz="0" w:space="0" w:color="auto"/>
                                          </w:divBdr>
                                          <w:divsChild>
                                            <w:div w:id="1292176201">
                                              <w:marLeft w:val="0"/>
                                              <w:marRight w:val="0"/>
                                              <w:marTop w:val="0"/>
                                              <w:marBottom w:val="0"/>
                                              <w:divBdr>
                                                <w:top w:val="none" w:sz="0" w:space="0" w:color="auto"/>
                                                <w:left w:val="none" w:sz="0" w:space="0" w:color="auto"/>
                                                <w:bottom w:val="single" w:sz="6" w:space="0" w:color="BBBBBB"/>
                                                <w:right w:val="none" w:sz="0" w:space="0" w:color="auto"/>
                                              </w:divBdr>
                                              <w:divsChild>
                                                <w:div w:id="80639191">
                                                  <w:marLeft w:val="0"/>
                                                  <w:marRight w:val="0"/>
                                                  <w:marTop w:val="0"/>
                                                  <w:marBottom w:val="0"/>
                                                  <w:divBdr>
                                                    <w:top w:val="single" w:sz="2" w:space="0" w:color="DFDFDF"/>
                                                    <w:left w:val="single" w:sz="2" w:space="0" w:color="DFDFDF"/>
                                                    <w:bottom w:val="single" w:sz="2" w:space="0" w:color="DFDFDF"/>
                                                    <w:right w:val="single" w:sz="6" w:space="0" w:color="DFDFDF"/>
                                                  </w:divBdr>
                                                </w:div>
                                                <w:div w:id="247231807">
                                                  <w:marLeft w:val="0"/>
                                                  <w:marRight w:val="0"/>
                                                  <w:marTop w:val="0"/>
                                                  <w:marBottom w:val="0"/>
                                                  <w:divBdr>
                                                    <w:top w:val="single" w:sz="2" w:space="0" w:color="DFDFDF"/>
                                                    <w:left w:val="single" w:sz="2" w:space="0" w:color="DFDFDF"/>
                                                    <w:bottom w:val="single" w:sz="2" w:space="0" w:color="DFDFDF"/>
                                                    <w:right w:val="single" w:sz="6" w:space="0" w:color="DFDFDF"/>
                                                  </w:divBdr>
                                                </w:div>
                                                <w:div w:id="295068456">
                                                  <w:marLeft w:val="0"/>
                                                  <w:marRight w:val="0"/>
                                                  <w:marTop w:val="0"/>
                                                  <w:marBottom w:val="0"/>
                                                  <w:divBdr>
                                                    <w:top w:val="single" w:sz="2" w:space="0" w:color="DFDFDF"/>
                                                    <w:left w:val="single" w:sz="2" w:space="0" w:color="DFDFDF"/>
                                                    <w:bottom w:val="single" w:sz="2" w:space="0" w:color="DFDFDF"/>
                                                    <w:right w:val="single" w:sz="6" w:space="0" w:color="DFDFDF"/>
                                                  </w:divBdr>
                                                </w:div>
                                                <w:div w:id="392968095">
                                                  <w:marLeft w:val="0"/>
                                                  <w:marRight w:val="0"/>
                                                  <w:marTop w:val="0"/>
                                                  <w:marBottom w:val="0"/>
                                                  <w:divBdr>
                                                    <w:top w:val="single" w:sz="2" w:space="0" w:color="DFDFDF"/>
                                                    <w:left w:val="single" w:sz="2" w:space="0" w:color="DFDFDF"/>
                                                    <w:bottom w:val="single" w:sz="2" w:space="0" w:color="DFDFDF"/>
                                                    <w:right w:val="single" w:sz="6" w:space="0" w:color="DFDFDF"/>
                                                  </w:divBdr>
                                                </w:div>
                                                <w:div w:id="398214567">
                                                  <w:marLeft w:val="0"/>
                                                  <w:marRight w:val="0"/>
                                                  <w:marTop w:val="0"/>
                                                  <w:marBottom w:val="0"/>
                                                  <w:divBdr>
                                                    <w:top w:val="single" w:sz="2" w:space="0" w:color="DFDFDF"/>
                                                    <w:left w:val="single" w:sz="2" w:space="0" w:color="DFDFDF"/>
                                                    <w:bottom w:val="single" w:sz="2" w:space="0" w:color="DFDFDF"/>
                                                    <w:right w:val="single" w:sz="6" w:space="0" w:color="DFDFDF"/>
                                                  </w:divBdr>
                                                </w:div>
                                                <w:div w:id="544684512">
                                                  <w:marLeft w:val="0"/>
                                                  <w:marRight w:val="0"/>
                                                  <w:marTop w:val="0"/>
                                                  <w:marBottom w:val="0"/>
                                                  <w:divBdr>
                                                    <w:top w:val="single" w:sz="2" w:space="0" w:color="DFDFDF"/>
                                                    <w:left w:val="single" w:sz="2" w:space="0" w:color="DFDFDF"/>
                                                    <w:bottom w:val="single" w:sz="2" w:space="0" w:color="DFDFDF"/>
                                                    <w:right w:val="single" w:sz="6" w:space="0" w:color="DFDFDF"/>
                                                  </w:divBdr>
                                                </w:div>
                                                <w:div w:id="547651025">
                                                  <w:marLeft w:val="0"/>
                                                  <w:marRight w:val="0"/>
                                                  <w:marTop w:val="0"/>
                                                  <w:marBottom w:val="0"/>
                                                  <w:divBdr>
                                                    <w:top w:val="single" w:sz="2" w:space="0" w:color="DFDFDF"/>
                                                    <w:left w:val="single" w:sz="2" w:space="0" w:color="DFDFDF"/>
                                                    <w:bottom w:val="single" w:sz="2" w:space="0" w:color="DFDFDF"/>
                                                    <w:right w:val="single" w:sz="6" w:space="0" w:color="DFDFDF"/>
                                                  </w:divBdr>
                                                </w:div>
                                                <w:div w:id="548028541">
                                                  <w:marLeft w:val="0"/>
                                                  <w:marRight w:val="0"/>
                                                  <w:marTop w:val="0"/>
                                                  <w:marBottom w:val="0"/>
                                                  <w:divBdr>
                                                    <w:top w:val="single" w:sz="2" w:space="0" w:color="DFDFDF"/>
                                                    <w:left w:val="single" w:sz="2" w:space="0" w:color="DFDFDF"/>
                                                    <w:bottom w:val="single" w:sz="2" w:space="0" w:color="DFDFDF"/>
                                                    <w:right w:val="single" w:sz="6" w:space="0" w:color="DFDFDF"/>
                                                  </w:divBdr>
                                                </w:div>
                                                <w:div w:id="618150865">
                                                  <w:marLeft w:val="0"/>
                                                  <w:marRight w:val="0"/>
                                                  <w:marTop w:val="0"/>
                                                  <w:marBottom w:val="0"/>
                                                  <w:divBdr>
                                                    <w:top w:val="single" w:sz="2" w:space="0" w:color="DFDFDF"/>
                                                    <w:left w:val="single" w:sz="2" w:space="0" w:color="DFDFDF"/>
                                                    <w:bottom w:val="single" w:sz="2" w:space="0" w:color="DFDFDF"/>
                                                    <w:right w:val="single" w:sz="6" w:space="0" w:color="DFDFDF"/>
                                                  </w:divBdr>
                                                </w:div>
                                                <w:div w:id="656811189">
                                                  <w:marLeft w:val="0"/>
                                                  <w:marRight w:val="0"/>
                                                  <w:marTop w:val="0"/>
                                                  <w:marBottom w:val="0"/>
                                                  <w:divBdr>
                                                    <w:top w:val="single" w:sz="2" w:space="0" w:color="DFDFDF"/>
                                                    <w:left w:val="single" w:sz="2" w:space="0" w:color="DFDFDF"/>
                                                    <w:bottom w:val="single" w:sz="2" w:space="0" w:color="DFDFDF"/>
                                                    <w:right w:val="single" w:sz="6" w:space="0" w:color="DFDFDF"/>
                                                  </w:divBdr>
                                                </w:div>
                                                <w:div w:id="662587673">
                                                  <w:marLeft w:val="0"/>
                                                  <w:marRight w:val="0"/>
                                                  <w:marTop w:val="0"/>
                                                  <w:marBottom w:val="0"/>
                                                  <w:divBdr>
                                                    <w:top w:val="single" w:sz="2" w:space="0" w:color="DFDFDF"/>
                                                    <w:left w:val="single" w:sz="2" w:space="0" w:color="DFDFDF"/>
                                                    <w:bottom w:val="single" w:sz="2" w:space="0" w:color="DFDFDF"/>
                                                    <w:right w:val="single" w:sz="6" w:space="0" w:color="DFDFDF"/>
                                                  </w:divBdr>
                                                </w:div>
                                                <w:div w:id="697050123">
                                                  <w:marLeft w:val="0"/>
                                                  <w:marRight w:val="0"/>
                                                  <w:marTop w:val="0"/>
                                                  <w:marBottom w:val="0"/>
                                                  <w:divBdr>
                                                    <w:top w:val="single" w:sz="2" w:space="0" w:color="DFDFDF"/>
                                                    <w:left w:val="single" w:sz="2" w:space="0" w:color="DFDFDF"/>
                                                    <w:bottom w:val="single" w:sz="2" w:space="0" w:color="DFDFDF"/>
                                                    <w:right w:val="single" w:sz="6" w:space="0" w:color="DFDFDF"/>
                                                  </w:divBdr>
                                                </w:div>
                                                <w:div w:id="883558977">
                                                  <w:marLeft w:val="0"/>
                                                  <w:marRight w:val="0"/>
                                                  <w:marTop w:val="0"/>
                                                  <w:marBottom w:val="0"/>
                                                  <w:divBdr>
                                                    <w:top w:val="single" w:sz="2" w:space="0" w:color="DFDFDF"/>
                                                    <w:left w:val="single" w:sz="2" w:space="0" w:color="DFDFDF"/>
                                                    <w:bottom w:val="single" w:sz="2" w:space="0" w:color="DFDFDF"/>
                                                    <w:right w:val="single" w:sz="6" w:space="0" w:color="DFDFDF"/>
                                                  </w:divBdr>
                                                </w:div>
                                                <w:div w:id="908155995">
                                                  <w:marLeft w:val="0"/>
                                                  <w:marRight w:val="0"/>
                                                  <w:marTop w:val="0"/>
                                                  <w:marBottom w:val="0"/>
                                                  <w:divBdr>
                                                    <w:top w:val="single" w:sz="2" w:space="0" w:color="DFDFDF"/>
                                                    <w:left w:val="single" w:sz="2" w:space="0" w:color="DFDFDF"/>
                                                    <w:bottom w:val="single" w:sz="2" w:space="0" w:color="DFDFDF"/>
                                                    <w:right w:val="single" w:sz="6" w:space="0" w:color="DFDFDF"/>
                                                  </w:divBdr>
                                                </w:div>
                                                <w:div w:id="1040739882">
                                                  <w:marLeft w:val="0"/>
                                                  <w:marRight w:val="0"/>
                                                  <w:marTop w:val="0"/>
                                                  <w:marBottom w:val="0"/>
                                                  <w:divBdr>
                                                    <w:top w:val="single" w:sz="2" w:space="0" w:color="DFDFDF"/>
                                                    <w:left w:val="single" w:sz="2" w:space="0" w:color="DFDFDF"/>
                                                    <w:bottom w:val="single" w:sz="2" w:space="0" w:color="DFDFDF"/>
                                                    <w:right w:val="single" w:sz="6" w:space="0" w:color="DFDFDF"/>
                                                  </w:divBdr>
                                                </w:div>
                                                <w:div w:id="1107583169">
                                                  <w:marLeft w:val="0"/>
                                                  <w:marRight w:val="0"/>
                                                  <w:marTop w:val="0"/>
                                                  <w:marBottom w:val="0"/>
                                                  <w:divBdr>
                                                    <w:top w:val="single" w:sz="2" w:space="0" w:color="DFDFDF"/>
                                                    <w:left w:val="single" w:sz="2" w:space="0" w:color="DFDFDF"/>
                                                    <w:bottom w:val="single" w:sz="2" w:space="0" w:color="DFDFDF"/>
                                                    <w:right w:val="single" w:sz="6" w:space="0" w:color="DFDFDF"/>
                                                  </w:divBdr>
                                                </w:div>
                                                <w:div w:id="1140810536">
                                                  <w:marLeft w:val="0"/>
                                                  <w:marRight w:val="0"/>
                                                  <w:marTop w:val="0"/>
                                                  <w:marBottom w:val="0"/>
                                                  <w:divBdr>
                                                    <w:top w:val="single" w:sz="2" w:space="0" w:color="DFDFDF"/>
                                                    <w:left w:val="single" w:sz="2" w:space="0" w:color="DFDFDF"/>
                                                    <w:bottom w:val="single" w:sz="2" w:space="0" w:color="DFDFDF"/>
                                                    <w:right w:val="single" w:sz="6" w:space="0" w:color="DFDFDF"/>
                                                  </w:divBdr>
                                                </w:div>
                                                <w:div w:id="1264847525">
                                                  <w:marLeft w:val="0"/>
                                                  <w:marRight w:val="0"/>
                                                  <w:marTop w:val="0"/>
                                                  <w:marBottom w:val="0"/>
                                                  <w:divBdr>
                                                    <w:top w:val="single" w:sz="2" w:space="0" w:color="DFDFDF"/>
                                                    <w:left w:val="single" w:sz="2" w:space="0" w:color="DFDFDF"/>
                                                    <w:bottom w:val="single" w:sz="2" w:space="0" w:color="DFDFDF"/>
                                                    <w:right w:val="single" w:sz="6" w:space="0" w:color="DFDFDF"/>
                                                  </w:divBdr>
                                                </w:div>
                                                <w:div w:id="1310479970">
                                                  <w:marLeft w:val="0"/>
                                                  <w:marRight w:val="0"/>
                                                  <w:marTop w:val="0"/>
                                                  <w:marBottom w:val="0"/>
                                                  <w:divBdr>
                                                    <w:top w:val="single" w:sz="2" w:space="0" w:color="DFDFDF"/>
                                                    <w:left w:val="single" w:sz="2" w:space="0" w:color="DFDFDF"/>
                                                    <w:bottom w:val="single" w:sz="2" w:space="0" w:color="DFDFDF"/>
                                                    <w:right w:val="single" w:sz="6" w:space="0" w:color="DFDFDF"/>
                                                  </w:divBdr>
                                                </w:div>
                                                <w:div w:id="1487553727">
                                                  <w:marLeft w:val="0"/>
                                                  <w:marRight w:val="0"/>
                                                  <w:marTop w:val="0"/>
                                                  <w:marBottom w:val="0"/>
                                                  <w:divBdr>
                                                    <w:top w:val="single" w:sz="2" w:space="0" w:color="DFDFDF"/>
                                                    <w:left w:val="single" w:sz="2" w:space="0" w:color="DFDFDF"/>
                                                    <w:bottom w:val="single" w:sz="2" w:space="0" w:color="DFDFDF"/>
                                                    <w:right w:val="single" w:sz="6" w:space="0" w:color="DFDFDF"/>
                                                  </w:divBdr>
                                                </w:div>
                                                <w:div w:id="1657224032">
                                                  <w:marLeft w:val="0"/>
                                                  <w:marRight w:val="0"/>
                                                  <w:marTop w:val="0"/>
                                                  <w:marBottom w:val="0"/>
                                                  <w:divBdr>
                                                    <w:top w:val="single" w:sz="2" w:space="0" w:color="DFDFDF"/>
                                                    <w:left w:val="single" w:sz="2" w:space="0" w:color="DFDFDF"/>
                                                    <w:bottom w:val="single" w:sz="2" w:space="0" w:color="DFDFDF"/>
                                                    <w:right w:val="single" w:sz="6" w:space="0" w:color="DFDFDF"/>
                                                  </w:divBdr>
                                                </w:div>
                                                <w:div w:id="1678193345">
                                                  <w:marLeft w:val="0"/>
                                                  <w:marRight w:val="0"/>
                                                  <w:marTop w:val="0"/>
                                                  <w:marBottom w:val="0"/>
                                                  <w:divBdr>
                                                    <w:top w:val="single" w:sz="2" w:space="0" w:color="DFDFDF"/>
                                                    <w:left w:val="single" w:sz="2" w:space="0" w:color="DFDFDF"/>
                                                    <w:bottom w:val="single" w:sz="2" w:space="0" w:color="DFDFDF"/>
                                                    <w:right w:val="single" w:sz="6" w:space="0" w:color="DFDFDF"/>
                                                  </w:divBdr>
                                                </w:div>
                                                <w:div w:id="1701315628">
                                                  <w:marLeft w:val="0"/>
                                                  <w:marRight w:val="0"/>
                                                  <w:marTop w:val="0"/>
                                                  <w:marBottom w:val="0"/>
                                                  <w:divBdr>
                                                    <w:top w:val="single" w:sz="2" w:space="0" w:color="DFDFDF"/>
                                                    <w:left w:val="single" w:sz="2" w:space="0" w:color="DFDFDF"/>
                                                    <w:bottom w:val="single" w:sz="2" w:space="0" w:color="DFDFDF"/>
                                                    <w:right w:val="single" w:sz="6" w:space="0" w:color="DFDFDF"/>
                                                  </w:divBdr>
                                                </w:div>
                                                <w:div w:id="1730103946">
                                                  <w:marLeft w:val="0"/>
                                                  <w:marRight w:val="0"/>
                                                  <w:marTop w:val="0"/>
                                                  <w:marBottom w:val="0"/>
                                                  <w:divBdr>
                                                    <w:top w:val="single" w:sz="2" w:space="0" w:color="DFDFDF"/>
                                                    <w:left w:val="single" w:sz="2" w:space="0" w:color="DFDFDF"/>
                                                    <w:bottom w:val="single" w:sz="2" w:space="0" w:color="DFDFDF"/>
                                                    <w:right w:val="single" w:sz="6" w:space="0" w:color="DFDFDF"/>
                                                  </w:divBdr>
                                                </w:div>
                                                <w:div w:id="1788617351">
                                                  <w:marLeft w:val="0"/>
                                                  <w:marRight w:val="0"/>
                                                  <w:marTop w:val="0"/>
                                                  <w:marBottom w:val="0"/>
                                                  <w:divBdr>
                                                    <w:top w:val="single" w:sz="2" w:space="0" w:color="DFDFDF"/>
                                                    <w:left w:val="single" w:sz="2" w:space="0" w:color="DFDFDF"/>
                                                    <w:bottom w:val="single" w:sz="2" w:space="0" w:color="DFDFDF"/>
                                                    <w:right w:val="single" w:sz="6" w:space="0" w:color="DFDFDF"/>
                                                  </w:divBdr>
                                                </w:div>
                                                <w:div w:id="1788696230">
                                                  <w:marLeft w:val="0"/>
                                                  <w:marRight w:val="0"/>
                                                  <w:marTop w:val="0"/>
                                                  <w:marBottom w:val="0"/>
                                                  <w:divBdr>
                                                    <w:top w:val="single" w:sz="2" w:space="0" w:color="DFDFDF"/>
                                                    <w:left w:val="single" w:sz="2" w:space="0" w:color="DFDFDF"/>
                                                    <w:bottom w:val="single" w:sz="2" w:space="0" w:color="DFDFDF"/>
                                                    <w:right w:val="single" w:sz="6" w:space="0" w:color="DFDFDF"/>
                                                  </w:divBdr>
                                                </w:div>
                                                <w:div w:id="1950046353">
                                                  <w:marLeft w:val="0"/>
                                                  <w:marRight w:val="0"/>
                                                  <w:marTop w:val="0"/>
                                                  <w:marBottom w:val="0"/>
                                                  <w:divBdr>
                                                    <w:top w:val="single" w:sz="2" w:space="0" w:color="DFDFDF"/>
                                                    <w:left w:val="single" w:sz="2" w:space="0" w:color="DFDFDF"/>
                                                    <w:bottom w:val="single" w:sz="2" w:space="0" w:color="DFDFDF"/>
                                                    <w:right w:val="single" w:sz="6" w:space="0" w:color="DFDFDF"/>
                                                  </w:divBdr>
                                                </w:div>
                                                <w:div w:id="1953242425">
                                                  <w:marLeft w:val="0"/>
                                                  <w:marRight w:val="0"/>
                                                  <w:marTop w:val="0"/>
                                                  <w:marBottom w:val="0"/>
                                                  <w:divBdr>
                                                    <w:top w:val="single" w:sz="2" w:space="0" w:color="DFDFDF"/>
                                                    <w:left w:val="single" w:sz="2" w:space="0" w:color="DFDFDF"/>
                                                    <w:bottom w:val="single" w:sz="2" w:space="0" w:color="DFDFDF"/>
                                                    <w:right w:val="single" w:sz="6" w:space="0" w:color="DFDFDF"/>
                                                  </w:divBdr>
                                                </w:div>
                                                <w:div w:id="1972201437">
                                                  <w:marLeft w:val="0"/>
                                                  <w:marRight w:val="0"/>
                                                  <w:marTop w:val="0"/>
                                                  <w:marBottom w:val="0"/>
                                                  <w:divBdr>
                                                    <w:top w:val="single" w:sz="2" w:space="0" w:color="DFDFDF"/>
                                                    <w:left w:val="single" w:sz="2" w:space="0" w:color="DFDFDF"/>
                                                    <w:bottom w:val="single" w:sz="2" w:space="0" w:color="DFDFDF"/>
                                                    <w:right w:val="single" w:sz="6" w:space="0" w:color="DFDFDF"/>
                                                  </w:divBdr>
                                                </w:div>
                                                <w:div w:id="2022271718">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 w:id="1918979148">
                                          <w:marLeft w:val="0"/>
                                          <w:marRight w:val="0"/>
                                          <w:marTop w:val="0"/>
                                          <w:marBottom w:val="0"/>
                                          <w:divBdr>
                                            <w:top w:val="none" w:sz="0" w:space="0" w:color="auto"/>
                                            <w:left w:val="none" w:sz="0" w:space="0" w:color="auto"/>
                                            <w:bottom w:val="none" w:sz="0" w:space="0" w:color="auto"/>
                                            <w:right w:val="none" w:sz="0" w:space="0" w:color="auto"/>
                                          </w:divBdr>
                                          <w:divsChild>
                                            <w:div w:id="1792548889">
                                              <w:marLeft w:val="0"/>
                                              <w:marRight w:val="0"/>
                                              <w:marTop w:val="0"/>
                                              <w:marBottom w:val="0"/>
                                              <w:divBdr>
                                                <w:top w:val="none" w:sz="0" w:space="0" w:color="auto"/>
                                                <w:left w:val="none" w:sz="0" w:space="0" w:color="auto"/>
                                                <w:bottom w:val="single" w:sz="6" w:space="0" w:color="BBBBBB"/>
                                                <w:right w:val="none" w:sz="0" w:space="0" w:color="auto"/>
                                              </w:divBdr>
                                              <w:divsChild>
                                                <w:div w:id="122162653">
                                                  <w:marLeft w:val="0"/>
                                                  <w:marRight w:val="0"/>
                                                  <w:marTop w:val="0"/>
                                                  <w:marBottom w:val="0"/>
                                                  <w:divBdr>
                                                    <w:top w:val="single" w:sz="2" w:space="0" w:color="DFDFDF"/>
                                                    <w:left w:val="single" w:sz="2" w:space="0" w:color="DFDFDF"/>
                                                    <w:bottom w:val="single" w:sz="2" w:space="0" w:color="DFDFDF"/>
                                                    <w:right w:val="single" w:sz="6" w:space="0" w:color="DFDFDF"/>
                                                  </w:divBdr>
                                                </w:div>
                                                <w:div w:id="286738174">
                                                  <w:marLeft w:val="0"/>
                                                  <w:marRight w:val="0"/>
                                                  <w:marTop w:val="0"/>
                                                  <w:marBottom w:val="0"/>
                                                  <w:divBdr>
                                                    <w:top w:val="single" w:sz="2" w:space="0" w:color="DFDFDF"/>
                                                    <w:left w:val="single" w:sz="2" w:space="0" w:color="DFDFDF"/>
                                                    <w:bottom w:val="single" w:sz="2" w:space="0" w:color="DFDFDF"/>
                                                    <w:right w:val="single" w:sz="6" w:space="0" w:color="DFDFDF"/>
                                                  </w:divBdr>
                                                </w:div>
                                                <w:div w:id="303316549">
                                                  <w:marLeft w:val="0"/>
                                                  <w:marRight w:val="0"/>
                                                  <w:marTop w:val="0"/>
                                                  <w:marBottom w:val="0"/>
                                                  <w:divBdr>
                                                    <w:top w:val="single" w:sz="2" w:space="0" w:color="DFDFDF"/>
                                                    <w:left w:val="single" w:sz="2" w:space="0" w:color="DFDFDF"/>
                                                    <w:bottom w:val="single" w:sz="2" w:space="0" w:color="DFDFDF"/>
                                                    <w:right w:val="single" w:sz="6" w:space="0" w:color="DFDFDF"/>
                                                  </w:divBdr>
                                                </w:div>
                                                <w:div w:id="352149997">
                                                  <w:marLeft w:val="0"/>
                                                  <w:marRight w:val="0"/>
                                                  <w:marTop w:val="0"/>
                                                  <w:marBottom w:val="0"/>
                                                  <w:divBdr>
                                                    <w:top w:val="single" w:sz="2" w:space="0" w:color="DFDFDF"/>
                                                    <w:left w:val="single" w:sz="2" w:space="0" w:color="DFDFDF"/>
                                                    <w:bottom w:val="single" w:sz="2" w:space="0" w:color="DFDFDF"/>
                                                    <w:right w:val="single" w:sz="6" w:space="0" w:color="DFDFDF"/>
                                                  </w:divBdr>
                                                </w:div>
                                                <w:div w:id="357052890">
                                                  <w:marLeft w:val="0"/>
                                                  <w:marRight w:val="0"/>
                                                  <w:marTop w:val="0"/>
                                                  <w:marBottom w:val="0"/>
                                                  <w:divBdr>
                                                    <w:top w:val="single" w:sz="2" w:space="0" w:color="BFBFBF"/>
                                                    <w:left w:val="single" w:sz="2" w:space="0" w:color="BFBFBF"/>
                                                    <w:bottom w:val="single" w:sz="2" w:space="0" w:color="BFBFBF"/>
                                                    <w:right w:val="single" w:sz="6" w:space="0" w:color="BFBFBF"/>
                                                  </w:divBdr>
                                                </w:div>
                                                <w:div w:id="438337364">
                                                  <w:marLeft w:val="0"/>
                                                  <w:marRight w:val="0"/>
                                                  <w:marTop w:val="0"/>
                                                  <w:marBottom w:val="0"/>
                                                  <w:divBdr>
                                                    <w:top w:val="single" w:sz="2" w:space="0" w:color="BFBFBF"/>
                                                    <w:left w:val="single" w:sz="2" w:space="0" w:color="BFBFBF"/>
                                                    <w:bottom w:val="single" w:sz="2" w:space="0" w:color="BFBFBF"/>
                                                    <w:right w:val="single" w:sz="6" w:space="0" w:color="BFBFBF"/>
                                                  </w:divBdr>
                                                </w:div>
                                                <w:div w:id="522087987">
                                                  <w:marLeft w:val="0"/>
                                                  <w:marRight w:val="0"/>
                                                  <w:marTop w:val="0"/>
                                                  <w:marBottom w:val="0"/>
                                                  <w:divBdr>
                                                    <w:top w:val="single" w:sz="2" w:space="0" w:color="DFDFDF"/>
                                                    <w:left w:val="single" w:sz="2" w:space="0" w:color="DFDFDF"/>
                                                    <w:bottom w:val="single" w:sz="2" w:space="0" w:color="DFDFDF"/>
                                                    <w:right w:val="single" w:sz="6" w:space="0" w:color="DFDFDF"/>
                                                  </w:divBdr>
                                                </w:div>
                                                <w:div w:id="526648508">
                                                  <w:marLeft w:val="0"/>
                                                  <w:marRight w:val="0"/>
                                                  <w:marTop w:val="0"/>
                                                  <w:marBottom w:val="0"/>
                                                  <w:divBdr>
                                                    <w:top w:val="single" w:sz="2" w:space="0" w:color="DFDFDF"/>
                                                    <w:left w:val="single" w:sz="2" w:space="0" w:color="DFDFDF"/>
                                                    <w:bottom w:val="single" w:sz="2" w:space="0" w:color="DFDFDF"/>
                                                    <w:right w:val="single" w:sz="6" w:space="0" w:color="DFDFDF"/>
                                                  </w:divBdr>
                                                </w:div>
                                                <w:div w:id="594480569">
                                                  <w:marLeft w:val="0"/>
                                                  <w:marRight w:val="0"/>
                                                  <w:marTop w:val="0"/>
                                                  <w:marBottom w:val="0"/>
                                                  <w:divBdr>
                                                    <w:top w:val="single" w:sz="2" w:space="0" w:color="DFDFDF"/>
                                                    <w:left w:val="single" w:sz="2" w:space="0" w:color="DFDFDF"/>
                                                    <w:bottom w:val="single" w:sz="2" w:space="0" w:color="DFDFDF"/>
                                                    <w:right w:val="single" w:sz="6" w:space="0" w:color="DFDFDF"/>
                                                  </w:divBdr>
                                                </w:div>
                                                <w:div w:id="602686644">
                                                  <w:marLeft w:val="0"/>
                                                  <w:marRight w:val="0"/>
                                                  <w:marTop w:val="0"/>
                                                  <w:marBottom w:val="0"/>
                                                  <w:divBdr>
                                                    <w:top w:val="single" w:sz="2" w:space="0" w:color="DFDFDF"/>
                                                    <w:left w:val="single" w:sz="2" w:space="0" w:color="DFDFDF"/>
                                                    <w:bottom w:val="single" w:sz="2" w:space="0" w:color="DFDFDF"/>
                                                    <w:right w:val="single" w:sz="6" w:space="0" w:color="DFDFDF"/>
                                                  </w:divBdr>
                                                </w:div>
                                                <w:div w:id="773474900">
                                                  <w:marLeft w:val="0"/>
                                                  <w:marRight w:val="0"/>
                                                  <w:marTop w:val="0"/>
                                                  <w:marBottom w:val="0"/>
                                                  <w:divBdr>
                                                    <w:top w:val="single" w:sz="2" w:space="0" w:color="DFDFDF"/>
                                                    <w:left w:val="single" w:sz="2" w:space="0" w:color="DFDFDF"/>
                                                    <w:bottom w:val="single" w:sz="2" w:space="0" w:color="DFDFDF"/>
                                                    <w:right w:val="single" w:sz="6" w:space="0" w:color="DFDFDF"/>
                                                  </w:divBdr>
                                                </w:div>
                                                <w:div w:id="962230753">
                                                  <w:marLeft w:val="0"/>
                                                  <w:marRight w:val="0"/>
                                                  <w:marTop w:val="0"/>
                                                  <w:marBottom w:val="0"/>
                                                  <w:divBdr>
                                                    <w:top w:val="single" w:sz="2" w:space="0" w:color="DFDFDF"/>
                                                    <w:left w:val="single" w:sz="2" w:space="0" w:color="DFDFDF"/>
                                                    <w:bottom w:val="single" w:sz="2" w:space="0" w:color="DFDFDF"/>
                                                    <w:right w:val="single" w:sz="6" w:space="0" w:color="DFDFDF"/>
                                                  </w:divBdr>
                                                </w:div>
                                                <w:div w:id="980354685">
                                                  <w:marLeft w:val="0"/>
                                                  <w:marRight w:val="0"/>
                                                  <w:marTop w:val="0"/>
                                                  <w:marBottom w:val="0"/>
                                                  <w:divBdr>
                                                    <w:top w:val="single" w:sz="2" w:space="0" w:color="DFDFDF"/>
                                                    <w:left w:val="single" w:sz="2" w:space="0" w:color="DFDFDF"/>
                                                    <w:bottom w:val="single" w:sz="2" w:space="0" w:color="DFDFDF"/>
                                                    <w:right w:val="single" w:sz="6" w:space="0" w:color="DFDFDF"/>
                                                  </w:divBdr>
                                                </w:div>
                                                <w:div w:id="1109202570">
                                                  <w:marLeft w:val="0"/>
                                                  <w:marRight w:val="0"/>
                                                  <w:marTop w:val="0"/>
                                                  <w:marBottom w:val="0"/>
                                                  <w:divBdr>
                                                    <w:top w:val="single" w:sz="2" w:space="0" w:color="DFDFDF"/>
                                                    <w:left w:val="single" w:sz="2" w:space="0" w:color="DFDFDF"/>
                                                    <w:bottom w:val="single" w:sz="2" w:space="0" w:color="DFDFDF"/>
                                                    <w:right w:val="single" w:sz="6" w:space="0" w:color="DFDFDF"/>
                                                  </w:divBdr>
                                                </w:div>
                                                <w:div w:id="1118796038">
                                                  <w:marLeft w:val="0"/>
                                                  <w:marRight w:val="0"/>
                                                  <w:marTop w:val="0"/>
                                                  <w:marBottom w:val="0"/>
                                                  <w:divBdr>
                                                    <w:top w:val="single" w:sz="2" w:space="0" w:color="DFDFDF"/>
                                                    <w:left w:val="single" w:sz="2" w:space="0" w:color="DFDFDF"/>
                                                    <w:bottom w:val="single" w:sz="2" w:space="0" w:color="DFDFDF"/>
                                                    <w:right w:val="single" w:sz="6" w:space="0" w:color="DFDFDF"/>
                                                  </w:divBdr>
                                                </w:div>
                                                <w:div w:id="1205558383">
                                                  <w:marLeft w:val="0"/>
                                                  <w:marRight w:val="0"/>
                                                  <w:marTop w:val="0"/>
                                                  <w:marBottom w:val="0"/>
                                                  <w:divBdr>
                                                    <w:top w:val="single" w:sz="2" w:space="0" w:color="DFDFDF"/>
                                                    <w:left w:val="single" w:sz="2" w:space="0" w:color="DFDFDF"/>
                                                    <w:bottom w:val="single" w:sz="2" w:space="0" w:color="DFDFDF"/>
                                                    <w:right w:val="single" w:sz="6" w:space="0" w:color="DFDFDF"/>
                                                  </w:divBdr>
                                                </w:div>
                                                <w:div w:id="1237205418">
                                                  <w:marLeft w:val="0"/>
                                                  <w:marRight w:val="0"/>
                                                  <w:marTop w:val="0"/>
                                                  <w:marBottom w:val="0"/>
                                                  <w:divBdr>
                                                    <w:top w:val="single" w:sz="2" w:space="0" w:color="DFDFDF"/>
                                                    <w:left w:val="single" w:sz="2" w:space="0" w:color="DFDFDF"/>
                                                    <w:bottom w:val="single" w:sz="2" w:space="0" w:color="DFDFDF"/>
                                                    <w:right w:val="single" w:sz="6" w:space="0" w:color="DFDFDF"/>
                                                  </w:divBdr>
                                                </w:div>
                                                <w:div w:id="1276016496">
                                                  <w:marLeft w:val="0"/>
                                                  <w:marRight w:val="0"/>
                                                  <w:marTop w:val="0"/>
                                                  <w:marBottom w:val="0"/>
                                                  <w:divBdr>
                                                    <w:top w:val="single" w:sz="2" w:space="0" w:color="DFDFDF"/>
                                                    <w:left w:val="single" w:sz="2" w:space="0" w:color="DFDFDF"/>
                                                    <w:bottom w:val="single" w:sz="2" w:space="0" w:color="DFDFDF"/>
                                                    <w:right w:val="single" w:sz="6" w:space="0" w:color="DFDFDF"/>
                                                  </w:divBdr>
                                                </w:div>
                                                <w:div w:id="1452557683">
                                                  <w:marLeft w:val="0"/>
                                                  <w:marRight w:val="0"/>
                                                  <w:marTop w:val="0"/>
                                                  <w:marBottom w:val="0"/>
                                                  <w:divBdr>
                                                    <w:top w:val="single" w:sz="2" w:space="0" w:color="DFDFDF"/>
                                                    <w:left w:val="single" w:sz="2" w:space="0" w:color="DFDFDF"/>
                                                    <w:bottom w:val="single" w:sz="2" w:space="0" w:color="DFDFDF"/>
                                                    <w:right w:val="single" w:sz="6" w:space="0" w:color="DFDFDF"/>
                                                  </w:divBdr>
                                                </w:div>
                                                <w:div w:id="1518227710">
                                                  <w:marLeft w:val="0"/>
                                                  <w:marRight w:val="0"/>
                                                  <w:marTop w:val="0"/>
                                                  <w:marBottom w:val="0"/>
                                                  <w:divBdr>
                                                    <w:top w:val="single" w:sz="2" w:space="0" w:color="DFDFDF"/>
                                                    <w:left w:val="single" w:sz="2" w:space="0" w:color="DFDFDF"/>
                                                    <w:bottom w:val="single" w:sz="2" w:space="0" w:color="DFDFDF"/>
                                                    <w:right w:val="single" w:sz="6" w:space="0" w:color="DFDFDF"/>
                                                  </w:divBdr>
                                                </w:div>
                                                <w:div w:id="1556625736">
                                                  <w:marLeft w:val="0"/>
                                                  <w:marRight w:val="0"/>
                                                  <w:marTop w:val="0"/>
                                                  <w:marBottom w:val="0"/>
                                                  <w:divBdr>
                                                    <w:top w:val="single" w:sz="2" w:space="0" w:color="DFDFDF"/>
                                                    <w:left w:val="single" w:sz="2" w:space="0" w:color="DFDFDF"/>
                                                    <w:bottom w:val="single" w:sz="2" w:space="0" w:color="DFDFDF"/>
                                                    <w:right w:val="single" w:sz="6" w:space="0" w:color="DFDFDF"/>
                                                  </w:divBdr>
                                                </w:div>
                                                <w:div w:id="1557205153">
                                                  <w:marLeft w:val="0"/>
                                                  <w:marRight w:val="0"/>
                                                  <w:marTop w:val="0"/>
                                                  <w:marBottom w:val="0"/>
                                                  <w:divBdr>
                                                    <w:top w:val="single" w:sz="2" w:space="0" w:color="DFDFDF"/>
                                                    <w:left w:val="single" w:sz="2" w:space="0" w:color="DFDFDF"/>
                                                    <w:bottom w:val="single" w:sz="2" w:space="0" w:color="DFDFDF"/>
                                                    <w:right w:val="single" w:sz="6" w:space="0" w:color="DFDFDF"/>
                                                  </w:divBdr>
                                                </w:div>
                                                <w:div w:id="1593201906">
                                                  <w:marLeft w:val="0"/>
                                                  <w:marRight w:val="0"/>
                                                  <w:marTop w:val="0"/>
                                                  <w:marBottom w:val="0"/>
                                                  <w:divBdr>
                                                    <w:top w:val="single" w:sz="2" w:space="0" w:color="BFBFBF"/>
                                                    <w:left w:val="single" w:sz="2" w:space="0" w:color="BFBFBF"/>
                                                    <w:bottom w:val="single" w:sz="2" w:space="0" w:color="BFBFBF"/>
                                                    <w:right w:val="single" w:sz="6" w:space="0" w:color="BFBFBF"/>
                                                  </w:divBdr>
                                                </w:div>
                                                <w:div w:id="1603489670">
                                                  <w:marLeft w:val="0"/>
                                                  <w:marRight w:val="0"/>
                                                  <w:marTop w:val="0"/>
                                                  <w:marBottom w:val="0"/>
                                                  <w:divBdr>
                                                    <w:top w:val="single" w:sz="2" w:space="0" w:color="BFBFBF"/>
                                                    <w:left w:val="single" w:sz="2" w:space="0" w:color="BFBFBF"/>
                                                    <w:bottom w:val="single" w:sz="2" w:space="0" w:color="BFBFBF"/>
                                                    <w:right w:val="single" w:sz="6" w:space="0" w:color="BFBFBF"/>
                                                  </w:divBdr>
                                                </w:div>
                                                <w:div w:id="1662192800">
                                                  <w:marLeft w:val="0"/>
                                                  <w:marRight w:val="0"/>
                                                  <w:marTop w:val="0"/>
                                                  <w:marBottom w:val="0"/>
                                                  <w:divBdr>
                                                    <w:top w:val="single" w:sz="2" w:space="0" w:color="DFDFDF"/>
                                                    <w:left w:val="single" w:sz="2" w:space="0" w:color="DFDFDF"/>
                                                    <w:bottom w:val="single" w:sz="2" w:space="0" w:color="DFDFDF"/>
                                                    <w:right w:val="single" w:sz="6" w:space="0" w:color="DFDFDF"/>
                                                  </w:divBdr>
                                                </w:div>
                                                <w:div w:id="1830513123">
                                                  <w:marLeft w:val="0"/>
                                                  <w:marRight w:val="0"/>
                                                  <w:marTop w:val="0"/>
                                                  <w:marBottom w:val="0"/>
                                                  <w:divBdr>
                                                    <w:top w:val="single" w:sz="2" w:space="0" w:color="DFDFDF"/>
                                                    <w:left w:val="single" w:sz="2" w:space="0" w:color="DFDFDF"/>
                                                    <w:bottom w:val="single" w:sz="2" w:space="0" w:color="DFDFDF"/>
                                                    <w:right w:val="single" w:sz="6" w:space="0" w:color="DFDFDF"/>
                                                  </w:divBdr>
                                                </w:div>
                                                <w:div w:id="1869558592">
                                                  <w:marLeft w:val="0"/>
                                                  <w:marRight w:val="0"/>
                                                  <w:marTop w:val="0"/>
                                                  <w:marBottom w:val="0"/>
                                                  <w:divBdr>
                                                    <w:top w:val="single" w:sz="2" w:space="0" w:color="DFDFDF"/>
                                                    <w:left w:val="single" w:sz="2" w:space="0" w:color="DFDFDF"/>
                                                    <w:bottom w:val="single" w:sz="2" w:space="0" w:color="DFDFDF"/>
                                                    <w:right w:val="single" w:sz="6" w:space="0" w:color="DFDFDF"/>
                                                  </w:divBdr>
                                                </w:div>
                                                <w:div w:id="1951278288">
                                                  <w:marLeft w:val="0"/>
                                                  <w:marRight w:val="0"/>
                                                  <w:marTop w:val="0"/>
                                                  <w:marBottom w:val="0"/>
                                                  <w:divBdr>
                                                    <w:top w:val="single" w:sz="2" w:space="0" w:color="DFDFDF"/>
                                                    <w:left w:val="single" w:sz="2" w:space="0" w:color="DFDFDF"/>
                                                    <w:bottom w:val="single" w:sz="2" w:space="0" w:color="DFDFDF"/>
                                                    <w:right w:val="single" w:sz="6" w:space="0" w:color="DFDFDF"/>
                                                  </w:divBdr>
                                                </w:div>
                                                <w:div w:id="1953630627">
                                                  <w:marLeft w:val="0"/>
                                                  <w:marRight w:val="0"/>
                                                  <w:marTop w:val="0"/>
                                                  <w:marBottom w:val="0"/>
                                                  <w:divBdr>
                                                    <w:top w:val="single" w:sz="2" w:space="0" w:color="DFDFDF"/>
                                                    <w:left w:val="single" w:sz="2" w:space="0" w:color="DFDFDF"/>
                                                    <w:bottom w:val="single" w:sz="2" w:space="0" w:color="DFDFDF"/>
                                                    <w:right w:val="single" w:sz="6" w:space="0" w:color="DFDFDF"/>
                                                  </w:divBdr>
                                                </w:div>
                                                <w:div w:id="2046982318">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sChild>
                                    </w:div>
                                  </w:divsChild>
                                </w:div>
                              </w:divsChild>
                            </w:div>
                          </w:divsChild>
                        </w:div>
                        <w:div w:id="1512332202">
                          <w:marLeft w:val="0"/>
                          <w:marRight w:val="0"/>
                          <w:marTop w:val="0"/>
                          <w:marBottom w:val="0"/>
                          <w:divBdr>
                            <w:top w:val="none" w:sz="0" w:space="0" w:color="auto"/>
                            <w:left w:val="none" w:sz="0" w:space="0" w:color="auto"/>
                            <w:bottom w:val="none" w:sz="0" w:space="0" w:color="auto"/>
                            <w:right w:val="none" w:sz="0" w:space="0" w:color="auto"/>
                          </w:divBdr>
                          <w:divsChild>
                            <w:div w:id="448088201">
                              <w:marLeft w:val="0"/>
                              <w:marRight w:val="0"/>
                              <w:marTop w:val="0"/>
                              <w:marBottom w:val="0"/>
                              <w:divBdr>
                                <w:top w:val="none" w:sz="0" w:space="0" w:color="auto"/>
                                <w:left w:val="none" w:sz="0" w:space="0" w:color="auto"/>
                                <w:bottom w:val="none" w:sz="0" w:space="0" w:color="auto"/>
                                <w:right w:val="none" w:sz="0" w:space="0" w:color="auto"/>
                              </w:divBdr>
                              <w:divsChild>
                                <w:div w:id="332998380">
                                  <w:marLeft w:val="0"/>
                                  <w:marRight w:val="0"/>
                                  <w:marTop w:val="0"/>
                                  <w:marBottom w:val="0"/>
                                  <w:divBdr>
                                    <w:top w:val="none" w:sz="0" w:space="0" w:color="auto"/>
                                    <w:left w:val="none" w:sz="0" w:space="0" w:color="auto"/>
                                    <w:bottom w:val="none" w:sz="0" w:space="0" w:color="auto"/>
                                    <w:right w:val="none" w:sz="0" w:space="0" w:color="auto"/>
                                  </w:divBdr>
                                  <w:divsChild>
                                    <w:div w:id="1094325827">
                                      <w:marLeft w:val="0"/>
                                      <w:marRight w:val="0"/>
                                      <w:marTop w:val="0"/>
                                      <w:marBottom w:val="0"/>
                                      <w:divBdr>
                                        <w:top w:val="none" w:sz="0" w:space="0" w:color="auto"/>
                                        <w:left w:val="none" w:sz="0" w:space="0" w:color="auto"/>
                                        <w:bottom w:val="none" w:sz="0" w:space="0" w:color="auto"/>
                                        <w:right w:val="none" w:sz="0" w:space="0" w:color="auto"/>
                                      </w:divBdr>
                                      <w:divsChild>
                                        <w:div w:id="1113476066">
                                          <w:marLeft w:val="0"/>
                                          <w:marRight w:val="0"/>
                                          <w:marTop w:val="0"/>
                                          <w:marBottom w:val="0"/>
                                          <w:divBdr>
                                            <w:top w:val="none" w:sz="0" w:space="0" w:color="auto"/>
                                            <w:left w:val="none" w:sz="0" w:space="0" w:color="auto"/>
                                            <w:bottom w:val="none" w:sz="0" w:space="0" w:color="auto"/>
                                            <w:right w:val="none" w:sz="0" w:space="0" w:color="auto"/>
                                          </w:divBdr>
                                          <w:divsChild>
                                            <w:div w:id="1032610841">
                                              <w:marLeft w:val="0"/>
                                              <w:marRight w:val="0"/>
                                              <w:marTop w:val="0"/>
                                              <w:marBottom w:val="0"/>
                                              <w:divBdr>
                                                <w:top w:val="none" w:sz="0" w:space="0" w:color="auto"/>
                                                <w:left w:val="none" w:sz="0" w:space="0" w:color="auto"/>
                                                <w:bottom w:val="none" w:sz="0" w:space="0" w:color="auto"/>
                                                <w:right w:val="single" w:sz="6" w:space="0" w:color="BBBBBB"/>
                                              </w:divBdr>
                                              <w:divsChild>
                                                <w:div w:id="1468288">
                                                  <w:marLeft w:val="0"/>
                                                  <w:marRight w:val="0"/>
                                                  <w:marTop w:val="0"/>
                                                  <w:marBottom w:val="0"/>
                                                  <w:divBdr>
                                                    <w:top w:val="single" w:sz="2" w:space="0" w:color="DFDFDF"/>
                                                    <w:left w:val="single" w:sz="2" w:space="0" w:color="DFDFDF"/>
                                                    <w:bottom w:val="single" w:sz="6" w:space="0" w:color="DFDFDF"/>
                                                    <w:right w:val="single" w:sz="2" w:space="0" w:color="DFDFDF"/>
                                                  </w:divBdr>
                                                </w:div>
                                                <w:div w:id="30958142">
                                                  <w:marLeft w:val="0"/>
                                                  <w:marRight w:val="0"/>
                                                  <w:marTop w:val="0"/>
                                                  <w:marBottom w:val="0"/>
                                                  <w:divBdr>
                                                    <w:top w:val="single" w:sz="2" w:space="0" w:color="DFDFDF"/>
                                                    <w:left w:val="single" w:sz="2" w:space="0" w:color="DFDFDF"/>
                                                    <w:bottom w:val="single" w:sz="6" w:space="0" w:color="DFDFDF"/>
                                                    <w:right w:val="single" w:sz="2" w:space="0" w:color="DFDFDF"/>
                                                  </w:divBdr>
                                                </w:div>
                                                <w:div w:id="70810458">
                                                  <w:marLeft w:val="0"/>
                                                  <w:marRight w:val="0"/>
                                                  <w:marTop w:val="0"/>
                                                  <w:marBottom w:val="0"/>
                                                  <w:divBdr>
                                                    <w:top w:val="single" w:sz="2" w:space="0" w:color="DFDFDF"/>
                                                    <w:left w:val="single" w:sz="2" w:space="0" w:color="DFDFDF"/>
                                                    <w:bottom w:val="single" w:sz="6" w:space="0" w:color="DFDFDF"/>
                                                    <w:right w:val="single" w:sz="2" w:space="0" w:color="DFDFDF"/>
                                                  </w:divBdr>
                                                </w:div>
                                                <w:div w:id="79183053">
                                                  <w:marLeft w:val="0"/>
                                                  <w:marRight w:val="0"/>
                                                  <w:marTop w:val="0"/>
                                                  <w:marBottom w:val="0"/>
                                                  <w:divBdr>
                                                    <w:top w:val="single" w:sz="2" w:space="0" w:color="DFDFDF"/>
                                                    <w:left w:val="single" w:sz="2" w:space="0" w:color="DFDFDF"/>
                                                    <w:bottom w:val="single" w:sz="6" w:space="0" w:color="DFDFDF"/>
                                                    <w:right w:val="single" w:sz="2" w:space="0" w:color="DFDFDF"/>
                                                  </w:divBdr>
                                                </w:div>
                                                <w:div w:id="161243224">
                                                  <w:marLeft w:val="0"/>
                                                  <w:marRight w:val="0"/>
                                                  <w:marTop w:val="0"/>
                                                  <w:marBottom w:val="0"/>
                                                  <w:divBdr>
                                                    <w:top w:val="single" w:sz="2" w:space="0" w:color="DFDFDF"/>
                                                    <w:left w:val="single" w:sz="2" w:space="0" w:color="DFDFDF"/>
                                                    <w:bottom w:val="single" w:sz="6" w:space="0" w:color="DFDFDF"/>
                                                    <w:right w:val="single" w:sz="2" w:space="0" w:color="DFDFDF"/>
                                                  </w:divBdr>
                                                </w:div>
                                                <w:div w:id="162400818">
                                                  <w:marLeft w:val="0"/>
                                                  <w:marRight w:val="0"/>
                                                  <w:marTop w:val="0"/>
                                                  <w:marBottom w:val="0"/>
                                                  <w:divBdr>
                                                    <w:top w:val="single" w:sz="2" w:space="0" w:color="DFDFDF"/>
                                                    <w:left w:val="single" w:sz="2" w:space="0" w:color="DFDFDF"/>
                                                    <w:bottom w:val="single" w:sz="6" w:space="0" w:color="DFDFDF"/>
                                                    <w:right w:val="single" w:sz="2" w:space="0" w:color="DFDFDF"/>
                                                  </w:divBdr>
                                                </w:div>
                                                <w:div w:id="238712318">
                                                  <w:marLeft w:val="0"/>
                                                  <w:marRight w:val="0"/>
                                                  <w:marTop w:val="0"/>
                                                  <w:marBottom w:val="0"/>
                                                  <w:divBdr>
                                                    <w:top w:val="single" w:sz="2" w:space="0" w:color="DFDFDF"/>
                                                    <w:left w:val="single" w:sz="2" w:space="0" w:color="DFDFDF"/>
                                                    <w:bottom w:val="single" w:sz="6" w:space="0" w:color="DFDFDF"/>
                                                    <w:right w:val="single" w:sz="2" w:space="0" w:color="DFDFDF"/>
                                                  </w:divBdr>
                                                </w:div>
                                                <w:div w:id="256990209">
                                                  <w:marLeft w:val="0"/>
                                                  <w:marRight w:val="0"/>
                                                  <w:marTop w:val="0"/>
                                                  <w:marBottom w:val="0"/>
                                                  <w:divBdr>
                                                    <w:top w:val="single" w:sz="2" w:space="0" w:color="DFDFDF"/>
                                                    <w:left w:val="single" w:sz="2" w:space="0" w:color="DFDFDF"/>
                                                    <w:bottom w:val="single" w:sz="6" w:space="0" w:color="DFDFDF"/>
                                                    <w:right w:val="single" w:sz="2" w:space="0" w:color="DFDFDF"/>
                                                  </w:divBdr>
                                                </w:div>
                                                <w:div w:id="471675446">
                                                  <w:marLeft w:val="0"/>
                                                  <w:marRight w:val="0"/>
                                                  <w:marTop w:val="0"/>
                                                  <w:marBottom w:val="0"/>
                                                  <w:divBdr>
                                                    <w:top w:val="single" w:sz="2" w:space="0" w:color="DFDFDF"/>
                                                    <w:left w:val="single" w:sz="2" w:space="0" w:color="DFDFDF"/>
                                                    <w:bottom w:val="single" w:sz="6" w:space="0" w:color="DFDFDF"/>
                                                    <w:right w:val="single" w:sz="2" w:space="0" w:color="DFDFDF"/>
                                                  </w:divBdr>
                                                </w:div>
                                                <w:div w:id="494960113">
                                                  <w:marLeft w:val="0"/>
                                                  <w:marRight w:val="0"/>
                                                  <w:marTop w:val="0"/>
                                                  <w:marBottom w:val="0"/>
                                                  <w:divBdr>
                                                    <w:top w:val="single" w:sz="2" w:space="0" w:color="DFDFDF"/>
                                                    <w:left w:val="single" w:sz="2" w:space="0" w:color="DFDFDF"/>
                                                    <w:bottom w:val="single" w:sz="6" w:space="0" w:color="DFDFDF"/>
                                                    <w:right w:val="single" w:sz="2" w:space="0" w:color="DFDFDF"/>
                                                  </w:divBdr>
                                                </w:div>
                                                <w:div w:id="611673552">
                                                  <w:marLeft w:val="0"/>
                                                  <w:marRight w:val="0"/>
                                                  <w:marTop w:val="0"/>
                                                  <w:marBottom w:val="0"/>
                                                  <w:divBdr>
                                                    <w:top w:val="single" w:sz="2" w:space="0" w:color="DFDFDF"/>
                                                    <w:left w:val="single" w:sz="2" w:space="0" w:color="DFDFDF"/>
                                                    <w:bottom w:val="single" w:sz="6" w:space="0" w:color="DFDFDF"/>
                                                    <w:right w:val="single" w:sz="2" w:space="0" w:color="DFDFDF"/>
                                                  </w:divBdr>
                                                </w:div>
                                                <w:div w:id="623000176">
                                                  <w:marLeft w:val="0"/>
                                                  <w:marRight w:val="0"/>
                                                  <w:marTop w:val="0"/>
                                                  <w:marBottom w:val="0"/>
                                                  <w:divBdr>
                                                    <w:top w:val="single" w:sz="2" w:space="0" w:color="DFDFDF"/>
                                                    <w:left w:val="single" w:sz="2" w:space="0" w:color="DFDFDF"/>
                                                    <w:bottom w:val="single" w:sz="6" w:space="0" w:color="DFDFDF"/>
                                                    <w:right w:val="single" w:sz="2" w:space="0" w:color="DFDFDF"/>
                                                  </w:divBdr>
                                                </w:div>
                                                <w:div w:id="698749535">
                                                  <w:marLeft w:val="0"/>
                                                  <w:marRight w:val="0"/>
                                                  <w:marTop w:val="0"/>
                                                  <w:marBottom w:val="0"/>
                                                  <w:divBdr>
                                                    <w:top w:val="single" w:sz="2" w:space="0" w:color="DFDFDF"/>
                                                    <w:left w:val="single" w:sz="2" w:space="0" w:color="DFDFDF"/>
                                                    <w:bottom w:val="single" w:sz="6" w:space="0" w:color="DFDFDF"/>
                                                    <w:right w:val="single" w:sz="2" w:space="0" w:color="DFDFDF"/>
                                                  </w:divBdr>
                                                </w:div>
                                                <w:div w:id="823163659">
                                                  <w:marLeft w:val="0"/>
                                                  <w:marRight w:val="0"/>
                                                  <w:marTop w:val="0"/>
                                                  <w:marBottom w:val="0"/>
                                                  <w:divBdr>
                                                    <w:top w:val="single" w:sz="2" w:space="0" w:color="DFDFDF"/>
                                                    <w:left w:val="single" w:sz="2" w:space="0" w:color="DFDFDF"/>
                                                    <w:bottom w:val="single" w:sz="6" w:space="0" w:color="DFDFDF"/>
                                                    <w:right w:val="single" w:sz="2" w:space="0" w:color="DFDFDF"/>
                                                  </w:divBdr>
                                                </w:div>
                                                <w:div w:id="841775677">
                                                  <w:marLeft w:val="0"/>
                                                  <w:marRight w:val="0"/>
                                                  <w:marTop w:val="0"/>
                                                  <w:marBottom w:val="0"/>
                                                  <w:divBdr>
                                                    <w:top w:val="single" w:sz="2" w:space="0" w:color="DFDFDF"/>
                                                    <w:left w:val="single" w:sz="2" w:space="0" w:color="DFDFDF"/>
                                                    <w:bottom w:val="single" w:sz="6" w:space="0" w:color="DFDFDF"/>
                                                    <w:right w:val="single" w:sz="2" w:space="0" w:color="DFDFDF"/>
                                                  </w:divBdr>
                                                </w:div>
                                                <w:div w:id="892155025">
                                                  <w:marLeft w:val="0"/>
                                                  <w:marRight w:val="0"/>
                                                  <w:marTop w:val="0"/>
                                                  <w:marBottom w:val="0"/>
                                                  <w:divBdr>
                                                    <w:top w:val="single" w:sz="2" w:space="0" w:color="DFDFDF"/>
                                                    <w:left w:val="single" w:sz="2" w:space="0" w:color="DFDFDF"/>
                                                    <w:bottom w:val="single" w:sz="6" w:space="0" w:color="DFDFDF"/>
                                                    <w:right w:val="single" w:sz="2" w:space="0" w:color="DFDFDF"/>
                                                  </w:divBdr>
                                                </w:div>
                                                <w:div w:id="921256696">
                                                  <w:marLeft w:val="0"/>
                                                  <w:marRight w:val="0"/>
                                                  <w:marTop w:val="0"/>
                                                  <w:marBottom w:val="0"/>
                                                  <w:divBdr>
                                                    <w:top w:val="single" w:sz="2" w:space="0" w:color="DFDFDF"/>
                                                    <w:left w:val="single" w:sz="2" w:space="0" w:color="DFDFDF"/>
                                                    <w:bottom w:val="single" w:sz="6" w:space="0" w:color="DFDFDF"/>
                                                    <w:right w:val="single" w:sz="2" w:space="0" w:color="DFDFDF"/>
                                                  </w:divBdr>
                                                </w:div>
                                                <w:div w:id="1085225549">
                                                  <w:marLeft w:val="0"/>
                                                  <w:marRight w:val="0"/>
                                                  <w:marTop w:val="0"/>
                                                  <w:marBottom w:val="0"/>
                                                  <w:divBdr>
                                                    <w:top w:val="single" w:sz="2" w:space="0" w:color="DFDFDF"/>
                                                    <w:left w:val="single" w:sz="2" w:space="0" w:color="DFDFDF"/>
                                                    <w:bottom w:val="single" w:sz="6" w:space="0" w:color="DFDFDF"/>
                                                    <w:right w:val="single" w:sz="2" w:space="0" w:color="DFDFDF"/>
                                                  </w:divBdr>
                                                </w:div>
                                                <w:div w:id="1170949845">
                                                  <w:marLeft w:val="0"/>
                                                  <w:marRight w:val="0"/>
                                                  <w:marTop w:val="0"/>
                                                  <w:marBottom w:val="0"/>
                                                  <w:divBdr>
                                                    <w:top w:val="single" w:sz="2" w:space="0" w:color="DFDFDF"/>
                                                    <w:left w:val="single" w:sz="2" w:space="0" w:color="DFDFDF"/>
                                                    <w:bottom w:val="single" w:sz="6" w:space="0" w:color="DFDFDF"/>
                                                    <w:right w:val="single" w:sz="2" w:space="0" w:color="DFDFDF"/>
                                                  </w:divBdr>
                                                </w:div>
                                                <w:div w:id="1193957459">
                                                  <w:marLeft w:val="0"/>
                                                  <w:marRight w:val="0"/>
                                                  <w:marTop w:val="0"/>
                                                  <w:marBottom w:val="0"/>
                                                  <w:divBdr>
                                                    <w:top w:val="single" w:sz="2" w:space="0" w:color="DFDFDF"/>
                                                    <w:left w:val="single" w:sz="2" w:space="0" w:color="DFDFDF"/>
                                                    <w:bottom w:val="single" w:sz="6" w:space="0" w:color="DFDFDF"/>
                                                    <w:right w:val="single" w:sz="2" w:space="0" w:color="DFDFDF"/>
                                                  </w:divBdr>
                                                </w:div>
                                                <w:div w:id="1450782340">
                                                  <w:marLeft w:val="0"/>
                                                  <w:marRight w:val="0"/>
                                                  <w:marTop w:val="0"/>
                                                  <w:marBottom w:val="0"/>
                                                  <w:divBdr>
                                                    <w:top w:val="single" w:sz="2" w:space="0" w:color="DFDFDF"/>
                                                    <w:left w:val="single" w:sz="2" w:space="0" w:color="DFDFDF"/>
                                                    <w:bottom w:val="single" w:sz="6" w:space="0" w:color="DFDFDF"/>
                                                    <w:right w:val="single" w:sz="2" w:space="0" w:color="DFDFDF"/>
                                                  </w:divBdr>
                                                </w:div>
                                                <w:div w:id="1514223133">
                                                  <w:marLeft w:val="0"/>
                                                  <w:marRight w:val="0"/>
                                                  <w:marTop w:val="0"/>
                                                  <w:marBottom w:val="0"/>
                                                  <w:divBdr>
                                                    <w:top w:val="single" w:sz="2" w:space="0" w:color="DFDFDF"/>
                                                    <w:left w:val="single" w:sz="2" w:space="0" w:color="DFDFDF"/>
                                                    <w:bottom w:val="single" w:sz="6" w:space="0" w:color="DFDFDF"/>
                                                    <w:right w:val="single" w:sz="2" w:space="0" w:color="DFDFDF"/>
                                                  </w:divBdr>
                                                </w:div>
                                                <w:div w:id="1598977937">
                                                  <w:marLeft w:val="0"/>
                                                  <w:marRight w:val="0"/>
                                                  <w:marTop w:val="0"/>
                                                  <w:marBottom w:val="0"/>
                                                  <w:divBdr>
                                                    <w:top w:val="single" w:sz="2" w:space="0" w:color="DFDFDF"/>
                                                    <w:left w:val="single" w:sz="2" w:space="0" w:color="DFDFDF"/>
                                                    <w:bottom w:val="single" w:sz="6" w:space="0" w:color="DFDFDF"/>
                                                    <w:right w:val="single" w:sz="2" w:space="0" w:color="DFDFDF"/>
                                                  </w:divBdr>
                                                </w:div>
                                                <w:div w:id="1756627364">
                                                  <w:marLeft w:val="0"/>
                                                  <w:marRight w:val="0"/>
                                                  <w:marTop w:val="0"/>
                                                  <w:marBottom w:val="0"/>
                                                  <w:divBdr>
                                                    <w:top w:val="single" w:sz="2" w:space="0" w:color="DFDFDF"/>
                                                    <w:left w:val="single" w:sz="2" w:space="0" w:color="DFDFDF"/>
                                                    <w:bottom w:val="single" w:sz="6" w:space="0" w:color="DFDFDF"/>
                                                    <w:right w:val="single" w:sz="2" w:space="0" w:color="DFDFDF"/>
                                                  </w:divBdr>
                                                </w:div>
                                                <w:div w:id="1788357148">
                                                  <w:marLeft w:val="0"/>
                                                  <w:marRight w:val="0"/>
                                                  <w:marTop w:val="0"/>
                                                  <w:marBottom w:val="0"/>
                                                  <w:divBdr>
                                                    <w:top w:val="single" w:sz="2" w:space="0" w:color="DFDFDF"/>
                                                    <w:left w:val="single" w:sz="2" w:space="0" w:color="DFDFDF"/>
                                                    <w:bottom w:val="single" w:sz="6" w:space="0" w:color="DFDFDF"/>
                                                    <w:right w:val="single" w:sz="2" w:space="0" w:color="DFDFDF"/>
                                                  </w:divBdr>
                                                </w:div>
                                                <w:div w:id="1882941035">
                                                  <w:marLeft w:val="0"/>
                                                  <w:marRight w:val="0"/>
                                                  <w:marTop w:val="0"/>
                                                  <w:marBottom w:val="0"/>
                                                  <w:divBdr>
                                                    <w:top w:val="single" w:sz="2" w:space="0" w:color="DFDFDF"/>
                                                    <w:left w:val="single" w:sz="2" w:space="0" w:color="DFDFDF"/>
                                                    <w:bottom w:val="single" w:sz="6" w:space="0" w:color="DFDFDF"/>
                                                    <w:right w:val="single" w:sz="2" w:space="0" w:color="DFDFDF"/>
                                                  </w:divBdr>
                                                </w:div>
                                                <w:div w:id="1888836517">
                                                  <w:marLeft w:val="0"/>
                                                  <w:marRight w:val="0"/>
                                                  <w:marTop w:val="0"/>
                                                  <w:marBottom w:val="0"/>
                                                  <w:divBdr>
                                                    <w:top w:val="single" w:sz="2" w:space="0" w:color="DFDFDF"/>
                                                    <w:left w:val="single" w:sz="2" w:space="0" w:color="DFDFDF"/>
                                                    <w:bottom w:val="single" w:sz="6" w:space="0" w:color="DFDFDF"/>
                                                    <w:right w:val="single" w:sz="2" w:space="0" w:color="DFDFDF"/>
                                                  </w:divBdr>
                                                </w:div>
                                                <w:div w:id="2121488640">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954168445">
                                  <w:marLeft w:val="0"/>
                                  <w:marRight w:val="0"/>
                                  <w:marTop w:val="0"/>
                                  <w:marBottom w:val="0"/>
                                  <w:divBdr>
                                    <w:top w:val="none" w:sz="0" w:space="0" w:color="auto"/>
                                    <w:left w:val="none" w:sz="0" w:space="0" w:color="auto"/>
                                    <w:bottom w:val="none" w:sz="0" w:space="0" w:color="auto"/>
                                    <w:right w:val="none" w:sz="0" w:space="0" w:color="auto"/>
                                  </w:divBdr>
                                  <w:divsChild>
                                    <w:div w:id="182399164">
                                      <w:marLeft w:val="0"/>
                                      <w:marRight w:val="0"/>
                                      <w:marTop w:val="0"/>
                                      <w:marBottom w:val="0"/>
                                      <w:divBdr>
                                        <w:top w:val="none" w:sz="0" w:space="0" w:color="auto"/>
                                        <w:left w:val="none" w:sz="0" w:space="0" w:color="auto"/>
                                        <w:bottom w:val="none" w:sz="0" w:space="0" w:color="auto"/>
                                        <w:right w:val="none" w:sz="0" w:space="0" w:color="auto"/>
                                      </w:divBdr>
                                      <w:divsChild>
                                        <w:div w:id="1031342808">
                                          <w:marLeft w:val="0"/>
                                          <w:marRight w:val="0"/>
                                          <w:marTop w:val="0"/>
                                          <w:marBottom w:val="0"/>
                                          <w:divBdr>
                                            <w:top w:val="none" w:sz="0" w:space="0" w:color="auto"/>
                                            <w:left w:val="none" w:sz="0" w:space="0" w:color="auto"/>
                                            <w:bottom w:val="none" w:sz="0" w:space="0" w:color="auto"/>
                                            <w:right w:val="none" w:sz="0" w:space="0" w:color="auto"/>
                                          </w:divBdr>
                                          <w:divsChild>
                                            <w:div w:id="349113443">
                                              <w:marLeft w:val="0"/>
                                              <w:marRight w:val="0"/>
                                              <w:marTop w:val="0"/>
                                              <w:marBottom w:val="0"/>
                                              <w:divBdr>
                                                <w:top w:val="none" w:sz="0" w:space="0" w:color="auto"/>
                                                <w:left w:val="none" w:sz="0" w:space="0" w:color="auto"/>
                                                <w:bottom w:val="none" w:sz="0" w:space="0" w:color="auto"/>
                                                <w:right w:val="single" w:sz="6" w:space="0" w:color="BBBBBB"/>
                                              </w:divBdr>
                                              <w:divsChild>
                                                <w:div w:id="48463316">
                                                  <w:marLeft w:val="0"/>
                                                  <w:marRight w:val="0"/>
                                                  <w:marTop w:val="0"/>
                                                  <w:marBottom w:val="0"/>
                                                  <w:divBdr>
                                                    <w:top w:val="single" w:sz="2" w:space="0" w:color="DFDFDF"/>
                                                    <w:left w:val="single" w:sz="2" w:space="0" w:color="DFDFDF"/>
                                                    <w:bottom w:val="single" w:sz="6" w:space="0" w:color="DFDFDF"/>
                                                    <w:right w:val="single" w:sz="2" w:space="0" w:color="DFDFDF"/>
                                                  </w:divBdr>
                                                </w:div>
                                                <w:div w:id="53621538">
                                                  <w:marLeft w:val="0"/>
                                                  <w:marRight w:val="0"/>
                                                  <w:marTop w:val="0"/>
                                                  <w:marBottom w:val="0"/>
                                                  <w:divBdr>
                                                    <w:top w:val="single" w:sz="2" w:space="0" w:color="DFDFDF"/>
                                                    <w:left w:val="single" w:sz="2" w:space="0" w:color="DFDFDF"/>
                                                    <w:bottom w:val="single" w:sz="6" w:space="0" w:color="DFDFDF"/>
                                                    <w:right w:val="single" w:sz="2" w:space="0" w:color="DFDFDF"/>
                                                  </w:divBdr>
                                                </w:div>
                                                <w:div w:id="139225864">
                                                  <w:marLeft w:val="0"/>
                                                  <w:marRight w:val="0"/>
                                                  <w:marTop w:val="0"/>
                                                  <w:marBottom w:val="0"/>
                                                  <w:divBdr>
                                                    <w:top w:val="single" w:sz="2" w:space="0" w:color="DFDFDF"/>
                                                    <w:left w:val="single" w:sz="2" w:space="0" w:color="DFDFDF"/>
                                                    <w:bottom w:val="single" w:sz="6" w:space="0" w:color="DFDFDF"/>
                                                    <w:right w:val="single" w:sz="2" w:space="0" w:color="DFDFDF"/>
                                                  </w:divBdr>
                                                </w:div>
                                                <w:div w:id="208080407">
                                                  <w:marLeft w:val="0"/>
                                                  <w:marRight w:val="0"/>
                                                  <w:marTop w:val="0"/>
                                                  <w:marBottom w:val="0"/>
                                                  <w:divBdr>
                                                    <w:top w:val="single" w:sz="2" w:space="0" w:color="DFDFDF"/>
                                                    <w:left w:val="single" w:sz="2" w:space="0" w:color="DFDFDF"/>
                                                    <w:bottom w:val="single" w:sz="6" w:space="0" w:color="DFDFDF"/>
                                                    <w:right w:val="single" w:sz="2" w:space="0" w:color="DFDFDF"/>
                                                  </w:divBdr>
                                                </w:div>
                                                <w:div w:id="373577403">
                                                  <w:marLeft w:val="0"/>
                                                  <w:marRight w:val="0"/>
                                                  <w:marTop w:val="0"/>
                                                  <w:marBottom w:val="0"/>
                                                  <w:divBdr>
                                                    <w:top w:val="single" w:sz="2" w:space="0" w:color="DFDFDF"/>
                                                    <w:left w:val="single" w:sz="2" w:space="0" w:color="DFDFDF"/>
                                                    <w:bottom w:val="single" w:sz="6" w:space="0" w:color="DFDFDF"/>
                                                    <w:right w:val="single" w:sz="2" w:space="0" w:color="DFDFDF"/>
                                                  </w:divBdr>
                                                </w:div>
                                                <w:div w:id="414522051">
                                                  <w:marLeft w:val="0"/>
                                                  <w:marRight w:val="0"/>
                                                  <w:marTop w:val="0"/>
                                                  <w:marBottom w:val="0"/>
                                                  <w:divBdr>
                                                    <w:top w:val="single" w:sz="2" w:space="0" w:color="DFDFDF"/>
                                                    <w:left w:val="single" w:sz="2" w:space="0" w:color="DFDFDF"/>
                                                    <w:bottom w:val="single" w:sz="6" w:space="0" w:color="DFDFDF"/>
                                                    <w:right w:val="single" w:sz="2" w:space="0" w:color="DFDFDF"/>
                                                  </w:divBdr>
                                                </w:div>
                                                <w:div w:id="490029686">
                                                  <w:marLeft w:val="0"/>
                                                  <w:marRight w:val="0"/>
                                                  <w:marTop w:val="0"/>
                                                  <w:marBottom w:val="0"/>
                                                  <w:divBdr>
                                                    <w:top w:val="single" w:sz="2" w:space="0" w:color="DFDFDF"/>
                                                    <w:left w:val="single" w:sz="2" w:space="0" w:color="DFDFDF"/>
                                                    <w:bottom w:val="single" w:sz="6" w:space="0" w:color="DFDFDF"/>
                                                    <w:right w:val="single" w:sz="2" w:space="0" w:color="DFDFDF"/>
                                                  </w:divBdr>
                                                </w:div>
                                                <w:div w:id="494031074">
                                                  <w:marLeft w:val="0"/>
                                                  <w:marRight w:val="0"/>
                                                  <w:marTop w:val="0"/>
                                                  <w:marBottom w:val="0"/>
                                                  <w:divBdr>
                                                    <w:top w:val="single" w:sz="2" w:space="0" w:color="DFDFDF"/>
                                                    <w:left w:val="single" w:sz="2" w:space="0" w:color="DFDFDF"/>
                                                    <w:bottom w:val="single" w:sz="6" w:space="0" w:color="DFDFDF"/>
                                                    <w:right w:val="single" w:sz="2" w:space="0" w:color="DFDFDF"/>
                                                  </w:divBdr>
                                                </w:div>
                                                <w:div w:id="509488366">
                                                  <w:marLeft w:val="0"/>
                                                  <w:marRight w:val="0"/>
                                                  <w:marTop w:val="0"/>
                                                  <w:marBottom w:val="0"/>
                                                  <w:divBdr>
                                                    <w:top w:val="single" w:sz="2" w:space="0" w:color="DFDFDF"/>
                                                    <w:left w:val="single" w:sz="2" w:space="0" w:color="DFDFDF"/>
                                                    <w:bottom w:val="single" w:sz="6" w:space="0" w:color="DFDFDF"/>
                                                    <w:right w:val="single" w:sz="2" w:space="0" w:color="DFDFDF"/>
                                                  </w:divBdr>
                                                </w:div>
                                                <w:div w:id="629214074">
                                                  <w:marLeft w:val="0"/>
                                                  <w:marRight w:val="0"/>
                                                  <w:marTop w:val="0"/>
                                                  <w:marBottom w:val="0"/>
                                                  <w:divBdr>
                                                    <w:top w:val="single" w:sz="2" w:space="0" w:color="DFDFDF"/>
                                                    <w:left w:val="single" w:sz="2" w:space="0" w:color="DFDFDF"/>
                                                    <w:bottom w:val="single" w:sz="6" w:space="0" w:color="DFDFDF"/>
                                                    <w:right w:val="single" w:sz="2" w:space="0" w:color="DFDFDF"/>
                                                  </w:divBdr>
                                                </w:div>
                                                <w:div w:id="754015373">
                                                  <w:marLeft w:val="0"/>
                                                  <w:marRight w:val="0"/>
                                                  <w:marTop w:val="0"/>
                                                  <w:marBottom w:val="0"/>
                                                  <w:divBdr>
                                                    <w:top w:val="single" w:sz="2" w:space="0" w:color="DFDFDF"/>
                                                    <w:left w:val="single" w:sz="2" w:space="0" w:color="DFDFDF"/>
                                                    <w:bottom w:val="single" w:sz="6" w:space="0" w:color="DFDFDF"/>
                                                    <w:right w:val="single" w:sz="2" w:space="0" w:color="DFDFDF"/>
                                                  </w:divBdr>
                                                </w:div>
                                                <w:div w:id="772090575">
                                                  <w:marLeft w:val="0"/>
                                                  <w:marRight w:val="0"/>
                                                  <w:marTop w:val="0"/>
                                                  <w:marBottom w:val="0"/>
                                                  <w:divBdr>
                                                    <w:top w:val="single" w:sz="2" w:space="0" w:color="DFDFDF"/>
                                                    <w:left w:val="single" w:sz="2" w:space="0" w:color="DFDFDF"/>
                                                    <w:bottom w:val="single" w:sz="6" w:space="0" w:color="DFDFDF"/>
                                                    <w:right w:val="single" w:sz="2" w:space="0" w:color="DFDFDF"/>
                                                  </w:divBdr>
                                                </w:div>
                                                <w:div w:id="858272704">
                                                  <w:marLeft w:val="0"/>
                                                  <w:marRight w:val="0"/>
                                                  <w:marTop w:val="0"/>
                                                  <w:marBottom w:val="0"/>
                                                  <w:divBdr>
                                                    <w:top w:val="single" w:sz="2" w:space="0" w:color="DFDFDF"/>
                                                    <w:left w:val="single" w:sz="2" w:space="0" w:color="DFDFDF"/>
                                                    <w:bottom w:val="single" w:sz="6" w:space="0" w:color="DFDFDF"/>
                                                    <w:right w:val="single" w:sz="2" w:space="0" w:color="DFDFDF"/>
                                                  </w:divBdr>
                                                </w:div>
                                                <w:div w:id="860776218">
                                                  <w:marLeft w:val="0"/>
                                                  <w:marRight w:val="0"/>
                                                  <w:marTop w:val="0"/>
                                                  <w:marBottom w:val="0"/>
                                                  <w:divBdr>
                                                    <w:top w:val="single" w:sz="2" w:space="0" w:color="DFDFDF"/>
                                                    <w:left w:val="single" w:sz="2" w:space="0" w:color="DFDFDF"/>
                                                    <w:bottom w:val="single" w:sz="6" w:space="0" w:color="DFDFDF"/>
                                                    <w:right w:val="single" w:sz="2" w:space="0" w:color="DFDFDF"/>
                                                  </w:divBdr>
                                                </w:div>
                                                <w:div w:id="1076318543">
                                                  <w:marLeft w:val="0"/>
                                                  <w:marRight w:val="0"/>
                                                  <w:marTop w:val="0"/>
                                                  <w:marBottom w:val="0"/>
                                                  <w:divBdr>
                                                    <w:top w:val="single" w:sz="2" w:space="0" w:color="DFDFDF"/>
                                                    <w:left w:val="single" w:sz="2" w:space="0" w:color="DFDFDF"/>
                                                    <w:bottom w:val="single" w:sz="6" w:space="0" w:color="DFDFDF"/>
                                                    <w:right w:val="single" w:sz="2" w:space="0" w:color="DFDFDF"/>
                                                  </w:divBdr>
                                                </w:div>
                                                <w:div w:id="1120881516">
                                                  <w:marLeft w:val="0"/>
                                                  <w:marRight w:val="0"/>
                                                  <w:marTop w:val="0"/>
                                                  <w:marBottom w:val="0"/>
                                                  <w:divBdr>
                                                    <w:top w:val="single" w:sz="2" w:space="0" w:color="DFDFDF"/>
                                                    <w:left w:val="single" w:sz="2" w:space="0" w:color="DFDFDF"/>
                                                    <w:bottom w:val="single" w:sz="6" w:space="0" w:color="DFDFDF"/>
                                                    <w:right w:val="single" w:sz="2" w:space="0" w:color="DFDFDF"/>
                                                  </w:divBdr>
                                                </w:div>
                                                <w:div w:id="1182234001">
                                                  <w:marLeft w:val="0"/>
                                                  <w:marRight w:val="0"/>
                                                  <w:marTop w:val="0"/>
                                                  <w:marBottom w:val="0"/>
                                                  <w:divBdr>
                                                    <w:top w:val="single" w:sz="2" w:space="0" w:color="DFDFDF"/>
                                                    <w:left w:val="single" w:sz="2" w:space="0" w:color="DFDFDF"/>
                                                    <w:bottom w:val="single" w:sz="6" w:space="0" w:color="DFDFDF"/>
                                                    <w:right w:val="single" w:sz="2" w:space="0" w:color="DFDFDF"/>
                                                  </w:divBdr>
                                                </w:div>
                                                <w:div w:id="1328438618">
                                                  <w:marLeft w:val="0"/>
                                                  <w:marRight w:val="0"/>
                                                  <w:marTop w:val="0"/>
                                                  <w:marBottom w:val="0"/>
                                                  <w:divBdr>
                                                    <w:top w:val="single" w:sz="2" w:space="0" w:color="DFDFDF"/>
                                                    <w:left w:val="single" w:sz="2" w:space="0" w:color="DFDFDF"/>
                                                    <w:bottom w:val="single" w:sz="6" w:space="0" w:color="DFDFDF"/>
                                                    <w:right w:val="single" w:sz="2" w:space="0" w:color="DFDFDF"/>
                                                  </w:divBdr>
                                                </w:div>
                                                <w:div w:id="1419057728">
                                                  <w:marLeft w:val="0"/>
                                                  <w:marRight w:val="0"/>
                                                  <w:marTop w:val="0"/>
                                                  <w:marBottom w:val="0"/>
                                                  <w:divBdr>
                                                    <w:top w:val="single" w:sz="2" w:space="0" w:color="DFDFDF"/>
                                                    <w:left w:val="single" w:sz="2" w:space="0" w:color="DFDFDF"/>
                                                    <w:bottom w:val="single" w:sz="6" w:space="0" w:color="DFDFDF"/>
                                                    <w:right w:val="single" w:sz="2" w:space="0" w:color="DFDFDF"/>
                                                  </w:divBdr>
                                                </w:div>
                                                <w:div w:id="1453398674">
                                                  <w:marLeft w:val="0"/>
                                                  <w:marRight w:val="0"/>
                                                  <w:marTop w:val="0"/>
                                                  <w:marBottom w:val="0"/>
                                                  <w:divBdr>
                                                    <w:top w:val="single" w:sz="2" w:space="0" w:color="DFDFDF"/>
                                                    <w:left w:val="single" w:sz="2" w:space="0" w:color="DFDFDF"/>
                                                    <w:bottom w:val="single" w:sz="6" w:space="0" w:color="DFDFDF"/>
                                                    <w:right w:val="single" w:sz="2" w:space="0" w:color="DFDFDF"/>
                                                  </w:divBdr>
                                                </w:div>
                                                <w:div w:id="1508982032">
                                                  <w:marLeft w:val="0"/>
                                                  <w:marRight w:val="0"/>
                                                  <w:marTop w:val="0"/>
                                                  <w:marBottom w:val="0"/>
                                                  <w:divBdr>
                                                    <w:top w:val="single" w:sz="2" w:space="0" w:color="DFDFDF"/>
                                                    <w:left w:val="single" w:sz="2" w:space="0" w:color="DFDFDF"/>
                                                    <w:bottom w:val="single" w:sz="6" w:space="0" w:color="DFDFDF"/>
                                                    <w:right w:val="single" w:sz="2" w:space="0" w:color="DFDFDF"/>
                                                  </w:divBdr>
                                                </w:div>
                                                <w:div w:id="1561987322">
                                                  <w:marLeft w:val="0"/>
                                                  <w:marRight w:val="0"/>
                                                  <w:marTop w:val="0"/>
                                                  <w:marBottom w:val="0"/>
                                                  <w:divBdr>
                                                    <w:top w:val="single" w:sz="2" w:space="0" w:color="DFDFDF"/>
                                                    <w:left w:val="single" w:sz="2" w:space="0" w:color="DFDFDF"/>
                                                    <w:bottom w:val="single" w:sz="6" w:space="0" w:color="DFDFDF"/>
                                                    <w:right w:val="single" w:sz="2" w:space="0" w:color="DFDFDF"/>
                                                  </w:divBdr>
                                                </w:div>
                                                <w:div w:id="1713069882">
                                                  <w:marLeft w:val="0"/>
                                                  <w:marRight w:val="0"/>
                                                  <w:marTop w:val="0"/>
                                                  <w:marBottom w:val="0"/>
                                                  <w:divBdr>
                                                    <w:top w:val="single" w:sz="2" w:space="0" w:color="DFDFDF"/>
                                                    <w:left w:val="single" w:sz="2" w:space="0" w:color="DFDFDF"/>
                                                    <w:bottom w:val="single" w:sz="6" w:space="0" w:color="DFDFDF"/>
                                                    <w:right w:val="single" w:sz="2" w:space="0" w:color="DFDFDF"/>
                                                  </w:divBdr>
                                                </w:div>
                                                <w:div w:id="1714310927">
                                                  <w:marLeft w:val="0"/>
                                                  <w:marRight w:val="0"/>
                                                  <w:marTop w:val="0"/>
                                                  <w:marBottom w:val="0"/>
                                                  <w:divBdr>
                                                    <w:top w:val="single" w:sz="2" w:space="0" w:color="DFDFDF"/>
                                                    <w:left w:val="single" w:sz="2" w:space="0" w:color="DFDFDF"/>
                                                    <w:bottom w:val="single" w:sz="6" w:space="0" w:color="DFDFDF"/>
                                                    <w:right w:val="single" w:sz="2" w:space="0" w:color="DFDFDF"/>
                                                  </w:divBdr>
                                                </w:div>
                                                <w:div w:id="1848473496">
                                                  <w:marLeft w:val="0"/>
                                                  <w:marRight w:val="0"/>
                                                  <w:marTop w:val="0"/>
                                                  <w:marBottom w:val="0"/>
                                                  <w:divBdr>
                                                    <w:top w:val="single" w:sz="2" w:space="0" w:color="DFDFDF"/>
                                                    <w:left w:val="single" w:sz="2" w:space="0" w:color="DFDFDF"/>
                                                    <w:bottom w:val="single" w:sz="6" w:space="0" w:color="DFDFDF"/>
                                                    <w:right w:val="single" w:sz="2" w:space="0" w:color="DFDFDF"/>
                                                  </w:divBdr>
                                                </w:div>
                                                <w:div w:id="1850830097">
                                                  <w:marLeft w:val="0"/>
                                                  <w:marRight w:val="0"/>
                                                  <w:marTop w:val="0"/>
                                                  <w:marBottom w:val="0"/>
                                                  <w:divBdr>
                                                    <w:top w:val="single" w:sz="2" w:space="0" w:color="DFDFDF"/>
                                                    <w:left w:val="single" w:sz="2" w:space="0" w:color="DFDFDF"/>
                                                    <w:bottom w:val="single" w:sz="6" w:space="0" w:color="DFDFDF"/>
                                                    <w:right w:val="single" w:sz="2" w:space="0" w:color="DFDFDF"/>
                                                  </w:divBdr>
                                                </w:div>
                                                <w:div w:id="1934969785">
                                                  <w:marLeft w:val="0"/>
                                                  <w:marRight w:val="0"/>
                                                  <w:marTop w:val="0"/>
                                                  <w:marBottom w:val="0"/>
                                                  <w:divBdr>
                                                    <w:top w:val="single" w:sz="2" w:space="0" w:color="DFDFDF"/>
                                                    <w:left w:val="single" w:sz="2" w:space="0" w:color="DFDFDF"/>
                                                    <w:bottom w:val="single" w:sz="6" w:space="0" w:color="DFDFDF"/>
                                                    <w:right w:val="single" w:sz="2" w:space="0" w:color="DFDFDF"/>
                                                  </w:divBdr>
                                                </w:div>
                                                <w:div w:id="2044284170">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1413820137">
                                  <w:marLeft w:val="0"/>
                                  <w:marRight w:val="0"/>
                                  <w:marTop w:val="0"/>
                                  <w:marBottom w:val="0"/>
                                  <w:divBdr>
                                    <w:top w:val="none" w:sz="0" w:space="0" w:color="auto"/>
                                    <w:left w:val="none" w:sz="0" w:space="0" w:color="auto"/>
                                    <w:bottom w:val="none" w:sz="0" w:space="0" w:color="auto"/>
                                    <w:right w:val="none" w:sz="0" w:space="0" w:color="auto"/>
                                  </w:divBdr>
                                  <w:divsChild>
                                    <w:div w:id="1823891388">
                                      <w:marLeft w:val="0"/>
                                      <w:marRight w:val="0"/>
                                      <w:marTop w:val="0"/>
                                      <w:marBottom w:val="0"/>
                                      <w:divBdr>
                                        <w:top w:val="none" w:sz="0" w:space="0" w:color="auto"/>
                                        <w:left w:val="none" w:sz="0" w:space="0" w:color="auto"/>
                                        <w:bottom w:val="none" w:sz="0" w:space="0" w:color="auto"/>
                                        <w:right w:val="none" w:sz="0" w:space="0" w:color="auto"/>
                                      </w:divBdr>
                                      <w:divsChild>
                                        <w:div w:id="1189753806">
                                          <w:marLeft w:val="0"/>
                                          <w:marRight w:val="0"/>
                                          <w:marTop w:val="0"/>
                                          <w:marBottom w:val="0"/>
                                          <w:divBdr>
                                            <w:top w:val="none" w:sz="0" w:space="0" w:color="auto"/>
                                            <w:left w:val="none" w:sz="0" w:space="0" w:color="auto"/>
                                            <w:bottom w:val="none" w:sz="0" w:space="0" w:color="auto"/>
                                            <w:right w:val="none" w:sz="0" w:space="0" w:color="auto"/>
                                          </w:divBdr>
                                          <w:divsChild>
                                            <w:div w:id="1765033317">
                                              <w:marLeft w:val="0"/>
                                              <w:marRight w:val="0"/>
                                              <w:marTop w:val="0"/>
                                              <w:marBottom w:val="0"/>
                                              <w:divBdr>
                                                <w:top w:val="none" w:sz="0" w:space="0" w:color="auto"/>
                                                <w:left w:val="none" w:sz="0" w:space="0" w:color="auto"/>
                                                <w:bottom w:val="none" w:sz="0" w:space="0" w:color="auto"/>
                                                <w:right w:val="single" w:sz="6" w:space="0" w:color="BBBBBB"/>
                                              </w:divBdr>
                                              <w:divsChild>
                                                <w:div w:id="191193890">
                                                  <w:marLeft w:val="0"/>
                                                  <w:marRight w:val="0"/>
                                                  <w:marTop w:val="0"/>
                                                  <w:marBottom w:val="0"/>
                                                  <w:divBdr>
                                                    <w:top w:val="single" w:sz="2" w:space="0" w:color="DFDFDF"/>
                                                    <w:left w:val="single" w:sz="2" w:space="0" w:color="DFDFDF"/>
                                                    <w:bottom w:val="single" w:sz="6" w:space="0" w:color="DFDFDF"/>
                                                    <w:right w:val="single" w:sz="2" w:space="0" w:color="DFDFDF"/>
                                                  </w:divBdr>
                                                </w:div>
                                                <w:div w:id="235630104">
                                                  <w:marLeft w:val="0"/>
                                                  <w:marRight w:val="0"/>
                                                  <w:marTop w:val="0"/>
                                                  <w:marBottom w:val="0"/>
                                                  <w:divBdr>
                                                    <w:top w:val="single" w:sz="2" w:space="0" w:color="DFDFDF"/>
                                                    <w:left w:val="single" w:sz="2" w:space="0" w:color="DFDFDF"/>
                                                    <w:bottom w:val="single" w:sz="6" w:space="0" w:color="DFDFDF"/>
                                                    <w:right w:val="single" w:sz="2" w:space="0" w:color="DFDFDF"/>
                                                  </w:divBdr>
                                                </w:div>
                                                <w:div w:id="246352138">
                                                  <w:marLeft w:val="0"/>
                                                  <w:marRight w:val="0"/>
                                                  <w:marTop w:val="0"/>
                                                  <w:marBottom w:val="0"/>
                                                  <w:divBdr>
                                                    <w:top w:val="single" w:sz="2" w:space="0" w:color="DFDFDF"/>
                                                    <w:left w:val="single" w:sz="2" w:space="0" w:color="DFDFDF"/>
                                                    <w:bottom w:val="single" w:sz="6" w:space="0" w:color="DFDFDF"/>
                                                    <w:right w:val="single" w:sz="2" w:space="0" w:color="DFDFDF"/>
                                                  </w:divBdr>
                                                </w:div>
                                                <w:div w:id="316154478">
                                                  <w:marLeft w:val="0"/>
                                                  <w:marRight w:val="0"/>
                                                  <w:marTop w:val="0"/>
                                                  <w:marBottom w:val="0"/>
                                                  <w:divBdr>
                                                    <w:top w:val="single" w:sz="2" w:space="0" w:color="BFBFBF"/>
                                                    <w:left w:val="single" w:sz="2" w:space="0" w:color="BFBFBF"/>
                                                    <w:bottom w:val="single" w:sz="6" w:space="0" w:color="BFBFBF"/>
                                                    <w:right w:val="single" w:sz="2" w:space="0" w:color="BFBFBF"/>
                                                  </w:divBdr>
                                                </w:div>
                                                <w:div w:id="435293821">
                                                  <w:marLeft w:val="0"/>
                                                  <w:marRight w:val="0"/>
                                                  <w:marTop w:val="0"/>
                                                  <w:marBottom w:val="0"/>
                                                  <w:divBdr>
                                                    <w:top w:val="single" w:sz="2" w:space="0" w:color="DFDFDF"/>
                                                    <w:left w:val="single" w:sz="2" w:space="0" w:color="DFDFDF"/>
                                                    <w:bottom w:val="single" w:sz="6" w:space="0" w:color="DFDFDF"/>
                                                    <w:right w:val="single" w:sz="2" w:space="0" w:color="DFDFDF"/>
                                                  </w:divBdr>
                                                </w:div>
                                                <w:div w:id="565801100">
                                                  <w:marLeft w:val="0"/>
                                                  <w:marRight w:val="0"/>
                                                  <w:marTop w:val="0"/>
                                                  <w:marBottom w:val="0"/>
                                                  <w:divBdr>
                                                    <w:top w:val="single" w:sz="2" w:space="0" w:color="DFDFDF"/>
                                                    <w:left w:val="single" w:sz="2" w:space="0" w:color="DFDFDF"/>
                                                    <w:bottom w:val="single" w:sz="6" w:space="0" w:color="DFDFDF"/>
                                                    <w:right w:val="single" w:sz="2" w:space="0" w:color="DFDFDF"/>
                                                  </w:divBdr>
                                                </w:div>
                                                <w:div w:id="600189624">
                                                  <w:marLeft w:val="0"/>
                                                  <w:marRight w:val="0"/>
                                                  <w:marTop w:val="0"/>
                                                  <w:marBottom w:val="0"/>
                                                  <w:divBdr>
                                                    <w:top w:val="single" w:sz="2" w:space="0" w:color="DFDFDF"/>
                                                    <w:left w:val="single" w:sz="2" w:space="0" w:color="DFDFDF"/>
                                                    <w:bottom w:val="single" w:sz="6" w:space="0" w:color="DFDFDF"/>
                                                    <w:right w:val="single" w:sz="2" w:space="0" w:color="DFDFDF"/>
                                                  </w:divBdr>
                                                </w:div>
                                                <w:div w:id="699160645">
                                                  <w:marLeft w:val="0"/>
                                                  <w:marRight w:val="0"/>
                                                  <w:marTop w:val="0"/>
                                                  <w:marBottom w:val="0"/>
                                                  <w:divBdr>
                                                    <w:top w:val="single" w:sz="2" w:space="0" w:color="DFDFDF"/>
                                                    <w:left w:val="single" w:sz="2" w:space="0" w:color="DFDFDF"/>
                                                    <w:bottom w:val="single" w:sz="6" w:space="0" w:color="DFDFDF"/>
                                                    <w:right w:val="single" w:sz="2" w:space="0" w:color="DFDFDF"/>
                                                  </w:divBdr>
                                                </w:div>
                                                <w:div w:id="783884154">
                                                  <w:marLeft w:val="0"/>
                                                  <w:marRight w:val="0"/>
                                                  <w:marTop w:val="0"/>
                                                  <w:marBottom w:val="0"/>
                                                  <w:divBdr>
                                                    <w:top w:val="single" w:sz="2" w:space="0" w:color="DFDFDF"/>
                                                    <w:left w:val="single" w:sz="2" w:space="0" w:color="DFDFDF"/>
                                                    <w:bottom w:val="single" w:sz="6" w:space="0" w:color="DFDFDF"/>
                                                    <w:right w:val="single" w:sz="2" w:space="0" w:color="DFDFDF"/>
                                                  </w:divBdr>
                                                </w:div>
                                                <w:div w:id="829296631">
                                                  <w:marLeft w:val="0"/>
                                                  <w:marRight w:val="0"/>
                                                  <w:marTop w:val="0"/>
                                                  <w:marBottom w:val="0"/>
                                                  <w:divBdr>
                                                    <w:top w:val="single" w:sz="2" w:space="0" w:color="DFDFDF"/>
                                                    <w:left w:val="single" w:sz="2" w:space="0" w:color="DFDFDF"/>
                                                    <w:bottom w:val="single" w:sz="6" w:space="0" w:color="DFDFDF"/>
                                                    <w:right w:val="single" w:sz="2" w:space="0" w:color="DFDFDF"/>
                                                  </w:divBdr>
                                                </w:div>
                                                <w:div w:id="936212988">
                                                  <w:marLeft w:val="0"/>
                                                  <w:marRight w:val="0"/>
                                                  <w:marTop w:val="0"/>
                                                  <w:marBottom w:val="0"/>
                                                  <w:divBdr>
                                                    <w:top w:val="single" w:sz="2" w:space="0" w:color="DFDFDF"/>
                                                    <w:left w:val="single" w:sz="2" w:space="0" w:color="DFDFDF"/>
                                                    <w:bottom w:val="single" w:sz="6" w:space="0" w:color="DFDFDF"/>
                                                    <w:right w:val="single" w:sz="2" w:space="0" w:color="DFDFDF"/>
                                                  </w:divBdr>
                                                </w:div>
                                                <w:div w:id="988827674">
                                                  <w:marLeft w:val="0"/>
                                                  <w:marRight w:val="0"/>
                                                  <w:marTop w:val="0"/>
                                                  <w:marBottom w:val="0"/>
                                                  <w:divBdr>
                                                    <w:top w:val="single" w:sz="2" w:space="0" w:color="BFBFBF"/>
                                                    <w:left w:val="single" w:sz="2" w:space="0" w:color="BFBFBF"/>
                                                    <w:bottom w:val="single" w:sz="6" w:space="0" w:color="BFBFBF"/>
                                                    <w:right w:val="single" w:sz="2" w:space="0" w:color="BFBFBF"/>
                                                  </w:divBdr>
                                                </w:div>
                                                <w:div w:id="1041444735">
                                                  <w:marLeft w:val="0"/>
                                                  <w:marRight w:val="0"/>
                                                  <w:marTop w:val="0"/>
                                                  <w:marBottom w:val="0"/>
                                                  <w:divBdr>
                                                    <w:top w:val="single" w:sz="2" w:space="0" w:color="DFDFDF"/>
                                                    <w:left w:val="single" w:sz="2" w:space="0" w:color="DFDFDF"/>
                                                    <w:bottom w:val="single" w:sz="6" w:space="0" w:color="DFDFDF"/>
                                                    <w:right w:val="single" w:sz="2" w:space="0" w:color="DFDFDF"/>
                                                  </w:divBdr>
                                                </w:div>
                                                <w:div w:id="1044645754">
                                                  <w:marLeft w:val="0"/>
                                                  <w:marRight w:val="0"/>
                                                  <w:marTop w:val="0"/>
                                                  <w:marBottom w:val="0"/>
                                                  <w:divBdr>
                                                    <w:top w:val="single" w:sz="2" w:space="0" w:color="DFDFDF"/>
                                                    <w:left w:val="single" w:sz="2" w:space="0" w:color="DFDFDF"/>
                                                    <w:bottom w:val="single" w:sz="6" w:space="0" w:color="DFDFDF"/>
                                                    <w:right w:val="single" w:sz="2" w:space="0" w:color="DFDFDF"/>
                                                  </w:divBdr>
                                                </w:div>
                                                <w:div w:id="1133139813">
                                                  <w:marLeft w:val="0"/>
                                                  <w:marRight w:val="0"/>
                                                  <w:marTop w:val="0"/>
                                                  <w:marBottom w:val="0"/>
                                                  <w:divBdr>
                                                    <w:top w:val="single" w:sz="2" w:space="0" w:color="DFDFDF"/>
                                                    <w:left w:val="single" w:sz="2" w:space="0" w:color="DFDFDF"/>
                                                    <w:bottom w:val="single" w:sz="6" w:space="0" w:color="DFDFDF"/>
                                                    <w:right w:val="single" w:sz="2" w:space="0" w:color="DFDFDF"/>
                                                  </w:divBdr>
                                                </w:div>
                                                <w:div w:id="1341930795">
                                                  <w:marLeft w:val="0"/>
                                                  <w:marRight w:val="0"/>
                                                  <w:marTop w:val="0"/>
                                                  <w:marBottom w:val="0"/>
                                                  <w:divBdr>
                                                    <w:top w:val="single" w:sz="2" w:space="0" w:color="DFDFDF"/>
                                                    <w:left w:val="single" w:sz="2" w:space="0" w:color="DFDFDF"/>
                                                    <w:bottom w:val="single" w:sz="6" w:space="0" w:color="DFDFDF"/>
                                                    <w:right w:val="single" w:sz="2" w:space="0" w:color="DFDFDF"/>
                                                  </w:divBdr>
                                                </w:div>
                                                <w:div w:id="1355619382">
                                                  <w:marLeft w:val="0"/>
                                                  <w:marRight w:val="0"/>
                                                  <w:marTop w:val="0"/>
                                                  <w:marBottom w:val="0"/>
                                                  <w:divBdr>
                                                    <w:top w:val="single" w:sz="2" w:space="0" w:color="DFDFDF"/>
                                                    <w:left w:val="single" w:sz="2" w:space="0" w:color="DFDFDF"/>
                                                    <w:bottom w:val="single" w:sz="6" w:space="0" w:color="DFDFDF"/>
                                                    <w:right w:val="single" w:sz="2" w:space="0" w:color="DFDFDF"/>
                                                  </w:divBdr>
                                                </w:div>
                                                <w:div w:id="1466973506">
                                                  <w:marLeft w:val="0"/>
                                                  <w:marRight w:val="0"/>
                                                  <w:marTop w:val="0"/>
                                                  <w:marBottom w:val="0"/>
                                                  <w:divBdr>
                                                    <w:top w:val="single" w:sz="2" w:space="0" w:color="DFDFDF"/>
                                                    <w:left w:val="single" w:sz="2" w:space="0" w:color="DFDFDF"/>
                                                    <w:bottom w:val="single" w:sz="6" w:space="0" w:color="DFDFDF"/>
                                                    <w:right w:val="single" w:sz="2" w:space="0" w:color="DFDFDF"/>
                                                  </w:divBdr>
                                                </w:div>
                                                <w:div w:id="1483228447">
                                                  <w:marLeft w:val="0"/>
                                                  <w:marRight w:val="0"/>
                                                  <w:marTop w:val="0"/>
                                                  <w:marBottom w:val="0"/>
                                                  <w:divBdr>
                                                    <w:top w:val="single" w:sz="2" w:space="0" w:color="DFDFDF"/>
                                                    <w:left w:val="single" w:sz="2" w:space="0" w:color="DFDFDF"/>
                                                    <w:bottom w:val="single" w:sz="6" w:space="0" w:color="DFDFDF"/>
                                                    <w:right w:val="single" w:sz="2" w:space="0" w:color="DFDFDF"/>
                                                  </w:divBdr>
                                                </w:div>
                                                <w:div w:id="1515417596">
                                                  <w:marLeft w:val="0"/>
                                                  <w:marRight w:val="0"/>
                                                  <w:marTop w:val="0"/>
                                                  <w:marBottom w:val="0"/>
                                                  <w:divBdr>
                                                    <w:top w:val="single" w:sz="2" w:space="0" w:color="DFDFDF"/>
                                                    <w:left w:val="single" w:sz="2" w:space="0" w:color="DFDFDF"/>
                                                    <w:bottom w:val="single" w:sz="6" w:space="0" w:color="DFDFDF"/>
                                                    <w:right w:val="single" w:sz="2" w:space="0" w:color="DFDFDF"/>
                                                  </w:divBdr>
                                                </w:div>
                                                <w:div w:id="1642997121">
                                                  <w:marLeft w:val="0"/>
                                                  <w:marRight w:val="0"/>
                                                  <w:marTop w:val="0"/>
                                                  <w:marBottom w:val="0"/>
                                                  <w:divBdr>
                                                    <w:top w:val="single" w:sz="2" w:space="0" w:color="DFDFDF"/>
                                                    <w:left w:val="single" w:sz="2" w:space="0" w:color="DFDFDF"/>
                                                    <w:bottom w:val="single" w:sz="6" w:space="0" w:color="DFDFDF"/>
                                                    <w:right w:val="single" w:sz="2" w:space="0" w:color="DFDFDF"/>
                                                  </w:divBdr>
                                                </w:div>
                                                <w:div w:id="1669360729">
                                                  <w:marLeft w:val="0"/>
                                                  <w:marRight w:val="0"/>
                                                  <w:marTop w:val="0"/>
                                                  <w:marBottom w:val="0"/>
                                                  <w:divBdr>
                                                    <w:top w:val="single" w:sz="2" w:space="0" w:color="BFBFBF"/>
                                                    <w:left w:val="single" w:sz="2" w:space="0" w:color="BFBFBF"/>
                                                    <w:bottom w:val="single" w:sz="6" w:space="0" w:color="BFBFBF"/>
                                                    <w:right w:val="single" w:sz="2" w:space="0" w:color="BFBFBF"/>
                                                  </w:divBdr>
                                                </w:div>
                                                <w:div w:id="1700277005">
                                                  <w:marLeft w:val="0"/>
                                                  <w:marRight w:val="0"/>
                                                  <w:marTop w:val="0"/>
                                                  <w:marBottom w:val="0"/>
                                                  <w:divBdr>
                                                    <w:top w:val="single" w:sz="2" w:space="0" w:color="DFDFDF"/>
                                                    <w:left w:val="single" w:sz="2" w:space="0" w:color="DFDFDF"/>
                                                    <w:bottom w:val="single" w:sz="6" w:space="0" w:color="DFDFDF"/>
                                                    <w:right w:val="single" w:sz="2" w:space="0" w:color="DFDFDF"/>
                                                  </w:divBdr>
                                                </w:div>
                                                <w:div w:id="1744064426">
                                                  <w:marLeft w:val="0"/>
                                                  <w:marRight w:val="0"/>
                                                  <w:marTop w:val="0"/>
                                                  <w:marBottom w:val="0"/>
                                                  <w:divBdr>
                                                    <w:top w:val="single" w:sz="2" w:space="0" w:color="BFBFBF"/>
                                                    <w:left w:val="single" w:sz="2" w:space="0" w:color="BFBFBF"/>
                                                    <w:bottom w:val="single" w:sz="6" w:space="0" w:color="BFBFBF"/>
                                                    <w:right w:val="single" w:sz="2" w:space="0" w:color="BFBFBF"/>
                                                  </w:divBdr>
                                                </w:div>
                                                <w:div w:id="1911454121">
                                                  <w:marLeft w:val="0"/>
                                                  <w:marRight w:val="0"/>
                                                  <w:marTop w:val="0"/>
                                                  <w:marBottom w:val="0"/>
                                                  <w:divBdr>
                                                    <w:top w:val="single" w:sz="2" w:space="0" w:color="BFBFBF"/>
                                                    <w:left w:val="single" w:sz="2" w:space="0" w:color="BFBFBF"/>
                                                    <w:bottom w:val="single" w:sz="6" w:space="0" w:color="BFBFBF"/>
                                                    <w:right w:val="single" w:sz="2" w:space="0" w:color="BFBFBF"/>
                                                  </w:divBdr>
                                                </w:div>
                                                <w:div w:id="1915820234">
                                                  <w:marLeft w:val="0"/>
                                                  <w:marRight w:val="0"/>
                                                  <w:marTop w:val="0"/>
                                                  <w:marBottom w:val="0"/>
                                                  <w:divBdr>
                                                    <w:top w:val="single" w:sz="2" w:space="0" w:color="DFDFDF"/>
                                                    <w:left w:val="single" w:sz="2" w:space="0" w:color="DFDFDF"/>
                                                    <w:bottom w:val="single" w:sz="6" w:space="0" w:color="DFDFDF"/>
                                                    <w:right w:val="single" w:sz="2" w:space="0" w:color="DFDFDF"/>
                                                  </w:divBdr>
                                                </w:div>
                                                <w:div w:id="2028828097">
                                                  <w:marLeft w:val="0"/>
                                                  <w:marRight w:val="0"/>
                                                  <w:marTop w:val="0"/>
                                                  <w:marBottom w:val="0"/>
                                                  <w:divBdr>
                                                    <w:top w:val="single" w:sz="2" w:space="0" w:color="DFDFDF"/>
                                                    <w:left w:val="single" w:sz="2" w:space="0" w:color="DFDFDF"/>
                                                    <w:bottom w:val="single" w:sz="6" w:space="0" w:color="DFDFDF"/>
                                                    <w:right w:val="single" w:sz="2" w:space="0" w:color="DFDFDF"/>
                                                  </w:divBdr>
                                                </w:div>
                                                <w:div w:id="2104259281">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1678730911">
                                  <w:marLeft w:val="0"/>
                                  <w:marRight w:val="0"/>
                                  <w:marTop w:val="0"/>
                                  <w:marBottom w:val="0"/>
                                  <w:divBdr>
                                    <w:top w:val="none" w:sz="0" w:space="0" w:color="auto"/>
                                    <w:left w:val="none" w:sz="0" w:space="0" w:color="auto"/>
                                    <w:bottom w:val="none" w:sz="0" w:space="0" w:color="auto"/>
                                    <w:right w:val="none" w:sz="0" w:space="0" w:color="auto"/>
                                  </w:divBdr>
                                  <w:divsChild>
                                    <w:div w:id="2068911448">
                                      <w:marLeft w:val="0"/>
                                      <w:marRight w:val="0"/>
                                      <w:marTop w:val="0"/>
                                      <w:marBottom w:val="0"/>
                                      <w:divBdr>
                                        <w:top w:val="none" w:sz="0" w:space="0" w:color="auto"/>
                                        <w:left w:val="none" w:sz="0" w:space="0" w:color="auto"/>
                                        <w:bottom w:val="none" w:sz="0" w:space="0" w:color="auto"/>
                                        <w:right w:val="none" w:sz="0" w:space="0" w:color="auto"/>
                                      </w:divBdr>
                                      <w:divsChild>
                                        <w:div w:id="460878596">
                                          <w:marLeft w:val="0"/>
                                          <w:marRight w:val="0"/>
                                          <w:marTop w:val="0"/>
                                          <w:marBottom w:val="0"/>
                                          <w:divBdr>
                                            <w:top w:val="none" w:sz="0" w:space="0" w:color="auto"/>
                                            <w:left w:val="none" w:sz="0" w:space="0" w:color="auto"/>
                                            <w:bottom w:val="none" w:sz="0" w:space="0" w:color="auto"/>
                                            <w:right w:val="none" w:sz="0" w:space="0" w:color="auto"/>
                                          </w:divBdr>
                                          <w:divsChild>
                                            <w:div w:id="644895544">
                                              <w:marLeft w:val="0"/>
                                              <w:marRight w:val="0"/>
                                              <w:marTop w:val="0"/>
                                              <w:marBottom w:val="0"/>
                                              <w:divBdr>
                                                <w:top w:val="none" w:sz="0" w:space="0" w:color="auto"/>
                                                <w:left w:val="none" w:sz="0" w:space="0" w:color="auto"/>
                                                <w:bottom w:val="none" w:sz="0" w:space="0" w:color="auto"/>
                                                <w:right w:val="single" w:sz="6" w:space="0" w:color="BBBBBB"/>
                                              </w:divBdr>
                                              <w:divsChild>
                                                <w:div w:id="106244366">
                                                  <w:marLeft w:val="0"/>
                                                  <w:marRight w:val="0"/>
                                                  <w:marTop w:val="0"/>
                                                  <w:marBottom w:val="0"/>
                                                  <w:divBdr>
                                                    <w:top w:val="single" w:sz="2" w:space="0" w:color="DFDFDF"/>
                                                    <w:left w:val="single" w:sz="2" w:space="0" w:color="DFDFDF"/>
                                                    <w:bottom w:val="single" w:sz="6" w:space="0" w:color="DFDFDF"/>
                                                    <w:right w:val="single" w:sz="2" w:space="0" w:color="DFDFDF"/>
                                                  </w:divBdr>
                                                </w:div>
                                                <w:div w:id="151876535">
                                                  <w:marLeft w:val="0"/>
                                                  <w:marRight w:val="0"/>
                                                  <w:marTop w:val="0"/>
                                                  <w:marBottom w:val="0"/>
                                                  <w:divBdr>
                                                    <w:top w:val="single" w:sz="2" w:space="0" w:color="DFDFDF"/>
                                                    <w:left w:val="single" w:sz="2" w:space="0" w:color="DFDFDF"/>
                                                    <w:bottom w:val="single" w:sz="6" w:space="0" w:color="DFDFDF"/>
                                                    <w:right w:val="single" w:sz="2" w:space="0" w:color="DFDFDF"/>
                                                  </w:divBdr>
                                                </w:div>
                                                <w:div w:id="160128095">
                                                  <w:marLeft w:val="0"/>
                                                  <w:marRight w:val="0"/>
                                                  <w:marTop w:val="0"/>
                                                  <w:marBottom w:val="0"/>
                                                  <w:divBdr>
                                                    <w:top w:val="single" w:sz="2" w:space="0" w:color="DFDFDF"/>
                                                    <w:left w:val="single" w:sz="2" w:space="0" w:color="DFDFDF"/>
                                                    <w:bottom w:val="single" w:sz="6" w:space="0" w:color="DFDFDF"/>
                                                    <w:right w:val="single" w:sz="2" w:space="0" w:color="DFDFDF"/>
                                                  </w:divBdr>
                                                </w:div>
                                                <w:div w:id="220600220">
                                                  <w:marLeft w:val="0"/>
                                                  <w:marRight w:val="0"/>
                                                  <w:marTop w:val="0"/>
                                                  <w:marBottom w:val="0"/>
                                                  <w:divBdr>
                                                    <w:top w:val="single" w:sz="2" w:space="0" w:color="DFDFDF"/>
                                                    <w:left w:val="single" w:sz="2" w:space="0" w:color="DFDFDF"/>
                                                    <w:bottom w:val="single" w:sz="6" w:space="0" w:color="DFDFDF"/>
                                                    <w:right w:val="single" w:sz="2" w:space="0" w:color="DFDFDF"/>
                                                  </w:divBdr>
                                                </w:div>
                                                <w:div w:id="233779223">
                                                  <w:marLeft w:val="0"/>
                                                  <w:marRight w:val="0"/>
                                                  <w:marTop w:val="0"/>
                                                  <w:marBottom w:val="0"/>
                                                  <w:divBdr>
                                                    <w:top w:val="single" w:sz="2" w:space="0" w:color="DFDFDF"/>
                                                    <w:left w:val="single" w:sz="2" w:space="0" w:color="DFDFDF"/>
                                                    <w:bottom w:val="single" w:sz="6" w:space="0" w:color="DFDFDF"/>
                                                    <w:right w:val="single" w:sz="2" w:space="0" w:color="DFDFDF"/>
                                                  </w:divBdr>
                                                </w:div>
                                                <w:div w:id="299849176">
                                                  <w:marLeft w:val="0"/>
                                                  <w:marRight w:val="0"/>
                                                  <w:marTop w:val="0"/>
                                                  <w:marBottom w:val="0"/>
                                                  <w:divBdr>
                                                    <w:top w:val="single" w:sz="2" w:space="0" w:color="DFDFDF"/>
                                                    <w:left w:val="single" w:sz="2" w:space="0" w:color="DFDFDF"/>
                                                    <w:bottom w:val="single" w:sz="6" w:space="0" w:color="DFDFDF"/>
                                                    <w:right w:val="single" w:sz="2" w:space="0" w:color="DFDFDF"/>
                                                  </w:divBdr>
                                                </w:div>
                                                <w:div w:id="334921447">
                                                  <w:marLeft w:val="0"/>
                                                  <w:marRight w:val="0"/>
                                                  <w:marTop w:val="0"/>
                                                  <w:marBottom w:val="0"/>
                                                  <w:divBdr>
                                                    <w:top w:val="single" w:sz="2" w:space="0" w:color="DFDFDF"/>
                                                    <w:left w:val="single" w:sz="2" w:space="0" w:color="DFDFDF"/>
                                                    <w:bottom w:val="single" w:sz="6" w:space="0" w:color="DFDFDF"/>
                                                    <w:right w:val="single" w:sz="2" w:space="0" w:color="DFDFDF"/>
                                                  </w:divBdr>
                                                </w:div>
                                                <w:div w:id="386607374">
                                                  <w:marLeft w:val="0"/>
                                                  <w:marRight w:val="0"/>
                                                  <w:marTop w:val="0"/>
                                                  <w:marBottom w:val="0"/>
                                                  <w:divBdr>
                                                    <w:top w:val="single" w:sz="2" w:space="0" w:color="DFDFDF"/>
                                                    <w:left w:val="single" w:sz="2" w:space="0" w:color="DFDFDF"/>
                                                    <w:bottom w:val="single" w:sz="6" w:space="0" w:color="DFDFDF"/>
                                                    <w:right w:val="single" w:sz="2" w:space="0" w:color="DFDFDF"/>
                                                  </w:divBdr>
                                                </w:div>
                                                <w:div w:id="401951656">
                                                  <w:marLeft w:val="0"/>
                                                  <w:marRight w:val="0"/>
                                                  <w:marTop w:val="0"/>
                                                  <w:marBottom w:val="0"/>
                                                  <w:divBdr>
                                                    <w:top w:val="single" w:sz="2" w:space="0" w:color="DFDFDF"/>
                                                    <w:left w:val="single" w:sz="2" w:space="0" w:color="DFDFDF"/>
                                                    <w:bottom w:val="single" w:sz="6" w:space="0" w:color="DFDFDF"/>
                                                    <w:right w:val="single" w:sz="2" w:space="0" w:color="DFDFDF"/>
                                                  </w:divBdr>
                                                </w:div>
                                                <w:div w:id="453864401">
                                                  <w:marLeft w:val="0"/>
                                                  <w:marRight w:val="0"/>
                                                  <w:marTop w:val="0"/>
                                                  <w:marBottom w:val="0"/>
                                                  <w:divBdr>
                                                    <w:top w:val="single" w:sz="2" w:space="0" w:color="DFDFDF"/>
                                                    <w:left w:val="single" w:sz="2" w:space="0" w:color="DFDFDF"/>
                                                    <w:bottom w:val="single" w:sz="6" w:space="0" w:color="DFDFDF"/>
                                                    <w:right w:val="single" w:sz="2" w:space="0" w:color="DFDFDF"/>
                                                  </w:divBdr>
                                                </w:div>
                                                <w:div w:id="662514578">
                                                  <w:marLeft w:val="0"/>
                                                  <w:marRight w:val="0"/>
                                                  <w:marTop w:val="0"/>
                                                  <w:marBottom w:val="0"/>
                                                  <w:divBdr>
                                                    <w:top w:val="single" w:sz="2" w:space="0" w:color="DFDFDF"/>
                                                    <w:left w:val="single" w:sz="2" w:space="0" w:color="DFDFDF"/>
                                                    <w:bottom w:val="single" w:sz="6" w:space="0" w:color="DFDFDF"/>
                                                    <w:right w:val="single" w:sz="2" w:space="0" w:color="DFDFDF"/>
                                                  </w:divBdr>
                                                </w:div>
                                                <w:div w:id="792408174">
                                                  <w:marLeft w:val="0"/>
                                                  <w:marRight w:val="0"/>
                                                  <w:marTop w:val="0"/>
                                                  <w:marBottom w:val="0"/>
                                                  <w:divBdr>
                                                    <w:top w:val="single" w:sz="2" w:space="0" w:color="DFDFDF"/>
                                                    <w:left w:val="single" w:sz="2" w:space="0" w:color="DFDFDF"/>
                                                    <w:bottom w:val="single" w:sz="6" w:space="0" w:color="DFDFDF"/>
                                                    <w:right w:val="single" w:sz="2" w:space="0" w:color="DFDFDF"/>
                                                  </w:divBdr>
                                                </w:div>
                                                <w:div w:id="927301535">
                                                  <w:marLeft w:val="0"/>
                                                  <w:marRight w:val="0"/>
                                                  <w:marTop w:val="0"/>
                                                  <w:marBottom w:val="0"/>
                                                  <w:divBdr>
                                                    <w:top w:val="single" w:sz="2" w:space="0" w:color="DFDFDF"/>
                                                    <w:left w:val="single" w:sz="2" w:space="0" w:color="DFDFDF"/>
                                                    <w:bottom w:val="single" w:sz="6" w:space="0" w:color="DFDFDF"/>
                                                    <w:right w:val="single" w:sz="2" w:space="0" w:color="DFDFDF"/>
                                                  </w:divBdr>
                                                </w:div>
                                                <w:div w:id="1016420771">
                                                  <w:marLeft w:val="0"/>
                                                  <w:marRight w:val="0"/>
                                                  <w:marTop w:val="0"/>
                                                  <w:marBottom w:val="0"/>
                                                  <w:divBdr>
                                                    <w:top w:val="single" w:sz="2" w:space="0" w:color="DFDFDF"/>
                                                    <w:left w:val="single" w:sz="2" w:space="0" w:color="DFDFDF"/>
                                                    <w:bottom w:val="single" w:sz="6" w:space="0" w:color="DFDFDF"/>
                                                    <w:right w:val="single" w:sz="2" w:space="0" w:color="DFDFDF"/>
                                                  </w:divBdr>
                                                </w:div>
                                                <w:div w:id="1048070980">
                                                  <w:marLeft w:val="0"/>
                                                  <w:marRight w:val="0"/>
                                                  <w:marTop w:val="0"/>
                                                  <w:marBottom w:val="0"/>
                                                  <w:divBdr>
                                                    <w:top w:val="single" w:sz="2" w:space="0" w:color="DFDFDF"/>
                                                    <w:left w:val="single" w:sz="2" w:space="0" w:color="DFDFDF"/>
                                                    <w:bottom w:val="single" w:sz="6" w:space="0" w:color="DFDFDF"/>
                                                    <w:right w:val="single" w:sz="2" w:space="0" w:color="DFDFDF"/>
                                                  </w:divBdr>
                                                </w:div>
                                                <w:div w:id="1187526627">
                                                  <w:marLeft w:val="0"/>
                                                  <w:marRight w:val="0"/>
                                                  <w:marTop w:val="0"/>
                                                  <w:marBottom w:val="0"/>
                                                  <w:divBdr>
                                                    <w:top w:val="single" w:sz="2" w:space="0" w:color="DFDFDF"/>
                                                    <w:left w:val="single" w:sz="2" w:space="0" w:color="DFDFDF"/>
                                                    <w:bottom w:val="single" w:sz="6" w:space="0" w:color="DFDFDF"/>
                                                    <w:right w:val="single" w:sz="2" w:space="0" w:color="DFDFDF"/>
                                                  </w:divBdr>
                                                </w:div>
                                                <w:div w:id="1209026995">
                                                  <w:marLeft w:val="0"/>
                                                  <w:marRight w:val="0"/>
                                                  <w:marTop w:val="0"/>
                                                  <w:marBottom w:val="0"/>
                                                  <w:divBdr>
                                                    <w:top w:val="single" w:sz="2" w:space="0" w:color="DFDFDF"/>
                                                    <w:left w:val="single" w:sz="2" w:space="0" w:color="DFDFDF"/>
                                                    <w:bottom w:val="single" w:sz="6" w:space="0" w:color="DFDFDF"/>
                                                    <w:right w:val="single" w:sz="2" w:space="0" w:color="DFDFDF"/>
                                                  </w:divBdr>
                                                </w:div>
                                                <w:div w:id="1216964423">
                                                  <w:marLeft w:val="0"/>
                                                  <w:marRight w:val="0"/>
                                                  <w:marTop w:val="0"/>
                                                  <w:marBottom w:val="0"/>
                                                  <w:divBdr>
                                                    <w:top w:val="single" w:sz="2" w:space="0" w:color="DFDFDF"/>
                                                    <w:left w:val="single" w:sz="2" w:space="0" w:color="DFDFDF"/>
                                                    <w:bottom w:val="single" w:sz="6" w:space="0" w:color="DFDFDF"/>
                                                    <w:right w:val="single" w:sz="2" w:space="0" w:color="DFDFDF"/>
                                                  </w:divBdr>
                                                </w:div>
                                                <w:div w:id="1256985215">
                                                  <w:marLeft w:val="0"/>
                                                  <w:marRight w:val="0"/>
                                                  <w:marTop w:val="0"/>
                                                  <w:marBottom w:val="0"/>
                                                  <w:divBdr>
                                                    <w:top w:val="single" w:sz="2" w:space="0" w:color="DFDFDF"/>
                                                    <w:left w:val="single" w:sz="2" w:space="0" w:color="DFDFDF"/>
                                                    <w:bottom w:val="single" w:sz="6" w:space="0" w:color="DFDFDF"/>
                                                    <w:right w:val="single" w:sz="2" w:space="0" w:color="DFDFDF"/>
                                                  </w:divBdr>
                                                </w:div>
                                                <w:div w:id="1288462418">
                                                  <w:marLeft w:val="0"/>
                                                  <w:marRight w:val="0"/>
                                                  <w:marTop w:val="0"/>
                                                  <w:marBottom w:val="0"/>
                                                  <w:divBdr>
                                                    <w:top w:val="single" w:sz="2" w:space="0" w:color="DFDFDF"/>
                                                    <w:left w:val="single" w:sz="2" w:space="0" w:color="DFDFDF"/>
                                                    <w:bottom w:val="single" w:sz="6" w:space="0" w:color="DFDFDF"/>
                                                    <w:right w:val="single" w:sz="2" w:space="0" w:color="DFDFDF"/>
                                                  </w:divBdr>
                                                </w:div>
                                                <w:div w:id="1324820684">
                                                  <w:marLeft w:val="0"/>
                                                  <w:marRight w:val="0"/>
                                                  <w:marTop w:val="0"/>
                                                  <w:marBottom w:val="0"/>
                                                  <w:divBdr>
                                                    <w:top w:val="single" w:sz="2" w:space="0" w:color="DFDFDF"/>
                                                    <w:left w:val="single" w:sz="2" w:space="0" w:color="DFDFDF"/>
                                                    <w:bottom w:val="single" w:sz="6" w:space="0" w:color="DFDFDF"/>
                                                    <w:right w:val="single" w:sz="2" w:space="0" w:color="DFDFDF"/>
                                                  </w:divBdr>
                                                </w:div>
                                                <w:div w:id="1386560673">
                                                  <w:marLeft w:val="0"/>
                                                  <w:marRight w:val="0"/>
                                                  <w:marTop w:val="0"/>
                                                  <w:marBottom w:val="0"/>
                                                  <w:divBdr>
                                                    <w:top w:val="single" w:sz="2" w:space="0" w:color="DFDFDF"/>
                                                    <w:left w:val="single" w:sz="2" w:space="0" w:color="DFDFDF"/>
                                                    <w:bottom w:val="single" w:sz="6" w:space="0" w:color="DFDFDF"/>
                                                    <w:right w:val="single" w:sz="2" w:space="0" w:color="DFDFDF"/>
                                                  </w:divBdr>
                                                </w:div>
                                                <w:div w:id="1417895542">
                                                  <w:marLeft w:val="0"/>
                                                  <w:marRight w:val="0"/>
                                                  <w:marTop w:val="0"/>
                                                  <w:marBottom w:val="0"/>
                                                  <w:divBdr>
                                                    <w:top w:val="single" w:sz="2" w:space="0" w:color="DFDFDF"/>
                                                    <w:left w:val="single" w:sz="2" w:space="0" w:color="DFDFDF"/>
                                                    <w:bottom w:val="single" w:sz="6" w:space="0" w:color="DFDFDF"/>
                                                    <w:right w:val="single" w:sz="2" w:space="0" w:color="DFDFDF"/>
                                                  </w:divBdr>
                                                </w:div>
                                                <w:div w:id="1647926940">
                                                  <w:marLeft w:val="0"/>
                                                  <w:marRight w:val="0"/>
                                                  <w:marTop w:val="0"/>
                                                  <w:marBottom w:val="0"/>
                                                  <w:divBdr>
                                                    <w:top w:val="single" w:sz="2" w:space="0" w:color="DFDFDF"/>
                                                    <w:left w:val="single" w:sz="2" w:space="0" w:color="DFDFDF"/>
                                                    <w:bottom w:val="single" w:sz="6" w:space="0" w:color="DFDFDF"/>
                                                    <w:right w:val="single" w:sz="2" w:space="0" w:color="DFDFDF"/>
                                                  </w:divBdr>
                                                </w:div>
                                                <w:div w:id="1662388439">
                                                  <w:marLeft w:val="0"/>
                                                  <w:marRight w:val="0"/>
                                                  <w:marTop w:val="0"/>
                                                  <w:marBottom w:val="0"/>
                                                  <w:divBdr>
                                                    <w:top w:val="single" w:sz="2" w:space="0" w:color="DFDFDF"/>
                                                    <w:left w:val="single" w:sz="2" w:space="0" w:color="DFDFDF"/>
                                                    <w:bottom w:val="single" w:sz="6" w:space="0" w:color="DFDFDF"/>
                                                    <w:right w:val="single" w:sz="2" w:space="0" w:color="DFDFDF"/>
                                                  </w:divBdr>
                                                </w:div>
                                                <w:div w:id="1699501481">
                                                  <w:marLeft w:val="0"/>
                                                  <w:marRight w:val="0"/>
                                                  <w:marTop w:val="0"/>
                                                  <w:marBottom w:val="0"/>
                                                  <w:divBdr>
                                                    <w:top w:val="single" w:sz="2" w:space="0" w:color="DFDFDF"/>
                                                    <w:left w:val="single" w:sz="2" w:space="0" w:color="DFDFDF"/>
                                                    <w:bottom w:val="single" w:sz="6" w:space="0" w:color="DFDFDF"/>
                                                    <w:right w:val="single" w:sz="2" w:space="0" w:color="DFDFDF"/>
                                                  </w:divBdr>
                                                </w:div>
                                                <w:div w:id="1849635225">
                                                  <w:marLeft w:val="0"/>
                                                  <w:marRight w:val="0"/>
                                                  <w:marTop w:val="0"/>
                                                  <w:marBottom w:val="0"/>
                                                  <w:divBdr>
                                                    <w:top w:val="single" w:sz="2" w:space="0" w:color="DFDFDF"/>
                                                    <w:left w:val="single" w:sz="2" w:space="0" w:color="DFDFDF"/>
                                                    <w:bottom w:val="single" w:sz="6" w:space="0" w:color="DFDFDF"/>
                                                    <w:right w:val="single" w:sz="2" w:space="0" w:color="DFDFDF"/>
                                                  </w:divBdr>
                                                </w:div>
                                                <w:div w:id="1988432175">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sChild>
                            </w:div>
                          </w:divsChild>
                        </w:div>
                      </w:divsChild>
                    </w:div>
                  </w:divsChild>
                </w:div>
              </w:divsChild>
            </w:div>
            <w:div w:id="1328243616">
              <w:marLeft w:val="0"/>
              <w:marRight w:val="0"/>
              <w:marTop w:val="0"/>
              <w:marBottom w:val="0"/>
              <w:divBdr>
                <w:top w:val="none" w:sz="0" w:space="0" w:color="auto"/>
                <w:left w:val="none" w:sz="0" w:space="0" w:color="auto"/>
                <w:bottom w:val="none" w:sz="0" w:space="0" w:color="auto"/>
                <w:right w:val="none" w:sz="0" w:space="0" w:color="auto"/>
              </w:divBdr>
              <w:divsChild>
                <w:div w:id="1515144042">
                  <w:marLeft w:val="0"/>
                  <w:marRight w:val="0"/>
                  <w:marTop w:val="0"/>
                  <w:marBottom w:val="0"/>
                  <w:divBdr>
                    <w:top w:val="none" w:sz="0" w:space="0" w:color="auto"/>
                    <w:left w:val="none" w:sz="0" w:space="0" w:color="auto"/>
                    <w:bottom w:val="none" w:sz="0" w:space="0" w:color="auto"/>
                    <w:right w:val="none" w:sz="0" w:space="0" w:color="auto"/>
                  </w:divBdr>
                  <w:divsChild>
                    <w:div w:id="1585217183">
                      <w:marLeft w:val="0"/>
                      <w:marRight w:val="0"/>
                      <w:marTop w:val="100"/>
                      <w:marBottom w:val="100"/>
                      <w:divBdr>
                        <w:top w:val="none" w:sz="0" w:space="0" w:color="auto"/>
                        <w:left w:val="none" w:sz="0" w:space="0" w:color="auto"/>
                        <w:bottom w:val="none" w:sz="0" w:space="0" w:color="auto"/>
                        <w:right w:val="none" w:sz="0" w:space="0" w:color="auto"/>
                      </w:divBdr>
                      <w:divsChild>
                        <w:div w:id="1493642446">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 w:id="1673992533">
                  <w:marLeft w:val="0"/>
                  <w:marRight w:val="0"/>
                  <w:marTop w:val="0"/>
                  <w:marBottom w:val="0"/>
                  <w:divBdr>
                    <w:top w:val="none" w:sz="0" w:space="0" w:color="auto"/>
                    <w:left w:val="none" w:sz="0" w:space="0" w:color="auto"/>
                    <w:bottom w:val="none" w:sz="0" w:space="0" w:color="auto"/>
                    <w:right w:val="none" w:sz="0" w:space="0" w:color="auto"/>
                  </w:divBdr>
                  <w:divsChild>
                    <w:div w:id="509685519">
                      <w:marLeft w:val="0"/>
                      <w:marRight w:val="0"/>
                      <w:marTop w:val="0"/>
                      <w:marBottom w:val="0"/>
                      <w:divBdr>
                        <w:top w:val="none" w:sz="0" w:space="0" w:color="auto"/>
                        <w:left w:val="none" w:sz="0" w:space="0" w:color="auto"/>
                        <w:bottom w:val="none" w:sz="0" w:space="0" w:color="auto"/>
                        <w:right w:val="none" w:sz="0" w:space="0" w:color="auto"/>
                      </w:divBdr>
                      <w:divsChild>
                        <w:div w:id="530727111">
                          <w:marLeft w:val="0"/>
                          <w:marRight w:val="0"/>
                          <w:marTop w:val="0"/>
                          <w:marBottom w:val="0"/>
                          <w:divBdr>
                            <w:top w:val="none" w:sz="0" w:space="0" w:color="auto"/>
                            <w:left w:val="none" w:sz="0" w:space="0" w:color="auto"/>
                            <w:bottom w:val="none" w:sz="0" w:space="0" w:color="auto"/>
                            <w:right w:val="none" w:sz="0" w:space="0" w:color="auto"/>
                          </w:divBdr>
                          <w:divsChild>
                            <w:div w:id="2101028484">
                              <w:marLeft w:val="0"/>
                              <w:marRight w:val="0"/>
                              <w:marTop w:val="0"/>
                              <w:marBottom w:val="0"/>
                              <w:divBdr>
                                <w:top w:val="none" w:sz="0" w:space="0" w:color="auto"/>
                                <w:left w:val="none" w:sz="0" w:space="0" w:color="auto"/>
                                <w:bottom w:val="none" w:sz="0" w:space="0" w:color="auto"/>
                                <w:right w:val="none" w:sz="0" w:space="0" w:color="auto"/>
                              </w:divBdr>
                              <w:divsChild>
                                <w:div w:id="127087416">
                                  <w:marLeft w:val="0"/>
                                  <w:marRight w:val="0"/>
                                  <w:marTop w:val="0"/>
                                  <w:marBottom w:val="0"/>
                                  <w:divBdr>
                                    <w:top w:val="none" w:sz="0" w:space="0" w:color="auto"/>
                                    <w:left w:val="none" w:sz="0" w:space="0" w:color="auto"/>
                                    <w:bottom w:val="none" w:sz="0" w:space="0" w:color="auto"/>
                                    <w:right w:val="none" w:sz="0" w:space="0" w:color="auto"/>
                                  </w:divBdr>
                                  <w:divsChild>
                                    <w:div w:id="39212942">
                                      <w:marLeft w:val="0"/>
                                      <w:marRight w:val="0"/>
                                      <w:marTop w:val="0"/>
                                      <w:marBottom w:val="0"/>
                                      <w:divBdr>
                                        <w:top w:val="none" w:sz="0" w:space="0" w:color="auto"/>
                                        <w:left w:val="none" w:sz="0" w:space="0" w:color="auto"/>
                                        <w:bottom w:val="none" w:sz="0" w:space="0" w:color="auto"/>
                                        <w:right w:val="none" w:sz="0" w:space="0" w:color="auto"/>
                                      </w:divBdr>
                                      <w:divsChild>
                                        <w:div w:id="2027753930">
                                          <w:marLeft w:val="0"/>
                                          <w:marRight w:val="0"/>
                                          <w:marTop w:val="0"/>
                                          <w:marBottom w:val="0"/>
                                          <w:divBdr>
                                            <w:top w:val="none" w:sz="0" w:space="0" w:color="auto"/>
                                            <w:left w:val="none" w:sz="0" w:space="0" w:color="auto"/>
                                            <w:bottom w:val="none" w:sz="0" w:space="0" w:color="auto"/>
                                            <w:right w:val="none" w:sz="0" w:space="0" w:color="auto"/>
                                          </w:divBdr>
                                          <w:divsChild>
                                            <w:div w:id="801070431">
                                              <w:marLeft w:val="0"/>
                                              <w:marRight w:val="0"/>
                                              <w:marTop w:val="0"/>
                                              <w:marBottom w:val="0"/>
                                              <w:divBdr>
                                                <w:top w:val="none" w:sz="0" w:space="0" w:color="auto"/>
                                                <w:left w:val="none" w:sz="0" w:space="0" w:color="auto"/>
                                                <w:bottom w:val="none" w:sz="0" w:space="0" w:color="auto"/>
                                                <w:right w:val="none" w:sz="0" w:space="0" w:color="auto"/>
                                              </w:divBdr>
                                              <w:divsChild>
                                                <w:div w:id="61366734">
                                                  <w:marLeft w:val="0"/>
                                                  <w:marRight w:val="0"/>
                                                  <w:marTop w:val="0"/>
                                                  <w:marBottom w:val="0"/>
                                                  <w:divBdr>
                                                    <w:top w:val="none" w:sz="0" w:space="0" w:color="auto"/>
                                                    <w:left w:val="none" w:sz="0" w:space="0" w:color="auto"/>
                                                    <w:bottom w:val="none" w:sz="0" w:space="0" w:color="auto"/>
                                                    <w:right w:val="none" w:sz="0" w:space="0" w:color="auto"/>
                                                  </w:divBdr>
                                                  <w:divsChild>
                                                    <w:div w:id="1213037497">
                                                      <w:marLeft w:val="0"/>
                                                      <w:marRight w:val="0"/>
                                                      <w:marTop w:val="0"/>
                                                      <w:marBottom w:val="0"/>
                                                      <w:divBdr>
                                                        <w:top w:val="none" w:sz="0" w:space="0" w:color="auto"/>
                                                        <w:left w:val="none" w:sz="0" w:space="0" w:color="auto"/>
                                                        <w:bottom w:val="none" w:sz="0" w:space="0" w:color="auto"/>
                                                        <w:right w:val="none" w:sz="0" w:space="0" w:color="auto"/>
                                                      </w:divBdr>
                                                      <w:divsChild>
                                                        <w:div w:id="1560483350">
                                                          <w:marLeft w:val="0"/>
                                                          <w:marRight w:val="0"/>
                                                          <w:marTop w:val="0"/>
                                                          <w:marBottom w:val="0"/>
                                                          <w:divBdr>
                                                            <w:top w:val="none" w:sz="0" w:space="0" w:color="auto"/>
                                                            <w:left w:val="none" w:sz="0" w:space="0" w:color="auto"/>
                                                            <w:bottom w:val="none" w:sz="0" w:space="0" w:color="auto"/>
                                                            <w:right w:val="none" w:sz="0" w:space="0" w:color="auto"/>
                                                          </w:divBdr>
                                                          <w:divsChild>
                                                            <w:div w:id="390008673">
                                                              <w:marLeft w:val="0"/>
                                                              <w:marRight w:val="0"/>
                                                              <w:marTop w:val="0"/>
                                                              <w:marBottom w:val="0"/>
                                                              <w:divBdr>
                                                                <w:top w:val="none" w:sz="0" w:space="0" w:color="auto"/>
                                                                <w:left w:val="none" w:sz="0" w:space="0" w:color="auto"/>
                                                                <w:bottom w:val="none" w:sz="0" w:space="0" w:color="auto"/>
                                                                <w:right w:val="none" w:sz="0" w:space="0" w:color="auto"/>
                                                              </w:divBdr>
                                                              <w:divsChild>
                                                                <w:div w:id="596864984">
                                                                  <w:marLeft w:val="0"/>
                                                                  <w:marRight w:val="0"/>
                                                                  <w:marTop w:val="0"/>
                                                                  <w:marBottom w:val="0"/>
                                                                  <w:divBdr>
                                                                    <w:top w:val="none" w:sz="0" w:space="0" w:color="auto"/>
                                                                    <w:left w:val="none" w:sz="0" w:space="0" w:color="auto"/>
                                                                    <w:bottom w:val="none" w:sz="0" w:space="0" w:color="auto"/>
                                                                    <w:right w:val="none" w:sz="0" w:space="0" w:color="auto"/>
                                                                  </w:divBdr>
                                                                </w:div>
                                                                <w:div w:id="834808906">
                                                                  <w:marLeft w:val="0"/>
                                                                  <w:marRight w:val="0"/>
                                                                  <w:marTop w:val="0"/>
                                                                  <w:marBottom w:val="0"/>
                                                                  <w:divBdr>
                                                                    <w:top w:val="none" w:sz="0" w:space="0" w:color="auto"/>
                                                                    <w:left w:val="none" w:sz="0" w:space="0" w:color="auto"/>
                                                                    <w:bottom w:val="none" w:sz="0" w:space="0" w:color="auto"/>
                                                                    <w:right w:val="none" w:sz="0" w:space="0" w:color="auto"/>
                                                                  </w:divBdr>
                                                                  <w:divsChild>
                                                                    <w:div w:id="1313946799">
                                                                      <w:marLeft w:val="0"/>
                                                                      <w:marRight w:val="0"/>
                                                                      <w:marTop w:val="0"/>
                                                                      <w:marBottom w:val="0"/>
                                                                      <w:divBdr>
                                                                        <w:top w:val="none" w:sz="0" w:space="0" w:color="auto"/>
                                                                        <w:left w:val="none" w:sz="0" w:space="0" w:color="auto"/>
                                                                        <w:bottom w:val="none" w:sz="0" w:space="0" w:color="auto"/>
                                                                        <w:right w:val="none" w:sz="0" w:space="0" w:color="auto"/>
                                                                      </w:divBdr>
                                                                      <w:divsChild>
                                                                        <w:div w:id="2024355269">
                                                                          <w:marLeft w:val="0"/>
                                                                          <w:marRight w:val="0"/>
                                                                          <w:marTop w:val="0"/>
                                                                          <w:marBottom w:val="0"/>
                                                                          <w:divBdr>
                                                                            <w:top w:val="none" w:sz="0" w:space="0" w:color="auto"/>
                                                                            <w:left w:val="none" w:sz="0" w:space="0" w:color="auto"/>
                                                                            <w:bottom w:val="none" w:sz="0" w:space="0" w:color="auto"/>
                                                                            <w:right w:val="none" w:sz="0" w:space="0" w:color="auto"/>
                                                                          </w:divBdr>
                                                                          <w:divsChild>
                                                                            <w:div w:id="214659684">
                                                                              <w:marLeft w:val="0"/>
                                                                              <w:marRight w:val="0"/>
                                                                              <w:marTop w:val="0"/>
                                                                              <w:marBottom w:val="0"/>
                                                                              <w:divBdr>
                                                                                <w:top w:val="none" w:sz="0" w:space="0" w:color="auto"/>
                                                                                <w:left w:val="none" w:sz="0" w:space="0" w:color="auto"/>
                                                                                <w:bottom w:val="none" w:sz="0" w:space="0" w:color="auto"/>
                                                                                <w:right w:val="none" w:sz="0" w:space="0" w:color="auto"/>
                                                                              </w:divBdr>
                                                                            </w:div>
                                                                            <w:div w:id="354236468">
                                                                              <w:marLeft w:val="0"/>
                                                                              <w:marRight w:val="0"/>
                                                                              <w:marTop w:val="0"/>
                                                                              <w:marBottom w:val="0"/>
                                                                              <w:divBdr>
                                                                                <w:top w:val="none" w:sz="0" w:space="0" w:color="auto"/>
                                                                                <w:left w:val="none" w:sz="0" w:space="0" w:color="auto"/>
                                                                                <w:bottom w:val="none" w:sz="0" w:space="0" w:color="auto"/>
                                                                                <w:right w:val="none" w:sz="0" w:space="0" w:color="auto"/>
                                                                              </w:divBdr>
                                                                            </w:div>
                                                                            <w:div w:id="419837907">
                                                                              <w:marLeft w:val="0"/>
                                                                              <w:marRight w:val="0"/>
                                                                              <w:marTop w:val="0"/>
                                                                              <w:marBottom w:val="0"/>
                                                                              <w:divBdr>
                                                                                <w:top w:val="none" w:sz="0" w:space="0" w:color="auto"/>
                                                                                <w:left w:val="none" w:sz="0" w:space="0" w:color="auto"/>
                                                                                <w:bottom w:val="none" w:sz="0" w:space="0" w:color="auto"/>
                                                                                <w:right w:val="none" w:sz="0" w:space="0" w:color="auto"/>
                                                                              </w:divBdr>
                                                                            </w:div>
                                                                            <w:div w:id="456341316">
                                                                              <w:marLeft w:val="0"/>
                                                                              <w:marRight w:val="0"/>
                                                                              <w:marTop w:val="0"/>
                                                                              <w:marBottom w:val="0"/>
                                                                              <w:divBdr>
                                                                                <w:top w:val="none" w:sz="0" w:space="0" w:color="auto"/>
                                                                                <w:left w:val="none" w:sz="0" w:space="0" w:color="auto"/>
                                                                                <w:bottom w:val="none" w:sz="0" w:space="0" w:color="auto"/>
                                                                                <w:right w:val="none" w:sz="0" w:space="0" w:color="auto"/>
                                                                              </w:divBdr>
                                                                            </w:div>
                                                                            <w:div w:id="740979477">
                                                                              <w:marLeft w:val="0"/>
                                                                              <w:marRight w:val="0"/>
                                                                              <w:marTop w:val="0"/>
                                                                              <w:marBottom w:val="0"/>
                                                                              <w:divBdr>
                                                                                <w:top w:val="none" w:sz="0" w:space="0" w:color="auto"/>
                                                                                <w:left w:val="none" w:sz="0" w:space="0" w:color="auto"/>
                                                                                <w:bottom w:val="none" w:sz="0" w:space="0" w:color="auto"/>
                                                                                <w:right w:val="none" w:sz="0" w:space="0" w:color="auto"/>
                                                                              </w:divBdr>
                                                                            </w:div>
                                                                            <w:div w:id="984311174">
                                                                              <w:marLeft w:val="0"/>
                                                                              <w:marRight w:val="0"/>
                                                                              <w:marTop w:val="0"/>
                                                                              <w:marBottom w:val="0"/>
                                                                              <w:divBdr>
                                                                                <w:top w:val="none" w:sz="0" w:space="0" w:color="auto"/>
                                                                                <w:left w:val="none" w:sz="0" w:space="0" w:color="auto"/>
                                                                                <w:bottom w:val="none" w:sz="0" w:space="0" w:color="auto"/>
                                                                                <w:right w:val="none" w:sz="0" w:space="0" w:color="auto"/>
                                                                              </w:divBdr>
                                                                            </w:div>
                                                                            <w:div w:id="1328747628">
                                                                              <w:marLeft w:val="0"/>
                                                                              <w:marRight w:val="0"/>
                                                                              <w:marTop w:val="0"/>
                                                                              <w:marBottom w:val="0"/>
                                                                              <w:divBdr>
                                                                                <w:top w:val="none" w:sz="0" w:space="0" w:color="auto"/>
                                                                                <w:left w:val="none" w:sz="0" w:space="0" w:color="auto"/>
                                                                                <w:bottom w:val="none" w:sz="0" w:space="0" w:color="auto"/>
                                                                                <w:right w:val="none" w:sz="0" w:space="0" w:color="auto"/>
                                                                              </w:divBdr>
                                                                            </w:div>
                                                                            <w:div w:id="1417827544">
                                                                              <w:marLeft w:val="0"/>
                                                                              <w:marRight w:val="0"/>
                                                                              <w:marTop w:val="0"/>
                                                                              <w:marBottom w:val="0"/>
                                                                              <w:divBdr>
                                                                                <w:top w:val="none" w:sz="0" w:space="0" w:color="auto"/>
                                                                                <w:left w:val="none" w:sz="0" w:space="0" w:color="auto"/>
                                                                                <w:bottom w:val="none" w:sz="0" w:space="0" w:color="auto"/>
                                                                                <w:right w:val="none" w:sz="0" w:space="0" w:color="auto"/>
                                                                              </w:divBdr>
                                                                            </w:div>
                                                                            <w:div w:id="1500845401">
                                                                              <w:marLeft w:val="0"/>
                                                                              <w:marRight w:val="0"/>
                                                                              <w:marTop w:val="0"/>
                                                                              <w:marBottom w:val="0"/>
                                                                              <w:divBdr>
                                                                                <w:top w:val="none" w:sz="0" w:space="0" w:color="auto"/>
                                                                                <w:left w:val="none" w:sz="0" w:space="0" w:color="auto"/>
                                                                                <w:bottom w:val="none" w:sz="0" w:space="0" w:color="auto"/>
                                                                                <w:right w:val="none" w:sz="0" w:space="0" w:color="auto"/>
                                                                              </w:divBdr>
                                                                            </w:div>
                                                                            <w:div w:id="16397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689625">
                                                              <w:marLeft w:val="0"/>
                                                              <w:marRight w:val="0"/>
                                                              <w:marTop w:val="0"/>
                                                              <w:marBottom w:val="0"/>
                                                              <w:divBdr>
                                                                <w:top w:val="none" w:sz="0" w:space="0" w:color="auto"/>
                                                                <w:left w:val="none" w:sz="0" w:space="0" w:color="auto"/>
                                                                <w:bottom w:val="none" w:sz="0" w:space="0" w:color="auto"/>
                                                                <w:right w:val="none" w:sz="0" w:space="0" w:color="auto"/>
                                                              </w:divBdr>
                                                              <w:divsChild>
                                                                <w:div w:id="1074812715">
                                                                  <w:marLeft w:val="0"/>
                                                                  <w:marRight w:val="0"/>
                                                                  <w:marTop w:val="0"/>
                                                                  <w:marBottom w:val="0"/>
                                                                  <w:divBdr>
                                                                    <w:top w:val="none" w:sz="0" w:space="0" w:color="auto"/>
                                                                    <w:left w:val="none" w:sz="0" w:space="0" w:color="auto"/>
                                                                    <w:bottom w:val="none" w:sz="0" w:space="0" w:color="auto"/>
                                                                    <w:right w:val="none" w:sz="0" w:space="0" w:color="auto"/>
                                                                  </w:divBdr>
                                                                  <w:divsChild>
                                                                    <w:div w:id="35086771">
                                                                      <w:marLeft w:val="0"/>
                                                                      <w:marRight w:val="0"/>
                                                                      <w:marTop w:val="0"/>
                                                                      <w:marBottom w:val="0"/>
                                                                      <w:divBdr>
                                                                        <w:top w:val="none" w:sz="0" w:space="0" w:color="auto"/>
                                                                        <w:left w:val="none" w:sz="0" w:space="0" w:color="auto"/>
                                                                        <w:bottom w:val="none" w:sz="0" w:space="0" w:color="auto"/>
                                                                        <w:right w:val="none" w:sz="0" w:space="0" w:color="auto"/>
                                                                      </w:divBdr>
                                                                    </w:div>
                                                                    <w:div w:id="791241046">
                                                                      <w:marLeft w:val="0"/>
                                                                      <w:marRight w:val="0"/>
                                                                      <w:marTop w:val="0"/>
                                                                      <w:marBottom w:val="0"/>
                                                                      <w:divBdr>
                                                                        <w:top w:val="none" w:sz="0" w:space="0" w:color="auto"/>
                                                                        <w:left w:val="none" w:sz="0" w:space="0" w:color="auto"/>
                                                                        <w:bottom w:val="none" w:sz="0" w:space="0" w:color="auto"/>
                                                                        <w:right w:val="none" w:sz="0" w:space="0" w:color="auto"/>
                                                                      </w:divBdr>
                                                                    </w:div>
                                                                    <w:div w:id="860707277">
                                                                      <w:marLeft w:val="0"/>
                                                                      <w:marRight w:val="0"/>
                                                                      <w:marTop w:val="0"/>
                                                                      <w:marBottom w:val="0"/>
                                                                      <w:divBdr>
                                                                        <w:top w:val="none" w:sz="0" w:space="0" w:color="auto"/>
                                                                        <w:left w:val="none" w:sz="0" w:space="0" w:color="auto"/>
                                                                        <w:bottom w:val="none" w:sz="0" w:space="0" w:color="auto"/>
                                                                        <w:right w:val="none" w:sz="0" w:space="0" w:color="auto"/>
                                                                      </w:divBdr>
                                                                    </w:div>
                                                                  </w:divsChild>
                                                                </w:div>
                                                                <w:div w:id="1179196124">
                                                                  <w:marLeft w:val="0"/>
                                                                  <w:marRight w:val="0"/>
                                                                  <w:marTop w:val="0"/>
                                                                  <w:marBottom w:val="0"/>
                                                                  <w:divBdr>
                                                                    <w:top w:val="none" w:sz="0" w:space="0" w:color="auto"/>
                                                                    <w:left w:val="none" w:sz="0" w:space="0" w:color="auto"/>
                                                                    <w:bottom w:val="none" w:sz="0" w:space="0" w:color="auto"/>
                                                                    <w:right w:val="none" w:sz="0" w:space="0" w:color="auto"/>
                                                                  </w:divBdr>
                                                                  <w:divsChild>
                                                                    <w:div w:id="811676120">
                                                                      <w:marLeft w:val="0"/>
                                                                      <w:marRight w:val="0"/>
                                                                      <w:marTop w:val="0"/>
                                                                      <w:marBottom w:val="0"/>
                                                                      <w:divBdr>
                                                                        <w:top w:val="none" w:sz="0" w:space="0" w:color="auto"/>
                                                                        <w:left w:val="none" w:sz="0" w:space="0" w:color="auto"/>
                                                                        <w:bottom w:val="none" w:sz="0" w:space="0" w:color="auto"/>
                                                                        <w:right w:val="none" w:sz="0" w:space="0" w:color="auto"/>
                                                                      </w:divBdr>
                                                                      <w:divsChild>
                                                                        <w:div w:id="21354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013789">
                                              <w:marLeft w:val="0"/>
                                              <w:marRight w:val="0"/>
                                              <w:marTop w:val="0"/>
                                              <w:marBottom w:val="0"/>
                                              <w:divBdr>
                                                <w:top w:val="none" w:sz="0" w:space="0" w:color="auto"/>
                                                <w:left w:val="none" w:sz="0" w:space="0" w:color="auto"/>
                                                <w:bottom w:val="none" w:sz="0" w:space="0" w:color="auto"/>
                                                <w:right w:val="none" w:sz="0" w:space="0" w:color="auto"/>
                                              </w:divBdr>
                                              <w:divsChild>
                                                <w:div w:id="111439292">
                                                  <w:marLeft w:val="0"/>
                                                  <w:marRight w:val="0"/>
                                                  <w:marTop w:val="0"/>
                                                  <w:marBottom w:val="0"/>
                                                  <w:divBdr>
                                                    <w:top w:val="none" w:sz="0" w:space="0" w:color="auto"/>
                                                    <w:left w:val="none" w:sz="0" w:space="0" w:color="auto"/>
                                                    <w:bottom w:val="none" w:sz="0" w:space="0" w:color="auto"/>
                                                    <w:right w:val="none" w:sz="0" w:space="0" w:color="auto"/>
                                                  </w:divBdr>
                                                  <w:divsChild>
                                                    <w:div w:id="1484354248">
                                                      <w:marLeft w:val="0"/>
                                                      <w:marRight w:val="0"/>
                                                      <w:marTop w:val="0"/>
                                                      <w:marBottom w:val="0"/>
                                                      <w:divBdr>
                                                        <w:top w:val="none" w:sz="0" w:space="0" w:color="auto"/>
                                                        <w:left w:val="none" w:sz="0" w:space="0" w:color="auto"/>
                                                        <w:bottom w:val="none" w:sz="0" w:space="0" w:color="auto"/>
                                                        <w:right w:val="none" w:sz="0" w:space="0" w:color="auto"/>
                                                      </w:divBdr>
                                                      <w:divsChild>
                                                        <w:div w:id="546184460">
                                                          <w:marLeft w:val="0"/>
                                                          <w:marRight w:val="0"/>
                                                          <w:marTop w:val="0"/>
                                                          <w:marBottom w:val="0"/>
                                                          <w:divBdr>
                                                            <w:top w:val="none" w:sz="0" w:space="0" w:color="auto"/>
                                                            <w:left w:val="none" w:sz="0" w:space="0" w:color="auto"/>
                                                            <w:bottom w:val="none" w:sz="0" w:space="0" w:color="auto"/>
                                                            <w:right w:val="none" w:sz="0" w:space="0" w:color="auto"/>
                                                          </w:divBdr>
                                                          <w:divsChild>
                                                            <w:div w:id="1777211147">
                                                              <w:marLeft w:val="0"/>
                                                              <w:marRight w:val="0"/>
                                                              <w:marTop w:val="0"/>
                                                              <w:marBottom w:val="0"/>
                                                              <w:divBdr>
                                                                <w:top w:val="none" w:sz="0" w:space="0" w:color="auto"/>
                                                                <w:left w:val="none" w:sz="0" w:space="0" w:color="auto"/>
                                                                <w:bottom w:val="none" w:sz="0" w:space="0" w:color="auto"/>
                                                                <w:right w:val="none" w:sz="0" w:space="0" w:color="auto"/>
                                                              </w:divBdr>
                                                              <w:divsChild>
                                                                <w:div w:id="575087518">
                                                                  <w:marLeft w:val="0"/>
                                                                  <w:marRight w:val="0"/>
                                                                  <w:marTop w:val="0"/>
                                                                  <w:marBottom w:val="0"/>
                                                                  <w:divBdr>
                                                                    <w:top w:val="none" w:sz="0" w:space="0" w:color="auto"/>
                                                                    <w:left w:val="none" w:sz="0" w:space="0" w:color="auto"/>
                                                                    <w:bottom w:val="none" w:sz="0" w:space="0" w:color="auto"/>
                                                                    <w:right w:val="none" w:sz="0" w:space="0" w:color="auto"/>
                                                                  </w:divBdr>
                                                                  <w:divsChild>
                                                                    <w:div w:id="789393402">
                                                                      <w:marLeft w:val="0"/>
                                                                      <w:marRight w:val="0"/>
                                                                      <w:marTop w:val="0"/>
                                                                      <w:marBottom w:val="0"/>
                                                                      <w:divBdr>
                                                                        <w:top w:val="none" w:sz="0" w:space="0" w:color="auto"/>
                                                                        <w:left w:val="none" w:sz="0" w:space="0" w:color="auto"/>
                                                                        <w:bottom w:val="none" w:sz="0" w:space="0" w:color="auto"/>
                                                                        <w:right w:val="none" w:sz="0" w:space="0" w:color="auto"/>
                                                                      </w:divBdr>
                                                                      <w:divsChild>
                                                                        <w:div w:id="331831977">
                                                                          <w:marLeft w:val="0"/>
                                                                          <w:marRight w:val="0"/>
                                                                          <w:marTop w:val="0"/>
                                                                          <w:marBottom w:val="0"/>
                                                                          <w:divBdr>
                                                                            <w:top w:val="none" w:sz="0" w:space="0" w:color="auto"/>
                                                                            <w:left w:val="none" w:sz="0" w:space="0" w:color="auto"/>
                                                                            <w:bottom w:val="none" w:sz="0" w:space="0" w:color="auto"/>
                                                                            <w:right w:val="none" w:sz="0" w:space="0" w:color="auto"/>
                                                                          </w:divBdr>
                                                                          <w:divsChild>
                                                                            <w:div w:id="256642860">
                                                                              <w:marLeft w:val="0"/>
                                                                              <w:marRight w:val="0"/>
                                                                              <w:marTop w:val="0"/>
                                                                              <w:marBottom w:val="0"/>
                                                                              <w:divBdr>
                                                                                <w:top w:val="none" w:sz="0" w:space="0" w:color="auto"/>
                                                                                <w:left w:val="none" w:sz="0" w:space="0" w:color="auto"/>
                                                                                <w:bottom w:val="none" w:sz="0" w:space="0" w:color="auto"/>
                                                                                <w:right w:val="none" w:sz="0" w:space="0" w:color="auto"/>
                                                                              </w:divBdr>
                                                                              <w:divsChild>
                                                                                <w:div w:id="420026263">
                                                                                  <w:marLeft w:val="0"/>
                                                                                  <w:marRight w:val="0"/>
                                                                                  <w:marTop w:val="0"/>
                                                                                  <w:marBottom w:val="0"/>
                                                                                  <w:divBdr>
                                                                                    <w:top w:val="none" w:sz="0" w:space="0" w:color="auto"/>
                                                                                    <w:left w:val="none" w:sz="0" w:space="0" w:color="auto"/>
                                                                                    <w:bottom w:val="none" w:sz="0" w:space="0" w:color="auto"/>
                                                                                    <w:right w:val="none" w:sz="0" w:space="0" w:color="auto"/>
                                                                                  </w:divBdr>
                                                                                  <w:divsChild>
                                                                                    <w:div w:id="1437750605">
                                                                                      <w:marLeft w:val="0"/>
                                                                                      <w:marRight w:val="0"/>
                                                                                      <w:marTop w:val="0"/>
                                                                                      <w:marBottom w:val="0"/>
                                                                                      <w:divBdr>
                                                                                        <w:top w:val="none" w:sz="0" w:space="0" w:color="auto"/>
                                                                                        <w:left w:val="none" w:sz="0" w:space="0" w:color="auto"/>
                                                                                        <w:bottom w:val="none" w:sz="0" w:space="0" w:color="auto"/>
                                                                                        <w:right w:val="none" w:sz="0" w:space="0" w:color="auto"/>
                                                                                      </w:divBdr>
                                                                                      <w:divsChild>
                                                                                        <w:div w:id="2060129871">
                                                                                          <w:marLeft w:val="0"/>
                                                                                          <w:marRight w:val="0"/>
                                                                                          <w:marTop w:val="0"/>
                                                                                          <w:marBottom w:val="0"/>
                                                                                          <w:divBdr>
                                                                                            <w:top w:val="none" w:sz="0" w:space="0" w:color="auto"/>
                                                                                            <w:left w:val="none" w:sz="0" w:space="0" w:color="auto"/>
                                                                                            <w:bottom w:val="none" w:sz="0" w:space="0" w:color="auto"/>
                                                                                            <w:right w:val="none" w:sz="0" w:space="0" w:color="auto"/>
                                                                                          </w:divBdr>
                                                                                          <w:divsChild>
                                                                                            <w:div w:id="613636288">
                                                                                              <w:marLeft w:val="0"/>
                                                                                              <w:marRight w:val="0"/>
                                                                                              <w:marTop w:val="0"/>
                                                                                              <w:marBottom w:val="0"/>
                                                                                              <w:divBdr>
                                                                                                <w:top w:val="none" w:sz="0" w:space="0" w:color="auto"/>
                                                                                                <w:left w:val="none" w:sz="0" w:space="0" w:color="auto"/>
                                                                                                <w:bottom w:val="none" w:sz="0" w:space="0" w:color="auto"/>
                                                                                                <w:right w:val="none" w:sz="0" w:space="0" w:color="auto"/>
                                                                                              </w:divBdr>
                                                                                            </w:div>
                                                                                            <w:div w:id="978848486">
                                                                                              <w:marLeft w:val="0"/>
                                                                                              <w:marRight w:val="0"/>
                                                                                              <w:marTop w:val="0"/>
                                                                                              <w:marBottom w:val="0"/>
                                                                                              <w:divBdr>
                                                                                                <w:top w:val="none" w:sz="0" w:space="0" w:color="auto"/>
                                                                                                <w:left w:val="none" w:sz="0" w:space="0" w:color="auto"/>
                                                                                                <w:bottom w:val="none" w:sz="0" w:space="0" w:color="auto"/>
                                                                                                <w:right w:val="none" w:sz="0" w:space="0" w:color="auto"/>
                                                                                              </w:divBdr>
                                                                                              <w:divsChild>
                                                                                                <w:div w:id="1363627859">
                                                                                                  <w:marLeft w:val="0"/>
                                                                                                  <w:marRight w:val="0"/>
                                                                                                  <w:marTop w:val="0"/>
                                                                                                  <w:marBottom w:val="0"/>
                                                                                                  <w:divBdr>
                                                                                                    <w:top w:val="none" w:sz="0" w:space="0" w:color="auto"/>
                                                                                                    <w:left w:val="none" w:sz="0" w:space="0" w:color="auto"/>
                                                                                                    <w:bottom w:val="none" w:sz="0" w:space="0" w:color="auto"/>
                                                                                                    <w:right w:val="none" w:sz="0" w:space="0" w:color="auto"/>
                                                                                                  </w:divBdr>
                                                                                                  <w:divsChild>
                                                                                                    <w:div w:id="784353474">
                                                                                                      <w:marLeft w:val="0"/>
                                                                                                      <w:marRight w:val="120"/>
                                                                                                      <w:marTop w:val="0"/>
                                                                                                      <w:marBottom w:val="0"/>
                                                                                                      <w:divBdr>
                                                                                                        <w:top w:val="none" w:sz="0" w:space="0" w:color="auto"/>
                                                                                                        <w:left w:val="none" w:sz="0" w:space="0" w:color="auto"/>
                                                                                                        <w:bottom w:val="none" w:sz="0" w:space="0" w:color="auto"/>
                                                                                                        <w:right w:val="none" w:sz="0" w:space="0" w:color="auto"/>
                                                                                                      </w:divBdr>
                                                                                                      <w:divsChild>
                                                                                                        <w:div w:id="1221601871">
                                                                                                          <w:marLeft w:val="0"/>
                                                                                                          <w:marRight w:val="0"/>
                                                                                                          <w:marTop w:val="0"/>
                                                                                                          <w:marBottom w:val="0"/>
                                                                                                          <w:divBdr>
                                                                                                            <w:top w:val="single" w:sz="6" w:space="0" w:color="8A8886"/>
                                                                                                            <w:left w:val="single" w:sz="6" w:space="0" w:color="8A8886"/>
                                                                                                            <w:bottom w:val="single" w:sz="6" w:space="0" w:color="8A8886"/>
                                                                                                            <w:right w:val="single" w:sz="6" w:space="12" w:color="8A8886"/>
                                                                                                          </w:divBdr>
                                                                                                        </w:div>
                                                                                                      </w:divsChild>
                                                                                                    </w:div>
                                                                                                  </w:divsChild>
                                                                                                </w:div>
                                                                                              </w:divsChild>
                                                                                            </w:div>
                                                                                            <w:div w:id="15249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07699">
                                                                              <w:marLeft w:val="0"/>
                                                                              <w:marRight w:val="0"/>
                                                                              <w:marTop w:val="0"/>
                                                                              <w:marBottom w:val="0"/>
                                                                              <w:divBdr>
                                                                                <w:top w:val="none" w:sz="0" w:space="0" w:color="auto"/>
                                                                                <w:left w:val="none" w:sz="0" w:space="0" w:color="auto"/>
                                                                                <w:bottom w:val="none" w:sz="0" w:space="0" w:color="auto"/>
                                                                                <w:right w:val="none" w:sz="0" w:space="0" w:color="auto"/>
                                                                              </w:divBdr>
                                                                              <w:divsChild>
                                                                                <w:div w:id="1191993231">
                                                                                  <w:marLeft w:val="0"/>
                                                                                  <w:marRight w:val="0"/>
                                                                                  <w:marTop w:val="0"/>
                                                                                  <w:marBottom w:val="0"/>
                                                                                  <w:divBdr>
                                                                                    <w:top w:val="none" w:sz="0" w:space="0" w:color="auto"/>
                                                                                    <w:left w:val="none" w:sz="0" w:space="0" w:color="auto"/>
                                                                                    <w:bottom w:val="none" w:sz="0" w:space="0" w:color="auto"/>
                                                                                    <w:right w:val="none" w:sz="0" w:space="0" w:color="auto"/>
                                                                                  </w:divBdr>
                                                                                  <w:divsChild>
                                                                                    <w:div w:id="312607416">
                                                                                      <w:marLeft w:val="0"/>
                                                                                      <w:marRight w:val="0"/>
                                                                                      <w:marTop w:val="0"/>
                                                                                      <w:marBottom w:val="0"/>
                                                                                      <w:divBdr>
                                                                                        <w:top w:val="none" w:sz="0" w:space="0" w:color="auto"/>
                                                                                        <w:left w:val="none" w:sz="0" w:space="0" w:color="auto"/>
                                                                                        <w:bottom w:val="none" w:sz="0" w:space="0" w:color="auto"/>
                                                                                        <w:right w:val="none" w:sz="0" w:space="0" w:color="auto"/>
                                                                                      </w:divBdr>
                                                                                      <w:divsChild>
                                                                                        <w:div w:id="361244075">
                                                                                          <w:marLeft w:val="0"/>
                                                                                          <w:marRight w:val="0"/>
                                                                                          <w:marTop w:val="0"/>
                                                                                          <w:marBottom w:val="0"/>
                                                                                          <w:divBdr>
                                                                                            <w:top w:val="none" w:sz="0" w:space="0" w:color="auto"/>
                                                                                            <w:left w:val="none" w:sz="0" w:space="0" w:color="auto"/>
                                                                                            <w:bottom w:val="none" w:sz="0" w:space="0" w:color="auto"/>
                                                                                            <w:right w:val="none" w:sz="0" w:space="0" w:color="auto"/>
                                                                                          </w:divBdr>
                                                                                          <w:divsChild>
                                                                                            <w:div w:id="1656107816">
                                                                                              <w:marLeft w:val="0"/>
                                                                                              <w:marRight w:val="0"/>
                                                                                              <w:marTop w:val="0"/>
                                                                                              <w:marBottom w:val="0"/>
                                                                                              <w:divBdr>
                                                                                                <w:top w:val="none" w:sz="0" w:space="0" w:color="auto"/>
                                                                                                <w:left w:val="none" w:sz="0" w:space="0" w:color="auto"/>
                                                                                                <w:bottom w:val="none" w:sz="0" w:space="0" w:color="auto"/>
                                                                                                <w:right w:val="none" w:sz="0" w:space="0" w:color="auto"/>
                                                                                              </w:divBdr>
                                                                                              <w:divsChild>
                                                                                                <w:div w:id="63661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481157">
                                                                              <w:marLeft w:val="0"/>
                                                                              <w:marRight w:val="0"/>
                                                                              <w:marTop w:val="0"/>
                                                                              <w:marBottom w:val="0"/>
                                                                              <w:divBdr>
                                                                                <w:top w:val="none" w:sz="0" w:space="0" w:color="auto"/>
                                                                                <w:left w:val="none" w:sz="0" w:space="0" w:color="auto"/>
                                                                                <w:bottom w:val="none" w:sz="0" w:space="0" w:color="auto"/>
                                                                                <w:right w:val="none" w:sz="0" w:space="0" w:color="auto"/>
                                                                              </w:divBdr>
                                                                              <w:divsChild>
                                                                                <w:div w:id="1261791412">
                                                                                  <w:marLeft w:val="0"/>
                                                                                  <w:marRight w:val="0"/>
                                                                                  <w:marTop w:val="0"/>
                                                                                  <w:marBottom w:val="0"/>
                                                                                  <w:divBdr>
                                                                                    <w:top w:val="none" w:sz="0" w:space="0" w:color="auto"/>
                                                                                    <w:left w:val="none" w:sz="0" w:space="0" w:color="auto"/>
                                                                                    <w:bottom w:val="none" w:sz="0" w:space="0" w:color="auto"/>
                                                                                    <w:right w:val="none" w:sz="0" w:space="0" w:color="auto"/>
                                                                                  </w:divBdr>
                                                                                  <w:divsChild>
                                                                                    <w:div w:id="265578282">
                                                                                      <w:marLeft w:val="0"/>
                                                                                      <w:marRight w:val="0"/>
                                                                                      <w:marTop w:val="0"/>
                                                                                      <w:marBottom w:val="0"/>
                                                                                      <w:divBdr>
                                                                                        <w:top w:val="none" w:sz="0" w:space="0" w:color="auto"/>
                                                                                        <w:left w:val="none" w:sz="0" w:space="0" w:color="auto"/>
                                                                                        <w:bottom w:val="none" w:sz="0" w:space="0" w:color="auto"/>
                                                                                        <w:right w:val="none" w:sz="0" w:space="0" w:color="auto"/>
                                                                                      </w:divBdr>
                                                                                      <w:divsChild>
                                                                                        <w:div w:id="1546328159">
                                                                                          <w:marLeft w:val="0"/>
                                                                                          <w:marRight w:val="0"/>
                                                                                          <w:marTop w:val="0"/>
                                                                                          <w:marBottom w:val="0"/>
                                                                                          <w:divBdr>
                                                                                            <w:top w:val="none" w:sz="0" w:space="0" w:color="auto"/>
                                                                                            <w:left w:val="none" w:sz="0" w:space="0" w:color="auto"/>
                                                                                            <w:bottom w:val="none" w:sz="0" w:space="0" w:color="auto"/>
                                                                                            <w:right w:val="none" w:sz="0" w:space="0" w:color="auto"/>
                                                                                          </w:divBdr>
                                                                                          <w:divsChild>
                                                                                            <w:div w:id="426849433">
                                                                                              <w:marLeft w:val="0"/>
                                                                                              <w:marRight w:val="0"/>
                                                                                              <w:marTop w:val="0"/>
                                                                                              <w:marBottom w:val="0"/>
                                                                                              <w:divBdr>
                                                                                                <w:top w:val="none" w:sz="0" w:space="0" w:color="auto"/>
                                                                                                <w:left w:val="none" w:sz="0" w:space="0" w:color="auto"/>
                                                                                                <w:bottom w:val="none" w:sz="0" w:space="0" w:color="auto"/>
                                                                                                <w:right w:val="none" w:sz="0" w:space="0" w:color="auto"/>
                                                                                              </w:divBdr>
                                                                                              <w:divsChild>
                                                                                                <w:div w:id="1626892316">
                                                                                                  <w:marLeft w:val="0"/>
                                                                                                  <w:marRight w:val="0"/>
                                                                                                  <w:marTop w:val="0"/>
                                                                                                  <w:marBottom w:val="0"/>
                                                                                                  <w:divBdr>
                                                                                                    <w:top w:val="none" w:sz="0" w:space="0" w:color="auto"/>
                                                                                                    <w:left w:val="none" w:sz="0" w:space="0" w:color="auto"/>
                                                                                                    <w:bottom w:val="none" w:sz="0" w:space="0" w:color="auto"/>
                                                                                                    <w:right w:val="none" w:sz="0" w:space="0" w:color="auto"/>
                                                                                                  </w:divBdr>
                                                                                                  <w:divsChild>
                                                                                                    <w:div w:id="1167210305">
                                                                                                      <w:marLeft w:val="0"/>
                                                                                                      <w:marRight w:val="120"/>
                                                                                                      <w:marTop w:val="0"/>
                                                                                                      <w:marBottom w:val="0"/>
                                                                                                      <w:divBdr>
                                                                                                        <w:top w:val="none" w:sz="0" w:space="0" w:color="auto"/>
                                                                                                        <w:left w:val="none" w:sz="0" w:space="0" w:color="auto"/>
                                                                                                        <w:bottom w:val="none" w:sz="0" w:space="0" w:color="auto"/>
                                                                                                        <w:right w:val="none" w:sz="0" w:space="0" w:color="auto"/>
                                                                                                      </w:divBdr>
                                                                                                      <w:divsChild>
                                                                                                        <w:div w:id="1839423273">
                                                                                                          <w:marLeft w:val="0"/>
                                                                                                          <w:marRight w:val="0"/>
                                                                                                          <w:marTop w:val="0"/>
                                                                                                          <w:marBottom w:val="0"/>
                                                                                                          <w:divBdr>
                                                                                                            <w:top w:val="single" w:sz="6" w:space="0" w:color="8A8886"/>
                                                                                                            <w:left w:val="single" w:sz="6" w:space="0" w:color="8A8886"/>
                                                                                                            <w:bottom w:val="single" w:sz="6" w:space="0" w:color="8A8886"/>
                                                                                                            <w:right w:val="single" w:sz="6" w:space="12" w:color="8A8886"/>
                                                                                                          </w:divBdr>
                                                                                                        </w:div>
                                                                                                      </w:divsChild>
                                                                                                    </w:div>
                                                                                                  </w:divsChild>
                                                                                                </w:div>
                                                                                              </w:divsChild>
                                                                                            </w:div>
                                                                                            <w:div w:id="986400639">
                                                                                              <w:marLeft w:val="0"/>
                                                                                              <w:marRight w:val="0"/>
                                                                                              <w:marTop w:val="0"/>
                                                                                              <w:marBottom w:val="0"/>
                                                                                              <w:divBdr>
                                                                                                <w:top w:val="none" w:sz="0" w:space="0" w:color="auto"/>
                                                                                                <w:left w:val="none" w:sz="0" w:space="0" w:color="auto"/>
                                                                                                <w:bottom w:val="none" w:sz="0" w:space="0" w:color="auto"/>
                                                                                                <w:right w:val="none" w:sz="0" w:space="0" w:color="auto"/>
                                                                                              </w:divBdr>
                                                                                              <w:divsChild>
                                                                                                <w:div w:id="568812776">
                                                                                                  <w:marLeft w:val="0"/>
                                                                                                  <w:marRight w:val="0"/>
                                                                                                  <w:marTop w:val="0"/>
                                                                                                  <w:marBottom w:val="0"/>
                                                                                                  <w:divBdr>
                                                                                                    <w:top w:val="none" w:sz="0" w:space="0" w:color="auto"/>
                                                                                                    <w:left w:val="none" w:sz="0" w:space="0" w:color="auto"/>
                                                                                                    <w:bottom w:val="none" w:sz="0" w:space="0" w:color="auto"/>
                                                                                                    <w:right w:val="none" w:sz="0" w:space="0" w:color="auto"/>
                                                                                                  </w:divBdr>
                                                                                                  <w:divsChild>
                                                                                                    <w:div w:id="1786578525">
                                                                                                      <w:marLeft w:val="0"/>
                                                                                                      <w:marRight w:val="120"/>
                                                                                                      <w:marTop w:val="0"/>
                                                                                                      <w:marBottom w:val="0"/>
                                                                                                      <w:divBdr>
                                                                                                        <w:top w:val="none" w:sz="0" w:space="0" w:color="auto"/>
                                                                                                        <w:left w:val="none" w:sz="0" w:space="0" w:color="auto"/>
                                                                                                        <w:bottom w:val="none" w:sz="0" w:space="0" w:color="auto"/>
                                                                                                        <w:right w:val="none" w:sz="0" w:space="0" w:color="auto"/>
                                                                                                      </w:divBdr>
                                                                                                      <w:divsChild>
                                                                                                        <w:div w:id="462894220">
                                                                                                          <w:marLeft w:val="0"/>
                                                                                                          <w:marRight w:val="0"/>
                                                                                                          <w:marTop w:val="0"/>
                                                                                                          <w:marBottom w:val="0"/>
                                                                                                          <w:divBdr>
                                                                                                            <w:top w:val="single" w:sz="6" w:space="0" w:color="8A8886"/>
                                                                                                            <w:left w:val="single" w:sz="6" w:space="0" w:color="8A8886"/>
                                                                                                            <w:bottom w:val="single" w:sz="6" w:space="0" w:color="8A8886"/>
                                                                                                            <w:right w:val="single" w:sz="6" w:space="12" w:color="8A888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33861">
          <w:marLeft w:val="0"/>
          <w:marRight w:val="0"/>
          <w:marTop w:val="0"/>
          <w:marBottom w:val="0"/>
          <w:divBdr>
            <w:top w:val="none" w:sz="0" w:space="0" w:color="auto"/>
            <w:left w:val="none" w:sz="0" w:space="0" w:color="auto"/>
            <w:bottom w:val="none" w:sz="0" w:space="0" w:color="auto"/>
            <w:right w:val="none" w:sz="0" w:space="0" w:color="auto"/>
          </w:divBdr>
          <w:divsChild>
            <w:div w:id="1752920819">
              <w:marLeft w:val="0"/>
              <w:marRight w:val="0"/>
              <w:marTop w:val="0"/>
              <w:marBottom w:val="0"/>
              <w:divBdr>
                <w:top w:val="none" w:sz="0" w:space="0" w:color="auto"/>
                <w:left w:val="none" w:sz="0" w:space="0" w:color="auto"/>
                <w:bottom w:val="none" w:sz="0" w:space="0" w:color="auto"/>
                <w:right w:val="none" w:sz="0" w:space="0" w:color="auto"/>
              </w:divBdr>
              <w:divsChild>
                <w:div w:id="1139419945">
                  <w:marLeft w:val="0"/>
                  <w:marRight w:val="0"/>
                  <w:marTop w:val="0"/>
                  <w:marBottom w:val="0"/>
                  <w:divBdr>
                    <w:top w:val="none" w:sz="0" w:space="0" w:color="auto"/>
                    <w:left w:val="none" w:sz="0" w:space="0" w:color="auto"/>
                    <w:bottom w:val="none" w:sz="0" w:space="0" w:color="auto"/>
                    <w:right w:val="none" w:sz="0" w:space="0" w:color="auto"/>
                  </w:divBdr>
                  <w:divsChild>
                    <w:div w:id="1555580684">
                      <w:marLeft w:val="0"/>
                      <w:marRight w:val="0"/>
                      <w:marTop w:val="0"/>
                      <w:marBottom w:val="0"/>
                      <w:divBdr>
                        <w:top w:val="none" w:sz="0" w:space="0" w:color="auto"/>
                        <w:left w:val="none" w:sz="0" w:space="0" w:color="auto"/>
                        <w:bottom w:val="none" w:sz="0" w:space="0" w:color="auto"/>
                        <w:right w:val="none" w:sz="0" w:space="0" w:color="auto"/>
                      </w:divBdr>
                      <w:divsChild>
                        <w:div w:id="20058908">
                          <w:marLeft w:val="0"/>
                          <w:marRight w:val="0"/>
                          <w:marTop w:val="0"/>
                          <w:marBottom w:val="0"/>
                          <w:divBdr>
                            <w:top w:val="none" w:sz="0" w:space="0" w:color="auto"/>
                            <w:left w:val="none" w:sz="0" w:space="0" w:color="auto"/>
                            <w:bottom w:val="none" w:sz="0" w:space="0" w:color="auto"/>
                            <w:right w:val="none" w:sz="0" w:space="0" w:color="auto"/>
                          </w:divBdr>
                          <w:divsChild>
                            <w:div w:id="433138531">
                              <w:marLeft w:val="0"/>
                              <w:marRight w:val="0"/>
                              <w:marTop w:val="0"/>
                              <w:marBottom w:val="0"/>
                              <w:divBdr>
                                <w:top w:val="none" w:sz="0" w:space="0" w:color="auto"/>
                                <w:left w:val="none" w:sz="0" w:space="0" w:color="auto"/>
                                <w:bottom w:val="none" w:sz="0" w:space="0" w:color="auto"/>
                                <w:right w:val="none" w:sz="0" w:space="0" w:color="auto"/>
                              </w:divBdr>
                              <w:divsChild>
                                <w:div w:id="87386413">
                                  <w:marLeft w:val="0"/>
                                  <w:marRight w:val="0"/>
                                  <w:marTop w:val="0"/>
                                  <w:marBottom w:val="0"/>
                                  <w:divBdr>
                                    <w:top w:val="none" w:sz="0" w:space="0" w:color="auto"/>
                                    <w:left w:val="none" w:sz="0" w:space="0" w:color="auto"/>
                                    <w:bottom w:val="none" w:sz="0" w:space="0" w:color="auto"/>
                                    <w:right w:val="none" w:sz="0" w:space="0" w:color="auto"/>
                                  </w:divBdr>
                                  <w:divsChild>
                                    <w:div w:id="1391883866">
                                      <w:marLeft w:val="0"/>
                                      <w:marRight w:val="0"/>
                                      <w:marTop w:val="0"/>
                                      <w:marBottom w:val="0"/>
                                      <w:divBdr>
                                        <w:top w:val="none" w:sz="0" w:space="0" w:color="auto"/>
                                        <w:left w:val="none" w:sz="0" w:space="0" w:color="auto"/>
                                        <w:bottom w:val="none" w:sz="0" w:space="0" w:color="auto"/>
                                        <w:right w:val="none" w:sz="0" w:space="0" w:color="auto"/>
                                      </w:divBdr>
                                      <w:divsChild>
                                        <w:div w:id="1394113533">
                                          <w:marLeft w:val="0"/>
                                          <w:marRight w:val="0"/>
                                          <w:marTop w:val="0"/>
                                          <w:marBottom w:val="0"/>
                                          <w:divBdr>
                                            <w:top w:val="none" w:sz="0" w:space="0" w:color="auto"/>
                                            <w:left w:val="none" w:sz="0" w:space="0" w:color="auto"/>
                                            <w:bottom w:val="none" w:sz="0" w:space="0" w:color="auto"/>
                                            <w:right w:val="none" w:sz="0" w:space="0" w:color="auto"/>
                                          </w:divBdr>
                                          <w:divsChild>
                                            <w:div w:id="238176315">
                                              <w:marLeft w:val="0"/>
                                              <w:marRight w:val="0"/>
                                              <w:marTop w:val="0"/>
                                              <w:marBottom w:val="0"/>
                                              <w:divBdr>
                                                <w:top w:val="none" w:sz="0" w:space="0" w:color="auto"/>
                                                <w:left w:val="none" w:sz="0" w:space="0" w:color="auto"/>
                                                <w:bottom w:val="none" w:sz="0" w:space="0" w:color="auto"/>
                                                <w:right w:val="none" w:sz="0" w:space="0" w:color="auto"/>
                                              </w:divBdr>
                                              <w:divsChild>
                                                <w:div w:id="215708123">
                                                  <w:marLeft w:val="0"/>
                                                  <w:marRight w:val="0"/>
                                                  <w:marTop w:val="0"/>
                                                  <w:marBottom w:val="0"/>
                                                  <w:divBdr>
                                                    <w:top w:val="none" w:sz="0" w:space="0" w:color="auto"/>
                                                    <w:left w:val="none" w:sz="0" w:space="0" w:color="auto"/>
                                                    <w:bottom w:val="none" w:sz="0" w:space="0" w:color="auto"/>
                                                    <w:right w:val="none" w:sz="0" w:space="0" w:color="auto"/>
                                                  </w:divBdr>
                                                  <w:divsChild>
                                                    <w:div w:id="743844564">
                                                      <w:marLeft w:val="0"/>
                                                      <w:marRight w:val="0"/>
                                                      <w:marTop w:val="0"/>
                                                      <w:marBottom w:val="0"/>
                                                      <w:divBdr>
                                                        <w:top w:val="none" w:sz="0" w:space="0" w:color="auto"/>
                                                        <w:left w:val="none" w:sz="0" w:space="0" w:color="auto"/>
                                                        <w:bottom w:val="none" w:sz="0" w:space="0" w:color="auto"/>
                                                        <w:right w:val="none" w:sz="0" w:space="0" w:color="auto"/>
                                                      </w:divBdr>
                                                      <w:divsChild>
                                                        <w:div w:id="808940256">
                                                          <w:marLeft w:val="0"/>
                                                          <w:marRight w:val="0"/>
                                                          <w:marTop w:val="0"/>
                                                          <w:marBottom w:val="0"/>
                                                          <w:divBdr>
                                                            <w:top w:val="none" w:sz="0" w:space="0" w:color="auto"/>
                                                            <w:left w:val="none" w:sz="0" w:space="0" w:color="auto"/>
                                                            <w:bottom w:val="none" w:sz="0" w:space="0" w:color="auto"/>
                                                            <w:right w:val="none" w:sz="0" w:space="0" w:color="auto"/>
                                                          </w:divBdr>
                                                          <w:divsChild>
                                                            <w:div w:id="1651247376">
                                                              <w:marLeft w:val="0"/>
                                                              <w:marRight w:val="0"/>
                                                              <w:marTop w:val="0"/>
                                                              <w:marBottom w:val="0"/>
                                                              <w:divBdr>
                                                                <w:top w:val="none" w:sz="0" w:space="0" w:color="auto"/>
                                                                <w:left w:val="none" w:sz="0" w:space="0" w:color="auto"/>
                                                                <w:bottom w:val="none" w:sz="0" w:space="0" w:color="auto"/>
                                                                <w:right w:val="none" w:sz="0" w:space="0" w:color="auto"/>
                                                              </w:divBdr>
                                                              <w:divsChild>
                                                                <w:div w:id="18103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82043">
                                              <w:marLeft w:val="0"/>
                                              <w:marRight w:val="0"/>
                                              <w:marTop w:val="0"/>
                                              <w:marBottom w:val="0"/>
                                              <w:divBdr>
                                                <w:top w:val="none" w:sz="0" w:space="0" w:color="auto"/>
                                                <w:left w:val="none" w:sz="0" w:space="0" w:color="auto"/>
                                                <w:bottom w:val="none" w:sz="0" w:space="0" w:color="auto"/>
                                                <w:right w:val="none" w:sz="0" w:space="0" w:color="auto"/>
                                              </w:divBdr>
                                              <w:divsChild>
                                                <w:div w:id="431244370">
                                                  <w:marLeft w:val="0"/>
                                                  <w:marRight w:val="0"/>
                                                  <w:marTop w:val="0"/>
                                                  <w:marBottom w:val="0"/>
                                                  <w:divBdr>
                                                    <w:top w:val="none" w:sz="0" w:space="0" w:color="auto"/>
                                                    <w:left w:val="none" w:sz="0" w:space="0" w:color="auto"/>
                                                    <w:bottom w:val="none" w:sz="0" w:space="0" w:color="auto"/>
                                                    <w:right w:val="none" w:sz="0" w:space="0" w:color="auto"/>
                                                  </w:divBdr>
                                                  <w:divsChild>
                                                    <w:div w:id="1517190794">
                                                      <w:marLeft w:val="0"/>
                                                      <w:marRight w:val="0"/>
                                                      <w:marTop w:val="0"/>
                                                      <w:marBottom w:val="0"/>
                                                      <w:divBdr>
                                                        <w:top w:val="none" w:sz="0" w:space="0" w:color="auto"/>
                                                        <w:left w:val="none" w:sz="0" w:space="0" w:color="auto"/>
                                                        <w:bottom w:val="none" w:sz="0" w:space="0" w:color="auto"/>
                                                        <w:right w:val="none" w:sz="0" w:space="0" w:color="auto"/>
                                                      </w:divBdr>
                                                      <w:divsChild>
                                                        <w:div w:id="1022126413">
                                                          <w:marLeft w:val="0"/>
                                                          <w:marRight w:val="0"/>
                                                          <w:marTop w:val="0"/>
                                                          <w:marBottom w:val="0"/>
                                                          <w:divBdr>
                                                            <w:top w:val="none" w:sz="0" w:space="0" w:color="auto"/>
                                                            <w:left w:val="none" w:sz="0" w:space="0" w:color="auto"/>
                                                            <w:bottom w:val="none" w:sz="0" w:space="0" w:color="auto"/>
                                                            <w:right w:val="none" w:sz="0" w:space="0" w:color="auto"/>
                                                          </w:divBdr>
                                                          <w:divsChild>
                                                            <w:div w:id="2140872771">
                                                              <w:marLeft w:val="660"/>
                                                              <w:marRight w:val="660"/>
                                                              <w:marTop w:val="0"/>
                                                              <w:marBottom w:val="0"/>
                                                              <w:divBdr>
                                                                <w:top w:val="none" w:sz="0" w:space="0" w:color="auto"/>
                                                                <w:left w:val="none" w:sz="0" w:space="0" w:color="auto"/>
                                                                <w:bottom w:val="none" w:sz="0" w:space="0" w:color="auto"/>
                                                                <w:right w:val="none" w:sz="0" w:space="0" w:color="auto"/>
                                                              </w:divBdr>
                                                              <w:divsChild>
                                                                <w:div w:id="793717883">
                                                                  <w:marLeft w:val="0"/>
                                                                  <w:marRight w:val="0"/>
                                                                  <w:marTop w:val="120"/>
                                                                  <w:marBottom w:val="120"/>
                                                                  <w:divBdr>
                                                                    <w:top w:val="single" w:sz="6" w:space="0" w:color="FFFFFF"/>
                                                                    <w:left w:val="single" w:sz="6" w:space="0" w:color="FFFFFF"/>
                                                                    <w:bottom w:val="single" w:sz="6" w:space="0" w:color="FFFFFF"/>
                                                                    <w:right w:val="single" w:sz="6" w:space="0" w:color="FFFFFF"/>
                                                                  </w:divBdr>
                                                                </w:div>
                                                              </w:divsChild>
                                                            </w:div>
                                                          </w:divsChild>
                                                        </w:div>
                                                      </w:divsChild>
                                                    </w:div>
                                                  </w:divsChild>
                                                </w:div>
                                                <w:div w:id="811214558">
                                                  <w:marLeft w:val="0"/>
                                                  <w:marRight w:val="0"/>
                                                  <w:marTop w:val="0"/>
                                                  <w:marBottom w:val="0"/>
                                                  <w:divBdr>
                                                    <w:top w:val="none" w:sz="0" w:space="0" w:color="auto"/>
                                                    <w:left w:val="none" w:sz="0" w:space="0" w:color="auto"/>
                                                    <w:bottom w:val="none" w:sz="0" w:space="0" w:color="auto"/>
                                                    <w:right w:val="none" w:sz="0" w:space="0" w:color="auto"/>
                                                  </w:divBdr>
                                                  <w:divsChild>
                                                    <w:div w:id="801926690">
                                                      <w:marLeft w:val="0"/>
                                                      <w:marRight w:val="0"/>
                                                      <w:marTop w:val="0"/>
                                                      <w:marBottom w:val="0"/>
                                                      <w:divBdr>
                                                        <w:top w:val="none" w:sz="0" w:space="0" w:color="auto"/>
                                                        <w:left w:val="none" w:sz="0" w:space="0" w:color="auto"/>
                                                        <w:bottom w:val="none" w:sz="0" w:space="0" w:color="auto"/>
                                                        <w:right w:val="none" w:sz="0" w:space="0" w:color="auto"/>
                                                      </w:divBdr>
                                                      <w:divsChild>
                                                        <w:div w:id="676080551">
                                                          <w:marLeft w:val="0"/>
                                                          <w:marRight w:val="0"/>
                                                          <w:marTop w:val="0"/>
                                                          <w:marBottom w:val="0"/>
                                                          <w:divBdr>
                                                            <w:top w:val="none" w:sz="0" w:space="0" w:color="auto"/>
                                                            <w:left w:val="none" w:sz="0" w:space="0" w:color="auto"/>
                                                            <w:bottom w:val="none" w:sz="0" w:space="0" w:color="auto"/>
                                                            <w:right w:val="none" w:sz="0" w:space="0" w:color="auto"/>
                                                          </w:divBdr>
                                                          <w:divsChild>
                                                            <w:div w:id="649863528">
                                                              <w:marLeft w:val="0"/>
                                                              <w:marRight w:val="0"/>
                                                              <w:marTop w:val="0"/>
                                                              <w:marBottom w:val="0"/>
                                                              <w:divBdr>
                                                                <w:top w:val="none" w:sz="0" w:space="0" w:color="auto"/>
                                                                <w:left w:val="none" w:sz="0" w:space="0" w:color="auto"/>
                                                                <w:bottom w:val="none" w:sz="0" w:space="0" w:color="auto"/>
                                                                <w:right w:val="none" w:sz="0" w:space="0" w:color="auto"/>
                                                              </w:divBdr>
                                                              <w:divsChild>
                                                                <w:div w:id="166142742">
                                                                  <w:marLeft w:val="0"/>
                                                                  <w:marRight w:val="0"/>
                                                                  <w:marTop w:val="0"/>
                                                                  <w:marBottom w:val="0"/>
                                                                  <w:divBdr>
                                                                    <w:top w:val="none" w:sz="0" w:space="0" w:color="auto"/>
                                                                    <w:left w:val="none" w:sz="0" w:space="0" w:color="auto"/>
                                                                    <w:bottom w:val="none" w:sz="0" w:space="0" w:color="auto"/>
                                                                    <w:right w:val="none" w:sz="0" w:space="0" w:color="auto"/>
                                                                  </w:divBdr>
                                                                  <w:divsChild>
                                                                    <w:div w:id="664237338">
                                                                      <w:marLeft w:val="0"/>
                                                                      <w:marRight w:val="0"/>
                                                                      <w:marTop w:val="0"/>
                                                                      <w:marBottom w:val="0"/>
                                                                      <w:divBdr>
                                                                        <w:top w:val="none" w:sz="0" w:space="0" w:color="auto"/>
                                                                        <w:left w:val="none" w:sz="0" w:space="0" w:color="auto"/>
                                                                        <w:bottom w:val="none" w:sz="0" w:space="0" w:color="auto"/>
                                                                        <w:right w:val="none" w:sz="0" w:space="0" w:color="auto"/>
                                                                      </w:divBdr>
                                                                      <w:divsChild>
                                                                        <w:div w:id="3587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4651754">
                          <w:marLeft w:val="0"/>
                          <w:marRight w:val="0"/>
                          <w:marTop w:val="0"/>
                          <w:marBottom w:val="0"/>
                          <w:divBdr>
                            <w:top w:val="none" w:sz="0" w:space="0" w:color="auto"/>
                            <w:left w:val="none" w:sz="0" w:space="0" w:color="auto"/>
                            <w:bottom w:val="none" w:sz="0" w:space="0" w:color="auto"/>
                            <w:right w:val="none" w:sz="0" w:space="0" w:color="auto"/>
                          </w:divBdr>
                          <w:divsChild>
                            <w:div w:id="155464956">
                              <w:marLeft w:val="0"/>
                              <w:marRight w:val="0"/>
                              <w:marTop w:val="0"/>
                              <w:marBottom w:val="0"/>
                              <w:divBdr>
                                <w:top w:val="none" w:sz="0" w:space="0" w:color="auto"/>
                                <w:left w:val="none" w:sz="0" w:space="0" w:color="auto"/>
                                <w:bottom w:val="none" w:sz="0" w:space="0" w:color="auto"/>
                                <w:right w:val="none" w:sz="0" w:space="0" w:color="auto"/>
                              </w:divBdr>
                              <w:divsChild>
                                <w:div w:id="1772583531">
                                  <w:marLeft w:val="0"/>
                                  <w:marRight w:val="0"/>
                                  <w:marTop w:val="0"/>
                                  <w:marBottom w:val="0"/>
                                  <w:divBdr>
                                    <w:top w:val="none" w:sz="0" w:space="0" w:color="auto"/>
                                    <w:left w:val="none" w:sz="0" w:space="0" w:color="auto"/>
                                    <w:bottom w:val="none" w:sz="0" w:space="0" w:color="auto"/>
                                    <w:right w:val="none" w:sz="0" w:space="0" w:color="auto"/>
                                  </w:divBdr>
                                  <w:divsChild>
                                    <w:div w:id="432820319">
                                      <w:marLeft w:val="0"/>
                                      <w:marRight w:val="0"/>
                                      <w:marTop w:val="0"/>
                                      <w:marBottom w:val="0"/>
                                      <w:divBdr>
                                        <w:top w:val="none" w:sz="0" w:space="0" w:color="auto"/>
                                        <w:left w:val="none" w:sz="0" w:space="0" w:color="auto"/>
                                        <w:bottom w:val="none" w:sz="0" w:space="0" w:color="auto"/>
                                        <w:right w:val="none" w:sz="0" w:space="0" w:color="auto"/>
                                      </w:divBdr>
                                      <w:divsChild>
                                        <w:div w:id="1414010168">
                                          <w:marLeft w:val="0"/>
                                          <w:marRight w:val="0"/>
                                          <w:marTop w:val="0"/>
                                          <w:marBottom w:val="0"/>
                                          <w:divBdr>
                                            <w:top w:val="none" w:sz="0" w:space="0" w:color="auto"/>
                                            <w:left w:val="none" w:sz="0" w:space="0" w:color="auto"/>
                                            <w:bottom w:val="none" w:sz="0" w:space="0" w:color="auto"/>
                                            <w:right w:val="none" w:sz="0" w:space="0" w:color="auto"/>
                                          </w:divBdr>
                                          <w:divsChild>
                                            <w:div w:id="558128607">
                                              <w:marLeft w:val="0"/>
                                              <w:marRight w:val="0"/>
                                              <w:marTop w:val="0"/>
                                              <w:marBottom w:val="0"/>
                                              <w:divBdr>
                                                <w:top w:val="none" w:sz="0" w:space="0" w:color="auto"/>
                                                <w:left w:val="none" w:sz="0" w:space="0" w:color="auto"/>
                                                <w:bottom w:val="none" w:sz="0" w:space="0" w:color="auto"/>
                                                <w:right w:val="none" w:sz="0" w:space="0" w:color="auto"/>
                                              </w:divBdr>
                                              <w:divsChild>
                                                <w:div w:id="1074165072">
                                                  <w:marLeft w:val="0"/>
                                                  <w:marRight w:val="0"/>
                                                  <w:marTop w:val="0"/>
                                                  <w:marBottom w:val="0"/>
                                                  <w:divBdr>
                                                    <w:top w:val="none" w:sz="0" w:space="0" w:color="auto"/>
                                                    <w:left w:val="none" w:sz="0" w:space="0" w:color="auto"/>
                                                    <w:bottom w:val="none" w:sz="0" w:space="0" w:color="auto"/>
                                                    <w:right w:val="none" w:sz="0" w:space="0" w:color="auto"/>
                                                  </w:divBdr>
                                                  <w:divsChild>
                                                    <w:div w:id="731542151">
                                                      <w:marLeft w:val="0"/>
                                                      <w:marRight w:val="0"/>
                                                      <w:marTop w:val="0"/>
                                                      <w:marBottom w:val="0"/>
                                                      <w:divBdr>
                                                        <w:top w:val="none" w:sz="0" w:space="0" w:color="auto"/>
                                                        <w:left w:val="none" w:sz="0" w:space="0" w:color="auto"/>
                                                        <w:bottom w:val="none" w:sz="0" w:space="0" w:color="auto"/>
                                                        <w:right w:val="none" w:sz="0" w:space="0" w:color="auto"/>
                                                      </w:divBdr>
                                                      <w:divsChild>
                                                        <w:div w:id="183330401">
                                                          <w:marLeft w:val="0"/>
                                                          <w:marRight w:val="0"/>
                                                          <w:marTop w:val="0"/>
                                                          <w:marBottom w:val="0"/>
                                                          <w:divBdr>
                                                            <w:top w:val="none" w:sz="0" w:space="0" w:color="auto"/>
                                                            <w:left w:val="none" w:sz="0" w:space="0" w:color="auto"/>
                                                            <w:bottom w:val="none" w:sz="0" w:space="0" w:color="auto"/>
                                                            <w:right w:val="none" w:sz="0" w:space="0" w:color="auto"/>
                                                          </w:divBdr>
                                                        </w:div>
                                                        <w:div w:id="949582997">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 w:id="1361779723">
      <w:bodyDiv w:val="1"/>
      <w:marLeft w:val="0"/>
      <w:marRight w:val="0"/>
      <w:marTop w:val="0"/>
      <w:marBottom w:val="0"/>
      <w:divBdr>
        <w:top w:val="none" w:sz="0" w:space="0" w:color="auto"/>
        <w:left w:val="none" w:sz="0" w:space="0" w:color="auto"/>
        <w:bottom w:val="none" w:sz="0" w:space="0" w:color="auto"/>
        <w:right w:val="none" w:sz="0" w:space="0" w:color="auto"/>
      </w:divBdr>
    </w:div>
    <w:div w:id="1363674756">
      <w:bodyDiv w:val="1"/>
      <w:marLeft w:val="0"/>
      <w:marRight w:val="0"/>
      <w:marTop w:val="0"/>
      <w:marBottom w:val="0"/>
      <w:divBdr>
        <w:top w:val="none" w:sz="0" w:space="0" w:color="auto"/>
        <w:left w:val="none" w:sz="0" w:space="0" w:color="auto"/>
        <w:bottom w:val="none" w:sz="0" w:space="0" w:color="auto"/>
        <w:right w:val="none" w:sz="0" w:space="0" w:color="auto"/>
      </w:divBdr>
    </w:div>
    <w:div w:id="1389497115">
      <w:bodyDiv w:val="1"/>
      <w:marLeft w:val="0"/>
      <w:marRight w:val="0"/>
      <w:marTop w:val="0"/>
      <w:marBottom w:val="0"/>
      <w:divBdr>
        <w:top w:val="none" w:sz="0" w:space="0" w:color="auto"/>
        <w:left w:val="none" w:sz="0" w:space="0" w:color="auto"/>
        <w:bottom w:val="none" w:sz="0" w:space="0" w:color="auto"/>
        <w:right w:val="none" w:sz="0" w:space="0" w:color="auto"/>
      </w:divBdr>
    </w:div>
    <w:div w:id="1407680222">
      <w:bodyDiv w:val="1"/>
      <w:marLeft w:val="0"/>
      <w:marRight w:val="0"/>
      <w:marTop w:val="0"/>
      <w:marBottom w:val="0"/>
      <w:divBdr>
        <w:top w:val="none" w:sz="0" w:space="0" w:color="auto"/>
        <w:left w:val="none" w:sz="0" w:space="0" w:color="auto"/>
        <w:bottom w:val="none" w:sz="0" w:space="0" w:color="auto"/>
        <w:right w:val="none" w:sz="0" w:space="0" w:color="auto"/>
      </w:divBdr>
    </w:div>
    <w:div w:id="1411997910">
      <w:bodyDiv w:val="1"/>
      <w:marLeft w:val="0"/>
      <w:marRight w:val="0"/>
      <w:marTop w:val="0"/>
      <w:marBottom w:val="0"/>
      <w:divBdr>
        <w:top w:val="none" w:sz="0" w:space="0" w:color="auto"/>
        <w:left w:val="none" w:sz="0" w:space="0" w:color="auto"/>
        <w:bottom w:val="none" w:sz="0" w:space="0" w:color="auto"/>
        <w:right w:val="none" w:sz="0" w:space="0" w:color="auto"/>
      </w:divBdr>
    </w:div>
    <w:div w:id="1421949243">
      <w:bodyDiv w:val="1"/>
      <w:marLeft w:val="0"/>
      <w:marRight w:val="0"/>
      <w:marTop w:val="0"/>
      <w:marBottom w:val="0"/>
      <w:divBdr>
        <w:top w:val="none" w:sz="0" w:space="0" w:color="auto"/>
        <w:left w:val="none" w:sz="0" w:space="0" w:color="auto"/>
        <w:bottom w:val="none" w:sz="0" w:space="0" w:color="auto"/>
        <w:right w:val="none" w:sz="0" w:space="0" w:color="auto"/>
      </w:divBdr>
    </w:div>
    <w:div w:id="1433087666">
      <w:bodyDiv w:val="1"/>
      <w:marLeft w:val="0"/>
      <w:marRight w:val="0"/>
      <w:marTop w:val="0"/>
      <w:marBottom w:val="0"/>
      <w:divBdr>
        <w:top w:val="none" w:sz="0" w:space="0" w:color="auto"/>
        <w:left w:val="none" w:sz="0" w:space="0" w:color="auto"/>
        <w:bottom w:val="none" w:sz="0" w:space="0" w:color="auto"/>
        <w:right w:val="none" w:sz="0" w:space="0" w:color="auto"/>
      </w:divBdr>
    </w:div>
    <w:div w:id="1436511374">
      <w:bodyDiv w:val="1"/>
      <w:marLeft w:val="0"/>
      <w:marRight w:val="0"/>
      <w:marTop w:val="0"/>
      <w:marBottom w:val="0"/>
      <w:divBdr>
        <w:top w:val="none" w:sz="0" w:space="0" w:color="auto"/>
        <w:left w:val="none" w:sz="0" w:space="0" w:color="auto"/>
        <w:bottom w:val="none" w:sz="0" w:space="0" w:color="auto"/>
        <w:right w:val="none" w:sz="0" w:space="0" w:color="auto"/>
      </w:divBdr>
    </w:div>
    <w:div w:id="1456488069">
      <w:bodyDiv w:val="1"/>
      <w:marLeft w:val="0"/>
      <w:marRight w:val="0"/>
      <w:marTop w:val="0"/>
      <w:marBottom w:val="0"/>
      <w:divBdr>
        <w:top w:val="none" w:sz="0" w:space="0" w:color="auto"/>
        <w:left w:val="none" w:sz="0" w:space="0" w:color="auto"/>
        <w:bottom w:val="none" w:sz="0" w:space="0" w:color="auto"/>
        <w:right w:val="none" w:sz="0" w:space="0" w:color="auto"/>
      </w:divBdr>
    </w:div>
    <w:div w:id="1483889458">
      <w:bodyDiv w:val="1"/>
      <w:marLeft w:val="0"/>
      <w:marRight w:val="0"/>
      <w:marTop w:val="0"/>
      <w:marBottom w:val="0"/>
      <w:divBdr>
        <w:top w:val="none" w:sz="0" w:space="0" w:color="auto"/>
        <w:left w:val="none" w:sz="0" w:space="0" w:color="auto"/>
        <w:bottom w:val="none" w:sz="0" w:space="0" w:color="auto"/>
        <w:right w:val="none" w:sz="0" w:space="0" w:color="auto"/>
      </w:divBdr>
    </w:div>
    <w:div w:id="1535772161">
      <w:bodyDiv w:val="1"/>
      <w:marLeft w:val="0"/>
      <w:marRight w:val="0"/>
      <w:marTop w:val="0"/>
      <w:marBottom w:val="0"/>
      <w:divBdr>
        <w:top w:val="none" w:sz="0" w:space="0" w:color="auto"/>
        <w:left w:val="none" w:sz="0" w:space="0" w:color="auto"/>
        <w:bottom w:val="none" w:sz="0" w:space="0" w:color="auto"/>
        <w:right w:val="none" w:sz="0" w:space="0" w:color="auto"/>
      </w:divBdr>
    </w:div>
    <w:div w:id="1565946512">
      <w:bodyDiv w:val="1"/>
      <w:marLeft w:val="0"/>
      <w:marRight w:val="0"/>
      <w:marTop w:val="0"/>
      <w:marBottom w:val="0"/>
      <w:divBdr>
        <w:top w:val="none" w:sz="0" w:space="0" w:color="auto"/>
        <w:left w:val="none" w:sz="0" w:space="0" w:color="auto"/>
        <w:bottom w:val="none" w:sz="0" w:space="0" w:color="auto"/>
        <w:right w:val="none" w:sz="0" w:space="0" w:color="auto"/>
      </w:divBdr>
    </w:div>
    <w:div w:id="1573806443">
      <w:bodyDiv w:val="1"/>
      <w:marLeft w:val="0"/>
      <w:marRight w:val="0"/>
      <w:marTop w:val="0"/>
      <w:marBottom w:val="0"/>
      <w:divBdr>
        <w:top w:val="none" w:sz="0" w:space="0" w:color="auto"/>
        <w:left w:val="none" w:sz="0" w:space="0" w:color="auto"/>
        <w:bottom w:val="none" w:sz="0" w:space="0" w:color="auto"/>
        <w:right w:val="none" w:sz="0" w:space="0" w:color="auto"/>
      </w:divBdr>
    </w:div>
    <w:div w:id="1612855786">
      <w:bodyDiv w:val="1"/>
      <w:marLeft w:val="0"/>
      <w:marRight w:val="0"/>
      <w:marTop w:val="0"/>
      <w:marBottom w:val="0"/>
      <w:divBdr>
        <w:top w:val="none" w:sz="0" w:space="0" w:color="auto"/>
        <w:left w:val="none" w:sz="0" w:space="0" w:color="auto"/>
        <w:bottom w:val="none" w:sz="0" w:space="0" w:color="auto"/>
        <w:right w:val="none" w:sz="0" w:space="0" w:color="auto"/>
      </w:divBdr>
    </w:div>
    <w:div w:id="1683975896">
      <w:bodyDiv w:val="1"/>
      <w:marLeft w:val="0"/>
      <w:marRight w:val="0"/>
      <w:marTop w:val="0"/>
      <w:marBottom w:val="0"/>
      <w:divBdr>
        <w:top w:val="none" w:sz="0" w:space="0" w:color="auto"/>
        <w:left w:val="none" w:sz="0" w:space="0" w:color="auto"/>
        <w:bottom w:val="none" w:sz="0" w:space="0" w:color="auto"/>
        <w:right w:val="none" w:sz="0" w:space="0" w:color="auto"/>
      </w:divBdr>
    </w:div>
    <w:div w:id="1714691264">
      <w:bodyDiv w:val="1"/>
      <w:marLeft w:val="0"/>
      <w:marRight w:val="0"/>
      <w:marTop w:val="0"/>
      <w:marBottom w:val="0"/>
      <w:divBdr>
        <w:top w:val="none" w:sz="0" w:space="0" w:color="auto"/>
        <w:left w:val="none" w:sz="0" w:space="0" w:color="auto"/>
        <w:bottom w:val="none" w:sz="0" w:space="0" w:color="auto"/>
        <w:right w:val="none" w:sz="0" w:space="0" w:color="auto"/>
      </w:divBdr>
    </w:div>
    <w:div w:id="1742677379">
      <w:bodyDiv w:val="1"/>
      <w:marLeft w:val="0"/>
      <w:marRight w:val="0"/>
      <w:marTop w:val="0"/>
      <w:marBottom w:val="0"/>
      <w:divBdr>
        <w:top w:val="none" w:sz="0" w:space="0" w:color="auto"/>
        <w:left w:val="none" w:sz="0" w:space="0" w:color="auto"/>
        <w:bottom w:val="none" w:sz="0" w:space="0" w:color="auto"/>
        <w:right w:val="none" w:sz="0" w:space="0" w:color="auto"/>
      </w:divBdr>
    </w:div>
    <w:div w:id="1750224277">
      <w:bodyDiv w:val="1"/>
      <w:marLeft w:val="0"/>
      <w:marRight w:val="0"/>
      <w:marTop w:val="0"/>
      <w:marBottom w:val="0"/>
      <w:divBdr>
        <w:top w:val="none" w:sz="0" w:space="0" w:color="auto"/>
        <w:left w:val="none" w:sz="0" w:space="0" w:color="auto"/>
        <w:bottom w:val="none" w:sz="0" w:space="0" w:color="auto"/>
        <w:right w:val="none" w:sz="0" w:space="0" w:color="auto"/>
      </w:divBdr>
    </w:div>
    <w:div w:id="1762137594">
      <w:bodyDiv w:val="1"/>
      <w:marLeft w:val="0"/>
      <w:marRight w:val="0"/>
      <w:marTop w:val="0"/>
      <w:marBottom w:val="0"/>
      <w:divBdr>
        <w:top w:val="none" w:sz="0" w:space="0" w:color="auto"/>
        <w:left w:val="none" w:sz="0" w:space="0" w:color="auto"/>
        <w:bottom w:val="none" w:sz="0" w:space="0" w:color="auto"/>
        <w:right w:val="none" w:sz="0" w:space="0" w:color="auto"/>
      </w:divBdr>
    </w:div>
    <w:div w:id="1806507800">
      <w:bodyDiv w:val="1"/>
      <w:marLeft w:val="0"/>
      <w:marRight w:val="0"/>
      <w:marTop w:val="0"/>
      <w:marBottom w:val="0"/>
      <w:divBdr>
        <w:top w:val="none" w:sz="0" w:space="0" w:color="auto"/>
        <w:left w:val="none" w:sz="0" w:space="0" w:color="auto"/>
        <w:bottom w:val="none" w:sz="0" w:space="0" w:color="auto"/>
        <w:right w:val="none" w:sz="0" w:space="0" w:color="auto"/>
      </w:divBdr>
    </w:div>
    <w:div w:id="1834493597">
      <w:bodyDiv w:val="1"/>
      <w:marLeft w:val="0"/>
      <w:marRight w:val="0"/>
      <w:marTop w:val="0"/>
      <w:marBottom w:val="0"/>
      <w:divBdr>
        <w:top w:val="none" w:sz="0" w:space="0" w:color="auto"/>
        <w:left w:val="none" w:sz="0" w:space="0" w:color="auto"/>
        <w:bottom w:val="none" w:sz="0" w:space="0" w:color="auto"/>
        <w:right w:val="none" w:sz="0" w:space="0" w:color="auto"/>
      </w:divBdr>
    </w:div>
    <w:div w:id="1842770524">
      <w:bodyDiv w:val="1"/>
      <w:marLeft w:val="0"/>
      <w:marRight w:val="0"/>
      <w:marTop w:val="0"/>
      <w:marBottom w:val="0"/>
      <w:divBdr>
        <w:top w:val="none" w:sz="0" w:space="0" w:color="auto"/>
        <w:left w:val="none" w:sz="0" w:space="0" w:color="auto"/>
        <w:bottom w:val="none" w:sz="0" w:space="0" w:color="auto"/>
        <w:right w:val="none" w:sz="0" w:space="0" w:color="auto"/>
      </w:divBdr>
    </w:div>
    <w:div w:id="1863779387">
      <w:bodyDiv w:val="1"/>
      <w:marLeft w:val="0"/>
      <w:marRight w:val="0"/>
      <w:marTop w:val="0"/>
      <w:marBottom w:val="0"/>
      <w:divBdr>
        <w:top w:val="none" w:sz="0" w:space="0" w:color="auto"/>
        <w:left w:val="none" w:sz="0" w:space="0" w:color="auto"/>
        <w:bottom w:val="none" w:sz="0" w:space="0" w:color="auto"/>
        <w:right w:val="none" w:sz="0" w:space="0" w:color="auto"/>
      </w:divBdr>
    </w:div>
    <w:div w:id="1868130947">
      <w:bodyDiv w:val="1"/>
      <w:marLeft w:val="0"/>
      <w:marRight w:val="0"/>
      <w:marTop w:val="0"/>
      <w:marBottom w:val="0"/>
      <w:divBdr>
        <w:top w:val="none" w:sz="0" w:space="0" w:color="auto"/>
        <w:left w:val="none" w:sz="0" w:space="0" w:color="auto"/>
        <w:bottom w:val="none" w:sz="0" w:space="0" w:color="auto"/>
        <w:right w:val="none" w:sz="0" w:space="0" w:color="auto"/>
      </w:divBdr>
    </w:div>
    <w:div w:id="1888879248">
      <w:bodyDiv w:val="1"/>
      <w:marLeft w:val="0"/>
      <w:marRight w:val="0"/>
      <w:marTop w:val="0"/>
      <w:marBottom w:val="0"/>
      <w:divBdr>
        <w:top w:val="none" w:sz="0" w:space="0" w:color="auto"/>
        <w:left w:val="none" w:sz="0" w:space="0" w:color="auto"/>
        <w:bottom w:val="none" w:sz="0" w:space="0" w:color="auto"/>
        <w:right w:val="none" w:sz="0" w:space="0" w:color="auto"/>
      </w:divBdr>
    </w:div>
    <w:div w:id="1895115757">
      <w:bodyDiv w:val="1"/>
      <w:marLeft w:val="0"/>
      <w:marRight w:val="0"/>
      <w:marTop w:val="0"/>
      <w:marBottom w:val="0"/>
      <w:divBdr>
        <w:top w:val="none" w:sz="0" w:space="0" w:color="auto"/>
        <w:left w:val="none" w:sz="0" w:space="0" w:color="auto"/>
        <w:bottom w:val="none" w:sz="0" w:space="0" w:color="auto"/>
        <w:right w:val="none" w:sz="0" w:space="0" w:color="auto"/>
      </w:divBdr>
    </w:div>
    <w:div w:id="1908374908">
      <w:bodyDiv w:val="1"/>
      <w:marLeft w:val="0"/>
      <w:marRight w:val="0"/>
      <w:marTop w:val="0"/>
      <w:marBottom w:val="0"/>
      <w:divBdr>
        <w:top w:val="none" w:sz="0" w:space="0" w:color="auto"/>
        <w:left w:val="none" w:sz="0" w:space="0" w:color="auto"/>
        <w:bottom w:val="none" w:sz="0" w:space="0" w:color="auto"/>
        <w:right w:val="none" w:sz="0" w:space="0" w:color="auto"/>
      </w:divBdr>
    </w:div>
    <w:div w:id="1911885568">
      <w:bodyDiv w:val="1"/>
      <w:marLeft w:val="0"/>
      <w:marRight w:val="0"/>
      <w:marTop w:val="0"/>
      <w:marBottom w:val="0"/>
      <w:divBdr>
        <w:top w:val="none" w:sz="0" w:space="0" w:color="auto"/>
        <w:left w:val="none" w:sz="0" w:space="0" w:color="auto"/>
        <w:bottom w:val="none" w:sz="0" w:space="0" w:color="auto"/>
        <w:right w:val="none" w:sz="0" w:space="0" w:color="auto"/>
      </w:divBdr>
    </w:div>
    <w:div w:id="1962347269">
      <w:bodyDiv w:val="1"/>
      <w:marLeft w:val="0"/>
      <w:marRight w:val="0"/>
      <w:marTop w:val="0"/>
      <w:marBottom w:val="0"/>
      <w:divBdr>
        <w:top w:val="none" w:sz="0" w:space="0" w:color="auto"/>
        <w:left w:val="none" w:sz="0" w:space="0" w:color="auto"/>
        <w:bottom w:val="none" w:sz="0" w:space="0" w:color="auto"/>
        <w:right w:val="none" w:sz="0" w:space="0" w:color="auto"/>
      </w:divBdr>
    </w:div>
    <w:div w:id="1965691974">
      <w:bodyDiv w:val="1"/>
      <w:marLeft w:val="0"/>
      <w:marRight w:val="0"/>
      <w:marTop w:val="0"/>
      <w:marBottom w:val="0"/>
      <w:divBdr>
        <w:top w:val="none" w:sz="0" w:space="0" w:color="auto"/>
        <w:left w:val="none" w:sz="0" w:space="0" w:color="auto"/>
        <w:bottom w:val="none" w:sz="0" w:space="0" w:color="auto"/>
        <w:right w:val="none" w:sz="0" w:space="0" w:color="auto"/>
      </w:divBdr>
    </w:div>
    <w:div w:id="1966808947">
      <w:bodyDiv w:val="1"/>
      <w:marLeft w:val="0"/>
      <w:marRight w:val="0"/>
      <w:marTop w:val="0"/>
      <w:marBottom w:val="0"/>
      <w:divBdr>
        <w:top w:val="none" w:sz="0" w:space="0" w:color="auto"/>
        <w:left w:val="none" w:sz="0" w:space="0" w:color="auto"/>
        <w:bottom w:val="none" w:sz="0" w:space="0" w:color="auto"/>
        <w:right w:val="none" w:sz="0" w:space="0" w:color="auto"/>
      </w:divBdr>
    </w:div>
    <w:div w:id="2017807840">
      <w:bodyDiv w:val="1"/>
      <w:marLeft w:val="0"/>
      <w:marRight w:val="0"/>
      <w:marTop w:val="0"/>
      <w:marBottom w:val="0"/>
      <w:divBdr>
        <w:top w:val="none" w:sz="0" w:space="0" w:color="auto"/>
        <w:left w:val="none" w:sz="0" w:space="0" w:color="auto"/>
        <w:bottom w:val="none" w:sz="0" w:space="0" w:color="auto"/>
        <w:right w:val="none" w:sz="0" w:space="0" w:color="auto"/>
      </w:divBdr>
    </w:div>
    <w:div w:id="2083719157">
      <w:bodyDiv w:val="1"/>
      <w:marLeft w:val="0"/>
      <w:marRight w:val="0"/>
      <w:marTop w:val="0"/>
      <w:marBottom w:val="0"/>
      <w:divBdr>
        <w:top w:val="none" w:sz="0" w:space="0" w:color="auto"/>
        <w:left w:val="none" w:sz="0" w:space="0" w:color="auto"/>
        <w:bottom w:val="none" w:sz="0" w:space="0" w:color="auto"/>
        <w:right w:val="none" w:sz="0" w:space="0" w:color="auto"/>
      </w:divBdr>
    </w:div>
    <w:div w:id="208680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vpa.vic.gov.au/about/project-list/"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whittlesea.vic.gov.au/about-us/major-council-project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powerbi.com/view?r=eyJrIjoiY2EwYTZhMmYtOTNlMy00ODM0LWE2MWEtNWI5ZTU4ZDQxODE2IiwidCI6IjQ3MGNlYzkxLTVhMGUtNDdjNy04N2E5LTJmY2FmODJkNWQ5MCJ9"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whittlesea.vic.gov.au/building-planning-development/building-and-construction-approvals/development-infrastructure-and-open-space-contributions-to-local-suburbs/"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13.tiff"/><Relationship Id="rId1" Type="http://schemas.openxmlformats.org/officeDocument/2006/relationships/image" Target="media/image12.tiff"/></Relationships>
</file>

<file path=word/charts/_rels/chart1.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Parks%20and%20Open%20Space/Working%20Data/AMP%20Figures%20-%20Work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Working%20Data/2022%2003%20LTFP%20-%20Worki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52077531822934E-2"/>
          <c:y val="8.6240689925519406E-2"/>
          <c:w val="0.8957685473894319"/>
          <c:h val="0.65829858292409649"/>
        </c:manualLayout>
      </c:layout>
      <c:barChart>
        <c:barDir val="col"/>
        <c:grouping val="clustered"/>
        <c:varyColors val="0"/>
        <c:ser>
          <c:idx val="0"/>
          <c:order val="0"/>
          <c:tx>
            <c:v>Backlog</c:v>
          </c:tx>
          <c:spPr>
            <a:solidFill>
              <a:schemeClr val="accent6"/>
            </a:solidFill>
            <a:ln>
              <a:noFill/>
            </a:ln>
            <a:effectLst/>
          </c:spPr>
          <c:invertIfNegative val="0"/>
          <c:cat>
            <c:strRef>
              <c:f>'[10]Transport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'P&amp;OS Appendix'!$B$29:$P$29</c:f>
              <c:numCache>
                <c:formatCode>_-* #,##0_-;\-* #,##0_-;_-* "-"??_-;_-@_-</c:formatCode>
                <c:ptCount val="15"/>
                <c:pt idx="0">
                  <c:v>19277.102964245347</c:v>
                </c:pt>
                <c:pt idx="1">
                  <c:v>7989.3094508599961</c:v>
                </c:pt>
                <c:pt idx="2">
                  <c:v>4254.9023921057833</c:v>
                </c:pt>
                <c:pt idx="3">
                  <c:v>6684.6105651533981</c:v>
                </c:pt>
                <c:pt idx="4">
                  <c:v>15646.539731928489</c:v>
                </c:pt>
                <c:pt idx="5">
                  <c:v>7901.923329420003</c:v>
                </c:pt>
                <c:pt idx="6">
                  <c:v>7128.0238310160303</c:v>
                </c:pt>
                <c:pt idx="7">
                  <c:v>33861.671273259191</c:v>
                </c:pt>
                <c:pt idx="8">
                  <c:v>50571.087701989585</c:v>
                </c:pt>
                <c:pt idx="9">
                  <c:v>71141.308756481056</c:v>
                </c:pt>
                <c:pt idx="10">
                  <c:v>86094.567451313735</c:v>
                </c:pt>
                <c:pt idx="11">
                  <c:v>87918.874529344088</c:v>
                </c:pt>
                <c:pt idx="12">
                  <c:v>89333.093462362536</c:v>
                </c:pt>
                <c:pt idx="13">
                  <c:v>83033.669891900281</c:v>
                </c:pt>
                <c:pt idx="14">
                  <c:v>83484.341218544621</c:v>
                </c:pt>
              </c:numCache>
            </c:numRef>
          </c:val>
          <c:extLst>
            <c:ext xmlns:c16="http://schemas.microsoft.com/office/drawing/2014/chart" uri="{C3380CC4-5D6E-409C-BE32-E72D297353CC}">
              <c16:uniqueId val="{00000000-95A5-4459-862F-742C28440817}"/>
            </c:ext>
          </c:extLst>
        </c:ser>
        <c:dLbls>
          <c:showLegendKey val="0"/>
          <c:showVal val="0"/>
          <c:showCatName val="0"/>
          <c:showSerName val="0"/>
          <c:showPercent val="0"/>
          <c:showBubbleSize val="0"/>
        </c:dLbls>
        <c:gapWidth val="25"/>
        <c:overlap val="-27"/>
        <c:axId val="1421344896"/>
        <c:axId val="1421345728"/>
      </c:barChart>
      <c:catAx>
        <c:axId val="14213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5728"/>
        <c:crosses val="autoZero"/>
        <c:auto val="1"/>
        <c:lblAlgn val="ctr"/>
        <c:lblOffset val="100"/>
        <c:noMultiLvlLbl val="0"/>
      </c:catAx>
      <c:valAx>
        <c:axId val="14213457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4896"/>
        <c:crosses val="autoZero"/>
        <c:crossBetween val="between"/>
        <c:dispUnits>
          <c:builtInUnit val="thousands"/>
          <c:dispUnitsLbl>
            <c:layout>
              <c:manualLayout>
                <c:xMode val="edge"/>
                <c:yMode val="edge"/>
                <c:x val="7.559531309058838E-3"/>
                <c:y val="8.6240689925519406E-2"/>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Parks!$A$43</c:f>
              <c:strCache>
                <c:ptCount val="1"/>
                <c:pt idx="0">
                  <c:v>Expansion</c:v>
                </c:pt>
              </c:strCache>
            </c:strRef>
          </c:tx>
          <c:spPr>
            <a:solidFill>
              <a:schemeClr val="accent6"/>
            </a:solidFill>
            <a:ln>
              <a:noFill/>
            </a:ln>
            <a:effectLst/>
          </c:spPr>
          <c:invertIfNegative val="0"/>
          <c:cat>
            <c:strRef>
              <c:f>Parks!$B$41:$K$41</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Parks!$B$43:$K$43</c:f>
              <c:numCache>
                <c:formatCode>_-"$"* #,##0_-;\-"$"* #,##0_-;_-"$"* "-"??_-;_-@_-</c:formatCode>
                <c:ptCount val="10"/>
                <c:pt idx="0">
                  <c:v>0</c:v>
                </c:pt>
                <c:pt idx="1">
                  <c:v>0</c:v>
                </c:pt>
                <c:pt idx="2">
                  <c:v>0</c:v>
                </c:pt>
                <c:pt idx="5">
                  <c:v>0</c:v>
                </c:pt>
                <c:pt idx="6">
                  <c:v>0</c:v>
                </c:pt>
                <c:pt idx="7">
                  <c:v>0</c:v>
                </c:pt>
                <c:pt idx="8">
                  <c:v>0</c:v>
                </c:pt>
                <c:pt idx="9">
                  <c:v>0</c:v>
                </c:pt>
              </c:numCache>
            </c:numRef>
          </c:val>
          <c:extLst>
            <c:ext xmlns:c16="http://schemas.microsoft.com/office/drawing/2014/chart" uri="{C3380CC4-5D6E-409C-BE32-E72D297353CC}">
              <c16:uniqueId val="{00000000-136E-4DD5-A992-04C6E1D8B7F6}"/>
            </c:ext>
          </c:extLst>
        </c:ser>
        <c:ser>
          <c:idx val="1"/>
          <c:order val="1"/>
          <c:tx>
            <c:strRef>
              <c:f>Parks!$A$44</c:f>
              <c:strCache>
                <c:ptCount val="1"/>
                <c:pt idx="0">
                  <c:v>New</c:v>
                </c:pt>
              </c:strCache>
            </c:strRef>
          </c:tx>
          <c:spPr>
            <a:solidFill>
              <a:schemeClr val="accent5"/>
            </a:solidFill>
            <a:ln>
              <a:noFill/>
            </a:ln>
            <a:effectLst/>
          </c:spPr>
          <c:invertIfNegative val="0"/>
          <c:cat>
            <c:strRef>
              <c:f>Parks!$B$41:$K$41</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Parks!$B$44:$K$44</c:f>
              <c:numCache>
                <c:formatCode>_-"$"* #,##0_-;\-"$"* #,##0_-;_-"$"* "-"??_-;_-@_-</c:formatCode>
                <c:ptCount val="10"/>
                <c:pt idx="0">
                  <c:v>5135000</c:v>
                </c:pt>
                <c:pt idx="1">
                  <c:v>7972500</c:v>
                </c:pt>
                <c:pt idx="2">
                  <c:v>8847500</c:v>
                </c:pt>
                <c:pt idx="3">
                  <c:v>17395465</c:v>
                </c:pt>
                <c:pt idx="4">
                  <c:v>15884352</c:v>
                </c:pt>
                <c:pt idx="5">
                  <c:v>16888437</c:v>
                </c:pt>
                <c:pt idx="6">
                  <c:v>20976019</c:v>
                </c:pt>
                <c:pt idx="7">
                  <c:v>24551232</c:v>
                </c:pt>
                <c:pt idx="8">
                  <c:v>27392147</c:v>
                </c:pt>
                <c:pt idx="9">
                  <c:v>18087040</c:v>
                </c:pt>
              </c:numCache>
            </c:numRef>
          </c:val>
          <c:extLst>
            <c:ext xmlns:c16="http://schemas.microsoft.com/office/drawing/2014/chart" uri="{C3380CC4-5D6E-409C-BE32-E72D297353CC}">
              <c16:uniqueId val="{00000001-136E-4DD5-A992-04C6E1D8B7F6}"/>
            </c:ext>
          </c:extLst>
        </c:ser>
        <c:ser>
          <c:idx val="2"/>
          <c:order val="2"/>
          <c:tx>
            <c:strRef>
              <c:f>Parks!$A$45</c:f>
              <c:strCache>
                <c:ptCount val="1"/>
                <c:pt idx="0">
                  <c:v>Renewal</c:v>
                </c:pt>
              </c:strCache>
            </c:strRef>
          </c:tx>
          <c:spPr>
            <a:solidFill>
              <a:schemeClr val="accent4"/>
            </a:solidFill>
            <a:ln>
              <a:noFill/>
            </a:ln>
            <a:effectLst/>
          </c:spPr>
          <c:invertIfNegative val="0"/>
          <c:cat>
            <c:strRef>
              <c:f>Parks!$B$41:$K$41</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Parks!$B$45:$K$45</c:f>
              <c:numCache>
                <c:formatCode>_-"$"* #,##0_-;\-"$"* #,##0_-;_-"$"* "-"??_-;_-@_-</c:formatCode>
                <c:ptCount val="10"/>
                <c:pt idx="0">
                  <c:v>5445500</c:v>
                </c:pt>
                <c:pt idx="1">
                  <c:v>11045500</c:v>
                </c:pt>
                <c:pt idx="2">
                  <c:v>10220500</c:v>
                </c:pt>
                <c:pt idx="3">
                  <c:v>9083000</c:v>
                </c:pt>
                <c:pt idx="4">
                  <c:v>10705000</c:v>
                </c:pt>
                <c:pt idx="5">
                  <c:v>13222200</c:v>
                </c:pt>
                <c:pt idx="6">
                  <c:v>11378180</c:v>
                </c:pt>
                <c:pt idx="7">
                  <c:v>9813000</c:v>
                </c:pt>
                <c:pt idx="8">
                  <c:v>3373000</c:v>
                </c:pt>
                <c:pt idx="9">
                  <c:v>3113000</c:v>
                </c:pt>
              </c:numCache>
            </c:numRef>
          </c:val>
          <c:extLst>
            <c:ext xmlns:c16="http://schemas.microsoft.com/office/drawing/2014/chart" uri="{C3380CC4-5D6E-409C-BE32-E72D297353CC}">
              <c16:uniqueId val="{00000002-136E-4DD5-A992-04C6E1D8B7F6}"/>
            </c:ext>
          </c:extLst>
        </c:ser>
        <c:ser>
          <c:idx val="3"/>
          <c:order val="3"/>
          <c:tx>
            <c:strRef>
              <c:f>Parks!$A$46</c:f>
              <c:strCache>
                <c:ptCount val="1"/>
                <c:pt idx="0">
                  <c:v>Upgrade</c:v>
                </c:pt>
              </c:strCache>
            </c:strRef>
          </c:tx>
          <c:spPr>
            <a:solidFill>
              <a:schemeClr val="accent6">
                <a:lumMod val="60000"/>
              </a:schemeClr>
            </a:solidFill>
            <a:ln>
              <a:noFill/>
            </a:ln>
            <a:effectLst/>
          </c:spPr>
          <c:invertIfNegative val="0"/>
          <c:cat>
            <c:strRef>
              <c:f>Parks!$B$41:$K$41</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Parks!$B$46:$K$46</c:f>
              <c:numCache>
                <c:formatCode>_-"$"* #,##0_-;\-"$"* #,##0_-;_-"$"* "-"??_-;_-@_-</c:formatCode>
                <c:ptCount val="10"/>
                <c:pt idx="0">
                  <c:v>4129500</c:v>
                </c:pt>
                <c:pt idx="1">
                  <c:v>4577000</c:v>
                </c:pt>
                <c:pt idx="2">
                  <c:v>4362000</c:v>
                </c:pt>
                <c:pt idx="3">
                  <c:v>2702000</c:v>
                </c:pt>
                <c:pt idx="4">
                  <c:v>2502000</c:v>
                </c:pt>
                <c:pt idx="5">
                  <c:v>602000</c:v>
                </c:pt>
                <c:pt idx="6">
                  <c:v>4322000</c:v>
                </c:pt>
                <c:pt idx="7">
                  <c:v>2942000</c:v>
                </c:pt>
                <c:pt idx="8">
                  <c:v>2552000</c:v>
                </c:pt>
                <c:pt idx="9">
                  <c:v>852000</c:v>
                </c:pt>
              </c:numCache>
            </c:numRef>
          </c:val>
          <c:extLst>
            <c:ext xmlns:c16="http://schemas.microsoft.com/office/drawing/2014/chart" uri="{C3380CC4-5D6E-409C-BE32-E72D297353CC}">
              <c16:uniqueId val="{00000003-136E-4DD5-A992-04C6E1D8B7F6}"/>
            </c:ext>
          </c:extLst>
        </c:ser>
        <c:dLbls>
          <c:showLegendKey val="0"/>
          <c:showVal val="0"/>
          <c:showCatName val="0"/>
          <c:showSerName val="0"/>
          <c:showPercent val="0"/>
          <c:showBubbleSize val="0"/>
        </c:dLbls>
        <c:gapWidth val="150"/>
        <c:overlap val="100"/>
        <c:axId val="1659738079"/>
        <c:axId val="1659721439"/>
      </c:barChart>
      <c:catAx>
        <c:axId val="165973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21439"/>
        <c:crosses val="autoZero"/>
        <c:auto val="1"/>
        <c:lblAlgn val="ctr"/>
        <c:lblOffset val="100"/>
        <c:noMultiLvlLbl val="0"/>
      </c:catAx>
      <c:valAx>
        <c:axId val="16597214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38079"/>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1" ma:contentTypeDescription="Create a new document." ma:contentTypeScope="" ma:versionID="7f6c6ee513298e9f7f4fe0e822f6f6cd">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9d6b2290e4e82b620b266f4153bbb5ef"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Date xmlns="0d443b12-de91-4fea-9ec9-7fddac0a8a91" xsi:nil="true"/>
    <lcf76f155ced4ddcb4097134ff3c332f xmlns="0d443b12-de91-4fea-9ec9-7fddac0a8a91">
      <Terms xmlns="http://schemas.microsoft.com/office/infopath/2007/PartnerControls"/>
    </lcf76f155ced4ddcb4097134ff3c332f>
    <Done xmlns="0d443b12-de91-4fea-9ec9-7fddac0a8a91" xsi:nil="true"/>
    <_Flow_SignoffStatus xmlns="0d443b12-de91-4fea-9ec9-7fddac0a8a91" xsi:nil="true"/>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documentManagement>
</p:properties>
</file>

<file path=customXml/itemProps1.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2.xml><?xml version="1.0" encoding="utf-8"?>
<ds:datastoreItem xmlns:ds="http://schemas.openxmlformats.org/officeDocument/2006/customXml" ds:itemID="{A23980BA-C8E9-4011-BA8B-145BCFF08DFC}">
  <ds:schemaRefs>
    <ds:schemaRef ds:uri="http://schemas.openxmlformats.org/officeDocument/2006/bibliography"/>
  </ds:schemaRefs>
</ds:datastoreItem>
</file>

<file path=customXml/itemProps3.xml><?xml version="1.0" encoding="utf-8"?>
<ds:datastoreItem xmlns:ds="http://schemas.openxmlformats.org/officeDocument/2006/customXml" ds:itemID="{798D93A9-EEFD-4C7A-B54B-4C8DC18C4C98}"/>
</file>

<file path=customXml/itemProps4.xml><?xml version="1.0" encoding="utf-8"?>
<ds:datastoreItem xmlns:ds="http://schemas.openxmlformats.org/officeDocument/2006/customXml" ds:itemID="{19BD83D1-6AAD-4CA6-B5D2-82F7B2516726}">
  <ds:schemaRefs>
    <ds:schemaRef ds:uri="http://schemas.microsoft.com/office/2006/metadata/properties"/>
    <ds:schemaRef ds:uri="http://schemas.microsoft.com/office/infopath/2007/PartnerControls"/>
    <ds:schemaRef ds:uri="36c172bc-7e03-47ad-ad3d-bf870484ac61"/>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37</Pages>
  <Words>8509</Words>
  <Characters>48506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Strategy template (DOCX)</vt:lpstr>
    </vt:vector>
  </TitlesOfParts>
  <Company>City of Whittlesea</Company>
  <LinksUpToDate>false</LinksUpToDate>
  <CharactersWithSpaces>56902</CharactersWithSpaces>
  <SharedDoc>false</SharedDoc>
  <HLinks>
    <vt:vector size="258" baseType="variant">
      <vt:variant>
        <vt:i4>6553657</vt:i4>
      </vt:variant>
      <vt:variant>
        <vt:i4>468</vt:i4>
      </vt:variant>
      <vt:variant>
        <vt:i4>0</vt:i4>
      </vt:variant>
      <vt:variant>
        <vt:i4>5</vt:i4>
      </vt:variant>
      <vt:variant>
        <vt:lpwstr>https://www.whittlesea.vic.gov.au/about-us/major-council-projects/</vt:lpwstr>
      </vt:variant>
      <vt:variant>
        <vt:lpwstr/>
      </vt:variant>
      <vt:variant>
        <vt:i4>1376349</vt:i4>
      </vt:variant>
      <vt:variant>
        <vt:i4>465</vt:i4>
      </vt:variant>
      <vt:variant>
        <vt:i4>0</vt:i4>
      </vt:variant>
      <vt:variant>
        <vt:i4>5</vt:i4>
      </vt:variant>
      <vt:variant>
        <vt:lpwstr>https://www.whittlesea.vic.gov.au/building-planning-development/building-and-construction-approvals/development-infrastructure-and-open-space-contributions-to-local-suburbs/</vt:lpwstr>
      </vt:variant>
      <vt:variant>
        <vt:lpwstr/>
      </vt:variant>
      <vt:variant>
        <vt:i4>7864430</vt:i4>
      </vt:variant>
      <vt:variant>
        <vt:i4>459</vt:i4>
      </vt:variant>
      <vt:variant>
        <vt:i4>0</vt:i4>
      </vt:variant>
      <vt:variant>
        <vt:i4>5</vt:i4>
      </vt:variant>
      <vt:variant>
        <vt:lpwstr>https://vpa.vic.gov.au/about/project-list/</vt:lpwstr>
      </vt:variant>
      <vt:variant>
        <vt:lpwstr/>
      </vt:variant>
      <vt:variant>
        <vt:i4>2031668</vt:i4>
      </vt:variant>
      <vt:variant>
        <vt:i4>236</vt:i4>
      </vt:variant>
      <vt:variant>
        <vt:i4>0</vt:i4>
      </vt:variant>
      <vt:variant>
        <vt:i4>5</vt:i4>
      </vt:variant>
      <vt:variant>
        <vt:lpwstr/>
      </vt:variant>
      <vt:variant>
        <vt:lpwstr>_Toc99628437</vt:lpwstr>
      </vt:variant>
      <vt:variant>
        <vt:i4>1966132</vt:i4>
      </vt:variant>
      <vt:variant>
        <vt:i4>230</vt:i4>
      </vt:variant>
      <vt:variant>
        <vt:i4>0</vt:i4>
      </vt:variant>
      <vt:variant>
        <vt:i4>5</vt:i4>
      </vt:variant>
      <vt:variant>
        <vt:lpwstr/>
      </vt:variant>
      <vt:variant>
        <vt:lpwstr>_Toc99628436</vt:lpwstr>
      </vt:variant>
      <vt:variant>
        <vt:i4>1900596</vt:i4>
      </vt:variant>
      <vt:variant>
        <vt:i4>224</vt:i4>
      </vt:variant>
      <vt:variant>
        <vt:i4>0</vt:i4>
      </vt:variant>
      <vt:variant>
        <vt:i4>5</vt:i4>
      </vt:variant>
      <vt:variant>
        <vt:lpwstr/>
      </vt:variant>
      <vt:variant>
        <vt:lpwstr>_Toc99628435</vt:lpwstr>
      </vt:variant>
      <vt:variant>
        <vt:i4>1835060</vt:i4>
      </vt:variant>
      <vt:variant>
        <vt:i4>218</vt:i4>
      </vt:variant>
      <vt:variant>
        <vt:i4>0</vt:i4>
      </vt:variant>
      <vt:variant>
        <vt:i4>5</vt:i4>
      </vt:variant>
      <vt:variant>
        <vt:lpwstr/>
      </vt:variant>
      <vt:variant>
        <vt:lpwstr>_Toc99628434</vt:lpwstr>
      </vt:variant>
      <vt:variant>
        <vt:i4>1769524</vt:i4>
      </vt:variant>
      <vt:variant>
        <vt:i4>212</vt:i4>
      </vt:variant>
      <vt:variant>
        <vt:i4>0</vt:i4>
      </vt:variant>
      <vt:variant>
        <vt:i4>5</vt:i4>
      </vt:variant>
      <vt:variant>
        <vt:lpwstr/>
      </vt:variant>
      <vt:variant>
        <vt:lpwstr>_Toc99628433</vt:lpwstr>
      </vt:variant>
      <vt:variant>
        <vt:i4>1703988</vt:i4>
      </vt:variant>
      <vt:variant>
        <vt:i4>206</vt:i4>
      </vt:variant>
      <vt:variant>
        <vt:i4>0</vt:i4>
      </vt:variant>
      <vt:variant>
        <vt:i4>5</vt:i4>
      </vt:variant>
      <vt:variant>
        <vt:lpwstr/>
      </vt:variant>
      <vt:variant>
        <vt:lpwstr>_Toc99628432</vt:lpwstr>
      </vt:variant>
      <vt:variant>
        <vt:i4>1638452</vt:i4>
      </vt:variant>
      <vt:variant>
        <vt:i4>200</vt:i4>
      </vt:variant>
      <vt:variant>
        <vt:i4>0</vt:i4>
      </vt:variant>
      <vt:variant>
        <vt:i4>5</vt:i4>
      </vt:variant>
      <vt:variant>
        <vt:lpwstr/>
      </vt:variant>
      <vt:variant>
        <vt:lpwstr>_Toc99628431</vt:lpwstr>
      </vt:variant>
      <vt:variant>
        <vt:i4>1572916</vt:i4>
      </vt:variant>
      <vt:variant>
        <vt:i4>194</vt:i4>
      </vt:variant>
      <vt:variant>
        <vt:i4>0</vt:i4>
      </vt:variant>
      <vt:variant>
        <vt:i4>5</vt:i4>
      </vt:variant>
      <vt:variant>
        <vt:lpwstr/>
      </vt:variant>
      <vt:variant>
        <vt:lpwstr>_Toc99628430</vt:lpwstr>
      </vt:variant>
      <vt:variant>
        <vt:i4>1114165</vt:i4>
      </vt:variant>
      <vt:variant>
        <vt:i4>185</vt:i4>
      </vt:variant>
      <vt:variant>
        <vt:i4>0</vt:i4>
      </vt:variant>
      <vt:variant>
        <vt:i4>5</vt:i4>
      </vt:variant>
      <vt:variant>
        <vt:lpwstr/>
      </vt:variant>
      <vt:variant>
        <vt:lpwstr>_Toc99628429</vt:lpwstr>
      </vt:variant>
      <vt:variant>
        <vt:i4>1048629</vt:i4>
      </vt:variant>
      <vt:variant>
        <vt:i4>179</vt:i4>
      </vt:variant>
      <vt:variant>
        <vt:i4>0</vt:i4>
      </vt:variant>
      <vt:variant>
        <vt:i4>5</vt:i4>
      </vt:variant>
      <vt:variant>
        <vt:lpwstr/>
      </vt:variant>
      <vt:variant>
        <vt:lpwstr>_Toc99628428</vt:lpwstr>
      </vt:variant>
      <vt:variant>
        <vt:i4>2031669</vt:i4>
      </vt:variant>
      <vt:variant>
        <vt:i4>173</vt:i4>
      </vt:variant>
      <vt:variant>
        <vt:i4>0</vt:i4>
      </vt:variant>
      <vt:variant>
        <vt:i4>5</vt:i4>
      </vt:variant>
      <vt:variant>
        <vt:lpwstr/>
      </vt:variant>
      <vt:variant>
        <vt:lpwstr>_Toc99628427</vt:lpwstr>
      </vt:variant>
      <vt:variant>
        <vt:i4>1966133</vt:i4>
      </vt:variant>
      <vt:variant>
        <vt:i4>167</vt:i4>
      </vt:variant>
      <vt:variant>
        <vt:i4>0</vt:i4>
      </vt:variant>
      <vt:variant>
        <vt:i4>5</vt:i4>
      </vt:variant>
      <vt:variant>
        <vt:lpwstr/>
      </vt:variant>
      <vt:variant>
        <vt:lpwstr>_Toc99628426</vt:lpwstr>
      </vt:variant>
      <vt:variant>
        <vt:i4>1900597</vt:i4>
      </vt:variant>
      <vt:variant>
        <vt:i4>161</vt:i4>
      </vt:variant>
      <vt:variant>
        <vt:i4>0</vt:i4>
      </vt:variant>
      <vt:variant>
        <vt:i4>5</vt:i4>
      </vt:variant>
      <vt:variant>
        <vt:lpwstr/>
      </vt:variant>
      <vt:variant>
        <vt:lpwstr>_Toc99628425</vt:lpwstr>
      </vt:variant>
      <vt:variant>
        <vt:i4>1835061</vt:i4>
      </vt:variant>
      <vt:variant>
        <vt:i4>155</vt:i4>
      </vt:variant>
      <vt:variant>
        <vt:i4>0</vt:i4>
      </vt:variant>
      <vt:variant>
        <vt:i4>5</vt:i4>
      </vt:variant>
      <vt:variant>
        <vt:lpwstr/>
      </vt:variant>
      <vt:variant>
        <vt:lpwstr>_Toc99628424</vt:lpwstr>
      </vt:variant>
      <vt:variant>
        <vt:i4>1769525</vt:i4>
      </vt:variant>
      <vt:variant>
        <vt:i4>149</vt:i4>
      </vt:variant>
      <vt:variant>
        <vt:i4>0</vt:i4>
      </vt:variant>
      <vt:variant>
        <vt:i4>5</vt:i4>
      </vt:variant>
      <vt:variant>
        <vt:lpwstr/>
      </vt:variant>
      <vt:variant>
        <vt:lpwstr>_Toc99628423</vt:lpwstr>
      </vt:variant>
      <vt:variant>
        <vt:i4>1703989</vt:i4>
      </vt:variant>
      <vt:variant>
        <vt:i4>143</vt:i4>
      </vt:variant>
      <vt:variant>
        <vt:i4>0</vt:i4>
      </vt:variant>
      <vt:variant>
        <vt:i4>5</vt:i4>
      </vt:variant>
      <vt:variant>
        <vt:lpwstr/>
      </vt:variant>
      <vt:variant>
        <vt:lpwstr>_Toc99628422</vt:lpwstr>
      </vt:variant>
      <vt:variant>
        <vt:i4>1638453</vt:i4>
      </vt:variant>
      <vt:variant>
        <vt:i4>137</vt:i4>
      </vt:variant>
      <vt:variant>
        <vt:i4>0</vt:i4>
      </vt:variant>
      <vt:variant>
        <vt:i4>5</vt:i4>
      </vt:variant>
      <vt:variant>
        <vt:lpwstr/>
      </vt:variant>
      <vt:variant>
        <vt:lpwstr>_Toc99628421</vt:lpwstr>
      </vt:variant>
      <vt:variant>
        <vt:i4>1572917</vt:i4>
      </vt:variant>
      <vt:variant>
        <vt:i4>131</vt:i4>
      </vt:variant>
      <vt:variant>
        <vt:i4>0</vt:i4>
      </vt:variant>
      <vt:variant>
        <vt:i4>5</vt:i4>
      </vt:variant>
      <vt:variant>
        <vt:lpwstr/>
      </vt:variant>
      <vt:variant>
        <vt:lpwstr>_Toc99628420</vt:lpwstr>
      </vt:variant>
      <vt:variant>
        <vt:i4>1114166</vt:i4>
      </vt:variant>
      <vt:variant>
        <vt:i4>125</vt:i4>
      </vt:variant>
      <vt:variant>
        <vt:i4>0</vt:i4>
      </vt:variant>
      <vt:variant>
        <vt:i4>5</vt:i4>
      </vt:variant>
      <vt:variant>
        <vt:lpwstr/>
      </vt:variant>
      <vt:variant>
        <vt:lpwstr>_Toc99628419</vt:lpwstr>
      </vt:variant>
      <vt:variant>
        <vt:i4>1048630</vt:i4>
      </vt:variant>
      <vt:variant>
        <vt:i4>119</vt:i4>
      </vt:variant>
      <vt:variant>
        <vt:i4>0</vt:i4>
      </vt:variant>
      <vt:variant>
        <vt:i4>5</vt:i4>
      </vt:variant>
      <vt:variant>
        <vt:lpwstr/>
      </vt:variant>
      <vt:variant>
        <vt:lpwstr>_Toc99628418</vt:lpwstr>
      </vt:variant>
      <vt:variant>
        <vt:i4>2031670</vt:i4>
      </vt:variant>
      <vt:variant>
        <vt:i4>113</vt:i4>
      </vt:variant>
      <vt:variant>
        <vt:i4>0</vt:i4>
      </vt:variant>
      <vt:variant>
        <vt:i4>5</vt:i4>
      </vt:variant>
      <vt:variant>
        <vt:lpwstr/>
      </vt:variant>
      <vt:variant>
        <vt:lpwstr>_Toc99628417</vt:lpwstr>
      </vt:variant>
      <vt:variant>
        <vt:i4>1966134</vt:i4>
      </vt:variant>
      <vt:variant>
        <vt:i4>107</vt:i4>
      </vt:variant>
      <vt:variant>
        <vt:i4>0</vt:i4>
      </vt:variant>
      <vt:variant>
        <vt:i4>5</vt:i4>
      </vt:variant>
      <vt:variant>
        <vt:lpwstr/>
      </vt:variant>
      <vt:variant>
        <vt:lpwstr>_Toc99628416</vt:lpwstr>
      </vt:variant>
      <vt:variant>
        <vt:i4>1900598</vt:i4>
      </vt:variant>
      <vt:variant>
        <vt:i4>101</vt:i4>
      </vt:variant>
      <vt:variant>
        <vt:i4>0</vt:i4>
      </vt:variant>
      <vt:variant>
        <vt:i4>5</vt:i4>
      </vt:variant>
      <vt:variant>
        <vt:lpwstr/>
      </vt:variant>
      <vt:variant>
        <vt:lpwstr>_Toc99628415</vt:lpwstr>
      </vt:variant>
      <vt:variant>
        <vt:i4>1638448</vt:i4>
      </vt:variant>
      <vt:variant>
        <vt:i4>92</vt:i4>
      </vt:variant>
      <vt:variant>
        <vt:i4>0</vt:i4>
      </vt:variant>
      <vt:variant>
        <vt:i4>5</vt:i4>
      </vt:variant>
      <vt:variant>
        <vt:lpwstr/>
      </vt:variant>
      <vt:variant>
        <vt:lpwstr>_Toc99628471</vt:lpwstr>
      </vt:variant>
      <vt:variant>
        <vt:i4>1572912</vt:i4>
      </vt:variant>
      <vt:variant>
        <vt:i4>86</vt:i4>
      </vt:variant>
      <vt:variant>
        <vt:i4>0</vt:i4>
      </vt:variant>
      <vt:variant>
        <vt:i4>5</vt:i4>
      </vt:variant>
      <vt:variant>
        <vt:lpwstr/>
      </vt:variant>
      <vt:variant>
        <vt:lpwstr>_Toc99628470</vt:lpwstr>
      </vt:variant>
      <vt:variant>
        <vt:i4>1114161</vt:i4>
      </vt:variant>
      <vt:variant>
        <vt:i4>80</vt:i4>
      </vt:variant>
      <vt:variant>
        <vt:i4>0</vt:i4>
      </vt:variant>
      <vt:variant>
        <vt:i4>5</vt:i4>
      </vt:variant>
      <vt:variant>
        <vt:lpwstr/>
      </vt:variant>
      <vt:variant>
        <vt:lpwstr>_Toc99628469</vt:lpwstr>
      </vt:variant>
      <vt:variant>
        <vt:i4>1048625</vt:i4>
      </vt:variant>
      <vt:variant>
        <vt:i4>74</vt:i4>
      </vt:variant>
      <vt:variant>
        <vt:i4>0</vt:i4>
      </vt:variant>
      <vt:variant>
        <vt:i4>5</vt:i4>
      </vt:variant>
      <vt:variant>
        <vt:lpwstr/>
      </vt:variant>
      <vt:variant>
        <vt:lpwstr>_Toc99628468</vt:lpwstr>
      </vt:variant>
      <vt:variant>
        <vt:i4>2031665</vt:i4>
      </vt:variant>
      <vt:variant>
        <vt:i4>68</vt:i4>
      </vt:variant>
      <vt:variant>
        <vt:i4>0</vt:i4>
      </vt:variant>
      <vt:variant>
        <vt:i4>5</vt:i4>
      </vt:variant>
      <vt:variant>
        <vt:lpwstr/>
      </vt:variant>
      <vt:variant>
        <vt:lpwstr>_Toc99628467</vt:lpwstr>
      </vt:variant>
      <vt:variant>
        <vt:i4>1966129</vt:i4>
      </vt:variant>
      <vt:variant>
        <vt:i4>62</vt:i4>
      </vt:variant>
      <vt:variant>
        <vt:i4>0</vt:i4>
      </vt:variant>
      <vt:variant>
        <vt:i4>5</vt:i4>
      </vt:variant>
      <vt:variant>
        <vt:lpwstr/>
      </vt:variant>
      <vt:variant>
        <vt:lpwstr>_Toc99628466</vt:lpwstr>
      </vt:variant>
      <vt:variant>
        <vt:i4>1900593</vt:i4>
      </vt:variant>
      <vt:variant>
        <vt:i4>56</vt:i4>
      </vt:variant>
      <vt:variant>
        <vt:i4>0</vt:i4>
      </vt:variant>
      <vt:variant>
        <vt:i4>5</vt:i4>
      </vt:variant>
      <vt:variant>
        <vt:lpwstr/>
      </vt:variant>
      <vt:variant>
        <vt:lpwstr>_Toc99628465</vt:lpwstr>
      </vt:variant>
      <vt:variant>
        <vt:i4>1835057</vt:i4>
      </vt:variant>
      <vt:variant>
        <vt:i4>50</vt:i4>
      </vt:variant>
      <vt:variant>
        <vt:i4>0</vt:i4>
      </vt:variant>
      <vt:variant>
        <vt:i4>5</vt:i4>
      </vt:variant>
      <vt:variant>
        <vt:lpwstr/>
      </vt:variant>
      <vt:variant>
        <vt:lpwstr>_Toc99628464</vt:lpwstr>
      </vt:variant>
      <vt:variant>
        <vt:i4>1769521</vt:i4>
      </vt:variant>
      <vt:variant>
        <vt:i4>44</vt:i4>
      </vt:variant>
      <vt:variant>
        <vt:i4>0</vt:i4>
      </vt:variant>
      <vt:variant>
        <vt:i4>5</vt:i4>
      </vt:variant>
      <vt:variant>
        <vt:lpwstr/>
      </vt:variant>
      <vt:variant>
        <vt:lpwstr>_Toc99628463</vt:lpwstr>
      </vt:variant>
      <vt:variant>
        <vt:i4>1703985</vt:i4>
      </vt:variant>
      <vt:variant>
        <vt:i4>38</vt:i4>
      </vt:variant>
      <vt:variant>
        <vt:i4>0</vt:i4>
      </vt:variant>
      <vt:variant>
        <vt:i4>5</vt:i4>
      </vt:variant>
      <vt:variant>
        <vt:lpwstr/>
      </vt:variant>
      <vt:variant>
        <vt:lpwstr>_Toc99628462</vt:lpwstr>
      </vt:variant>
      <vt:variant>
        <vt:i4>1638449</vt:i4>
      </vt:variant>
      <vt:variant>
        <vt:i4>32</vt:i4>
      </vt:variant>
      <vt:variant>
        <vt:i4>0</vt:i4>
      </vt:variant>
      <vt:variant>
        <vt:i4>5</vt:i4>
      </vt:variant>
      <vt:variant>
        <vt:lpwstr/>
      </vt:variant>
      <vt:variant>
        <vt:lpwstr>_Toc99628461</vt:lpwstr>
      </vt:variant>
      <vt:variant>
        <vt:i4>1572913</vt:i4>
      </vt:variant>
      <vt:variant>
        <vt:i4>26</vt:i4>
      </vt:variant>
      <vt:variant>
        <vt:i4>0</vt:i4>
      </vt:variant>
      <vt:variant>
        <vt:i4>5</vt:i4>
      </vt:variant>
      <vt:variant>
        <vt:lpwstr/>
      </vt:variant>
      <vt:variant>
        <vt:lpwstr>_Toc99628460</vt:lpwstr>
      </vt:variant>
      <vt:variant>
        <vt:i4>1114162</vt:i4>
      </vt:variant>
      <vt:variant>
        <vt:i4>20</vt:i4>
      </vt:variant>
      <vt:variant>
        <vt:i4>0</vt:i4>
      </vt:variant>
      <vt:variant>
        <vt:i4>5</vt:i4>
      </vt:variant>
      <vt:variant>
        <vt:lpwstr/>
      </vt:variant>
      <vt:variant>
        <vt:lpwstr>_Toc99628459</vt:lpwstr>
      </vt:variant>
      <vt:variant>
        <vt:i4>1048626</vt:i4>
      </vt:variant>
      <vt:variant>
        <vt:i4>14</vt:i4>
      </vt:variant>
      <vt:variant>
        <vt:i4>0</vt:i4>
      </vt:variant>
      <vt:variant>
        <vt:i4>5</vt:i4>
      </vt:variant>
      <vt:variant>
        <vt:lpwstr/>
      </vt:variant>
      <vt:variant>
        <vt:lpwstr>_Toc99628458</vt:lpwstr>
      </vt:variant>
      <vt:variant>
        <vt:i4>2031666</vt:i4>
      </vt:variant>
      <vt:variant>
        <vt:i4>8</vt:i4>
      </vt:variant>
      <vt:variant>
        <vt:i4>0</vt:i4>
      </vt:variant>
      <vt:variant>
        <vt:i4>5</vt:i4>
      </vt:variant>
      <vt:variant>
        <vt:lpwstr/>
      </vt:variant>
      <vt:variant>
        <vt:lpwstr>_Toc99628457</vt:lpwstr>
      </vt:variant>
      <vt:variant>
        <vt:i4>1966130</vt:i4>
      </vt:variant>
      <vt:variant>
        <vt:i4>2</vt:i4>
      </vt:variant>
      <vt:variant>
        <vt:i4>0</vt:i4>
      </vt:variant>
      <vt:variant>
        <vt:i4>5</vt:i4>
      </vt:variant>
      <vt:variant>
        <vt:lpwstr/>
      </vt:variant>
      <vt:variant>
        <vt:lpwstr>_Toc99628456</vt:lpwstr>
      </vt:variant>
      <vt:variant>
        <vt:i4>1835095</vt:i4>
      </vt:variant>
      <vt:variant>
        <vt:i4>0</vt:i4>
      </vt:variant>
      <vt:variant>
        <vt:i4>0</vt:i4>
      </vt:variant>
      <vt:variant>
        <vt:i4>5</vt:i4>
      </vt:variant>
      <vt:variant>
        <vt:lpwstr>http://www.whittlesea.vic.gov.au/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template (DOCX)</dc:title>
  <dc:subject/>
  <dc:creator>Renton Zhang</dc:creator>
  <cp:keywords/>
  <cp:lastModifiedBy>Punam Rana</cp:lastModifiedBy>
  <cp:revision>89</cp:revision>
  <cp:lastPrinted>2022-05-02T08:03:00Z</cp:lastPrinted>
  <dcterms:created xsi:type="dcterms:W3CDTF">2022-04-05T07:19:00Z</dcterms:created>
  <dcterms:modified xsi:type="dcterms:W3CDTF">2022-05-02T08:03:00Z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_dlc_DocIdItemGuid">
    <vt:lpwstr>45976828-2efa-43da-9366-3005d2822bfa</vt:lpwstr>
  </property>
  <property fmtid="{D5CDD505-2E9C-101B-9397-08002B2CF9AE}" pid="4" name="RevIMBCS">
    <vt:lpwstr>13;#Department|2fc4e887-a0f5-41de-af45-e0f67b22cd90</vt:lpwstr>
  </property>
  <property fmtid="{D5CDD505-2E9C-101B-9397-08002B2CF9AE}" pid="5" name="MediaServiceImageTags">
    <vt:lpwstr/>
  </property>
</Properties>
</file>